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v2.1 — Addendum</w:t>
      </w:r>
    </w:p>
    <w:p>
      <w:pPr>
        <w:spacing w:after="400" w:before="0"/>
        <w:jc w:val="center"/>
      </w:pPr>
      <w:r>
        <w:rPr>
          <w:rFonts w:ascii="Arial" w:cs="Arial" w:eastAsia="Arial" w:hAnsi="Arial"/>
          <w:b/>
          <w:bCs/>
          <w:color w:val="2E5596"/>
          <w:sz w:val="28"/>
          <w:szCs w:val="28"/>
        </w:rPr>
        <w:t xml:space="preserve">Component 08 · Coordination Layer · v17 Result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Addendum 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v2.1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Supersedes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Coordination Layer v2.0 — Section 8 (Topology Implications), Section 10 failure mode CL-C</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v17 hub protection simulation (branch v17_hub_protection: ef2a7da)</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Change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coordination bottleneck failure mode upgraded from CONFIRMED to STRUCTURALLY IRREVERSIBLE. Hub protection framing replaced by dual-role understanding. Star avoidance upgraded to MANDATORY.</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v17 Result — The Hub's Dual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FINDING: The hub in star topology performs two contradictory functions simultaneously: (1) it broadcasts failure to peripherals, and (2) it absorbs disturbance on behalf of peripherals. Hub protection eliminates (1) but also eliminates (2), leaving peripherals more exposed. There is no configuration of star topology that separates these two functions. Star topology is structurally irreversible as a coordination architecture.</w:t>
            </w:r>
          </w:p>
        </w:tc>
      </w:tr>
    </w:tbl>
    <w:p>
      <w:pPr>
        <w:spacing w:after="60" w:before="60"/>
      </w:pPr>
      <w:r>
        <w:t xml:space="preserve"/>
      </w:r>
    </w:p>
    <w:p>
      <w:pPr>
        <w:spacing w:after="120" w:before="240"/>
      </w:pPr>
      <w:r>
        <w:rPr>
          <w:rFonts w:ascii="Arial" w:cs="Arial" w:eastAsia="Arial" w:hAnsi="Arial"/>
          <w:b/>
          <w:bCs/>
          <w:color w:val="2E5596"/>
          <w:sz w:val="26"/>
          <w:szCs w:val="26"/>
        </w:rPr>
        <w:t xml:space="preserve">The Dual Role — Mechanism Detail</w:t>
      </w:r>
    </w:p>
    <w:p>
      <w:pPr>
        <w:spacing w:after="80" w:before="80"/>
      </w:pPr>
      <w:r>
        <w:rPr>
          <w:rFonts w:ascii="Times New Roman" w:cs="Times New Roman" w:eastAsia="Times New Roman" w:hAnsi="Times New Roman"/>
          <w:sz w:val="22"/>
          <w:szCs w:val="22"/>
        </w:rPr>
        <w:t xml:space="preserve">v17 tested whether limiting hub disturbance exposure (D_hub_cap) would reduce star topology ignition. The result was the opposite: as hub protection increased, ignition rate rose from 43.3% to 83.3%.</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Hub function</w:t>
            </w:r>
          </w:p>
        </w:tc>
        <w:tc>
          <w:tcPr>
            <w:tcW w:type="dxa" w:w="6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What happens when hub is protected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Failure broadcaster — hub sends high D to peripherals via k_D coupling</w:t>
            </w:r>
          </w:p>
        </w:tc>
        <w:tc>
          <w:tcPr>
            <w:tcW w:type="dxa" w:w="6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Protected hub has lower D_hub → less disturbance propagated outward. This is the intended benefit.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absorber — hub absorbs network-level disturbance load that would otherwise reach peripherals</w:t>
            </w:r>
          </w:p>
        </w:tc>
        <w:tc>
          <w:tcPr>
            <w:tcW w:type="dxa" w:w="6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Protected hub absorbs less disturbance → redistribution to peripherals. Peripheral D_effective rises. Ignition rate increases.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Net result</w:t>
            </w:r>
          </w:p>
        </w:tc>
        <w:tc>
          <w:tcPr>
            <w:tcW w:type="dxa" w:w="6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The disturbance absorption loss outweighs the failure broadcasting reduction. Peripheral collapse rises. Hub stability improves. Hub-stability masking worsens.</w:t>
            </w:r>
          </w:p>
        </w:tc>
      </w:tr>
    </w:tbl>
    <w:p>
      <w:pPr>
        <w:spacing w:after="60" w:before="60"/>
      </w:pPr>
      <w:r>
        <w:t xml:space="preserve"/>
      </w:r>
    </w:p>
    <w:p>
      <w:pPr>
        <w:spacing w:after="120" w:before="240"/>
      </w:pPr>
      <w:r>
        <w:rPr>
          <w:rFonts w:ascii="Arial" w:cs="Arial" w:eastAsia="Arial" w:hAnsi="Arial"/>
          <w:b/>
          <w:bCs/>
          <w:color w:val="2E5596"/>
          <w:sz w:val="26"/>
          <w:szCs w:val="26"/>
        </w:rPr>
        <w:t xml:space="preserve">Updated Coordination Stability Analysis for Star Topology</w:t>
      </w:r>
    </w:p>
    <w:p>
      <w:pPr>
        <w:spacing w:after="80" w:before="80"/>
      </w:pPr>
      <w:r>
        <w:rPr>
          <w:rFonts w:ascii="Times New Roman" w:cs="Times New Roman" w:eastAsia="Times New Roman" w:hAnsi="Times New Roman"/>
          <w:sz w:val="22"/>
          <w:szCs w:val="22"/>
        </w:rPr>
        <w:t xml:space="preserve">The coordination stability condition from Section 4.1 becomes illuminating in this context: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Coordination stability per node i:</w:t>
            </w:r>
          </w:p>
          <w:p>
            <w:r>
              <w:rPr>
                <w:rFonts w:ascii="Courier New" w:cs="Courier New" w:eastAsia="Courier New" w:hAnsi="Courier New"/>
                <w:sz w:val="20"/>
                <w:szCs w:val="20"/>
              </w:rPr>
              <w:t xml:space="preserve">  b·I_i + R_i + Σ_j k_T·T_j  &gt;  a·D_i + c·C_i + Σ_j k_D·D_j</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For peripheral nodes in star topology under hub protection:</w:t>
            </w:r>
          </w:p>
          <w:p>
            <w:r>
              <w:rPr>
                <w:rFonts w:ascii="Courier New" w:cs="Courier New" w:eastAsia="Courier New" w:hAnsi="Courier New"/>
                <w:sz w:val="20"/>
                <w:szCs w:val="20"/>
              </w:rPr>
              <w:t xml:space="preserve">  Left side unchanged — peripheral recovery capacity not improved by hub protection</w:t>
            </w:r>
          </w:p>
          <w:p>
            <w:r>
              <w:rPr>
                <w:rFonts w:ascii="Courier New" w:cs="Courier New" w:eastAsia="Courier New" w:hAnsi="Courier New"/>
                <w:sz w:val="20"/>
                <w:szCs w:val="20"/>
              </w:rPr>
              <w:t xml:space="preserve">  Right side: Σ_j k_D·D_j RISES — hub absorbs less, peripherals absorb more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Result: coordination stability condition becomes HARDER to satisfy for peripherals</w:t>
            </w:r>
          </w:p>
          <w:p>
            <w:r>
              <w:rPr>
                <w:rFonts w:ascii="Courier New" w:cs="Courier New" w:eastAsia="Courier New" w:hAnsi="Courier New"/>
                <w:sz w:val="20"/>
                <w:szCs w:val="20"/>
              </w:rPr>
              <w:t xml:space="preserve">as hub protection increases. Hub protection destabilizes the peripherals it was</w:t>
            </w:r>
          </w:p>
          <w:p>
            <w:r>
              <w:rPr>
                <w:rFonts w:ascii="Courier New" w:cs="Courier New" w:eastAsia="Courier New" w:hAnsi="Courier New"/>
                <w:sz w:val="20"/>
                <w:szCs w:val="20"/>
              </w:rPr>
              <w:t xml:space="preserve">intended to protect.</w:t>
            </w:r>
          </w:p>
        </w:tc>
      </w:tr>
    </w:tbl>
    <w:p>
      <w:pPr>
        <w:spacing w:after="60" w:before="60"/>
      </w:pPr>
      <w:r>
        <w:t xml:space="preserve"/>
      </w:r>
    </w:p>
    <w:p>
      <w:pPr>
        <w:spacing w:after="120" w:before="240"/>
      </w:pPr>
      <w:r>
        <w:rPr>
          <w:rFonts w:ascii="Arial" w:cs="Arial" w:eastAsia="Arial" w:hAnsi="Arial"/>
          <w:b/>
          <w:bCs/>
          <w:color w:val="2E5596"/>
          <w:sz w:val="26"/>
          <w:szCs w:val="26"/>
        </w:rPr>
        <w:t xml:space="preserve">Updated Section 8 — Topology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SUPERSEDED: Section 8 of C08 v2.0 listed star topology as 'hub protection required.' This framing is CONTRADICTED by v17. Updated assessment below.</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Topology</w:t>
            </w:r>
          </w:p>
        </w:tc>
        <w:tc>
          <w:tcPr>
            <w:tcW w:type="dxa" w:w="7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Updated coordination assessment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Ring / Mesh</w:t>
            </w:r>
          </w:p>
        </w:tc>
        <w:tc>
          <w:tcPr>
            <w:tcW w:type="dxa" w:w="7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SAFE. Multiple coordination pathways. All three coordination functions (disturbance isolation, trust bridging, cognitive dampening) have redundant routes. No single node failure destabilizes coordination. Deploy at k_D ≤ 0.15.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w:t>
            </w:r>
          </w:p>
        </w:tc>
        <w:tc>
          <w:tcPr>
            <w:tcW w:type="dxa" w:w="7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MANDATORY AVOIDANCE — CONFIRMED v15/v16/v17. Star topology has no safe coordination configuration. Hub protection worsens outcomes by redistributing disturbance load to peripherals. The hub's dual role (failure broadcaster + disturbance absorber) cannot be separated. Coordination architecture must not be star-adjacent.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Federation</w:t>
            </w:r>
          </w:p>
        </w:tc>
        <w:tc>
          <w:tcPr>
            <w:tcW w:type="dxa" w:w="7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PROVISIONAL. Cluster-internal coordination requires cluster-aware detection. False-stability rate 1.0 confirmed under timing attacks. Global coordination metrics insufficient — cluster-level monitoring required. Use k_D ≤ 0.10 until tested.</w:t>
            </w:r>
          </w:p>
        </w:tc>
      </w:tr>
    </w:tbl>
    <w:p>
      <w:pPr>
        <w:spacing w:after="60" w:before="60"/>
      </w:pPr>
      <w:r>
        <w:t xml:space="preserve"/>
      </w:r>
    </w:p>
    <w:p>
      <w:pPr>
        <w:spacing w:after="120" w:before="240"/>
      </w:pPr>
      <w:r>
        <w:rPr>
          <w:rFonts w:ascii="Arial" w:cs="Arial" w:eastAsia="Arial" w:hAnsi="Arial"/>
          <w:b/>
          <w:bCs/>
          <w:color w:val="2E5596"/>
          <w:sz w:val="26"/>
          <w:szCs w:val="26"/>
        </w:rPr>
        <w:t xml:space="preserve">Updated Failure Mode CL-C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CL-C: Hub Coordination Bottleneck — upgraded from CONFIRMED to STRUCTURALLY IRREVERSIBLE.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Type</w:t>
            </w:r>
          </w:p>
        </w:tc>
        <w:tc>
          <w:tcPr>
            <w:tcW w:type="dxa" w:w="4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Updated description</w:t>
            </w:r>
          </w:p>
        </w:tc>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CL-C: Hub coordination bottleneck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 topology routes all coordination through hub. Hub's dual role (failure broadcaster + disturbance absorber) cannot be separated by any tested protection mechanism. Hub protection (D_hub capping) redistributes disturbance to peripherals and worsens ignition. Three-round simulation confirmation: v15 (43.3% ignition), v16 (no safe ceiling), v17 (protection worsens outcomes). No parameter fix exists. Topology redesign is the only resolution.</w:t>
            </w:r>
          </w:p>
        </w:tc>
        <w:tc>
          <w:tcPr>
            <w:tcW w:type="dxa" w:w="2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STRUCTURALLY IRREVERSIBLE — v15/v16/v17. Mandatory topology avoidance.</w:t>
            </w:r>
          </w:p>
        </w:tc>
      </w:tr>
    </w:tbl>
    <w:p>
      <w:pPr>
        <w:spacing w:after="60" w:before="60"/>
      </w:pPr>
      <w:r>
        <w:t xml:space="preserve"/>
      </w:r>
    </w:p>
    <w:p>
      <w:pPr>
        <w:spacing w:after="120" w:before="240"/>
      </w:pPr>
      <w:r>
        <w:rPr>
          <w:rFonts w:ascii="Arial" w:cs="Arial" w:eastAsia="Arial" w:hAnsi="Arial"/>
          <w:b/>
          <w:bCs/>
          <w:color w:val="2E5596"/>
          <w:sz w:val="26"/>
          <w:szCs w:val="26"/>
        </w:rPr>
        <w:t xml:space="preserve">Coordination Design Principle —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LOCKED — three-round simulation confirmation: SOE coordination architecture must not be star-adjacent. If the institutional structure naturally forms a star — one central body through which all coordination routes — the architecture must be redesigned toward hub redundancy (distribute hub function across 2–3 nodes) or mesh topology before SOE deployment. This is not a design preference. It is a structural requirement.</w:t>
            </w:r>
          </w:p>
        </w:tc>
      </w:tr>
    </w:tbl>
    <w:p>
      <w:pPr>
        <w:spacing w:after="60" w:before="60"/>
      </w:pPr>
      <w:r>
        <w:t xml:space="preserve"/>
      </w:r>
    </w:p>
    <w:p>
      <w:pPr>
        <w:spacing w:after="120" w:before="240"/>
      </w:pPr>
      <w:r>
        <w:rPr>
          <w:rFonts w:ascii="Arial" w:cs="Arial" w:eastAsia="Arial" w:hAnsi="Arial"/>
          <w:b/>
          <w:bCs/>
          <w:color w:val="2E5596"/>
          <w:sz w:val="26"/>
          <w:szCs w:val="26"/>
        </w:rPr>
        <w:t xml:space="preserve">The Only Viable Fix — Hub Redundancy</w:t>
      </w:r>
    </w:p>
    <w:p>
      <w:pPr>
        <w:spacing w:after="80" w:before="80"/>
      </w:pPr>
      <w:r>
        <w:rPr>
          <w:rFonts w:ascii="Times New Roman" w:cs="Times New Roman" w:eastAsia="Times New Roman" w:hAnsi="Times New Roman"/>
          <w:sz w:val="22"/>
          <w:szCs w:val="22"/>
        </w:rPr>
        <w:t xml:space="preserve">Of the hub protection mechanisms proposed in C03, only hub redundancy remains viable after v17. Hub redundancy distributes hub function across multiple nodes, converting star topology to partial mesh. This simultaneously: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Effect of hub redundancy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Eliminates single-point failure broadcasting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 single node can broadcast failure to all peripherals simultaneously. Failure is contained to the subset of nodes connected to the affected hub node.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Distributes disturbance absorption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Multiple hub nodes share the disturbance absorption load. No single node is over-relied upon for both routing and absorption.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Restores redundant coordination pathways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Partial mesh topology restores multiple coordination routes. Coordination Layer's three functions can operate with redundancy.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Not yet simulated</w:t>
            </w:r>
          </w:p>
        </w:tc>
        <w:tc>
          <w:tcPr>
            <w:tcW w:type="dxa" w:w="6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redundancy (2–3 hub nodes replacing 1) has not been directly tested. Recommended as v18 simulation target.</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v2.1 · C08: Coordination Layer · v17 Addendum</w:t>
      </w:r>
    </w:p>
    <w:p>
      <w:pPr>
        <w:jc w:val="center"/>
      </w:pPr>
      <w:r>
        <w:rPr>
          <w:rFonts w:ascii="Arial" w:cs="Arial" w:eastAsia="Arial" w:hAnsi="Arial"/>
          <w:b/>
          <w:bCs/>
          <w:color w:val="1F3864"/>
          <w:sz w:val="18"/>
          <w:szCs w:val="18"/>
        </w:rPr>
        <w:t xml:space="preserve">v2.1 · 2026-05-01 · Hub dual role confirmed · Star topology STRUCTURALLY IRREVERSIBLE · Hub redundancy only viable fix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2026-05-02T00:19:54.857Z</dcterms:created>
  <dcterms:modified xsi:type="dcterms:W3CDTF">2026-05-02T00:19:54.857Z</dcterms:modified>
</cp:coreProperties>
</file>

<file path=docProps/custom.xml><?xml version="1.0" encoding="utf-8"?>
<Properties xmlns="http://schemas.openxmlformats.org/officeDocument/2006/custom-properties" xmlns:vt="http://schemas.openxmlformats.org/officeDocument/2006/docPropsVTypes"/>
</file>