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596"/>
          <w:sz w:val="26"/>
          <w:szCs w:val="26"/>
        </w:rPr>
        <w:t xml:space="preserve">Architecture Design v1.2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Component 02 · Recovery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Language Pass Complete — v1.2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Recovery Engine v1.1 (2026-04-25)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Changes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L2 — Binary/threshold language replaced with gradient framing in re-entry (Section 4) and recovery trigger (Section 5) · L3 — Governance path updated to VALIDATED following v14 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v1.1 spec + language pass action item + v14 dynamic governance result (2026-05-01)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v1.2 · 2026-05-01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Trust Integrity Layer (TIL) · Governance Module (now VALIDATED)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TIL (writes R(t) back) · Stability Lock · Governance Module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Changelog — v1.1 to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L2 — Re-entry gradient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4.1 re-entry condition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1 entry language updated. 'Must sustain S_re above threshold for τ_stable consecutive steps' replaced with probability-of-entry framing. S_re improvement is continuous; τ_stable is reframed as a confirmation window, not a binary gate.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L2 — Recovery 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5 recovery regimes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'Meta Trigger A active' replaced with gradient activation language. Meta Trigger A is not a binary switch — it reflects rising probability of assisted recovery mode as T falls toward T_threshold.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L3 — Governance validated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Sections 3.4 and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BRACKETED status removed from dual-path governance. v14 confirms G(t) is dynamic. R_gov dual-path is now VALIDATED structurally. Parameter calibration (k_gI, f(G) form) remains open.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Header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Governance Module dependency updated from 'causal path decision pending' to 'VALIDATED'.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other sections carry forward from v1.1 unchanged.</w:t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Re-entry Mechanism — v1.2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CHANGE — L2. Re-entry Stage 1 entry condition reframed from binary sustained threshold to probability-of-entry rising with S_re trajectory. All other re-entry content (Section 4.2 weight ordering, Section 4.3 stage structure) unchanged from v1.1.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4.1 Re-entry Condition — v1.2 Gradient Framing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v1.1 re-entry condition (weighted composite score S_re ≥ θ_re) is correct as a structural form. The language pass targets Stage 1 entry specifically: the requirement to sustain S_re above θ_re for τ_stable consecutive steps was stated in binary terms — the clock either runs or resets.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1 Entry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v1.1 language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Node must sustain S_re above threshold for τ_stable consecutive steps. Prevents false recovery from brief score improvement.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v1.2 language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1 entry probability P_entry(t) rises as S_re accumulates above θ_re. P_entry is computed from a decaying accumulator B(t): B(t+1) = B(t) + 1 if S_re ≥ θ_re, else B(t+1) = max(0, B(t) − κ_re). Stage 1 is entered when P_entry(t) ≥ P_entry_threshold. Brief dips in S_re reduce B(t) but do not immediately reset eligibility. Genuine sustained improvement confirms entry; transient improvements do not.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B(t)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1 eligibility accumulator. Continuous. Rises on above-threshold S_re steps, decays by κ_re on sub-threshold steps.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κ_re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Decay rate for re-entry accumulator. Analogous to κ in Stability Lock. Constraint: slow enough that genuine recovery isn't erased by brief disturbance dips.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P_entry_threshold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Confirmation threshold for Stage 1 entry. Replaces the τ_stable consecutive-step requirement as primary gate.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Stage regression (Section 4.3) is unchanged: if S_re falls below θ_re after Stage 1, B(t) begins decaying. If B(t) falls below a regression threshold, node reverts to pre-Stage 1. Regression is also a gradient process, not an instantaneous drop.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OPEN — κ_re and P_entry_threshold are unspecified. Must be calibrated against disturbance profiles. τ_stable from v1.1 is retained as an approximate equivalent for calibration reference.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Recovery Regimes — v1.2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CHANGE — L2. Meta Trigger A language updated. 'Meta Trigger A active' replaced with gradient activation framing consistent with how Meta Triggers actually operate.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Conditions and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Self-Recovery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 high, D moderate. R_internal dominates. R_base ≈ 0 (e^(-βT) damping). System stabilizes internally. Assisted recovery probability 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Assisted Recovery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 falling toward T_threshold, D high. R_internal insufficient. R_network primary (subject to T_reserve floor). R_base elevated via (1 + γD) scaling. Meta Trigger A activation probability rises as T approaches T_threshold — it is not a binary switch at T = T_threshold. The probability of assisted recovery mode rises continuously as T declines.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Bootstrap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 ≈ 0, network at T_reserve floor, G(t) ≈ 0. R_base = k_b(1+γD) is the primary mechanism. Adaptive form provides meaningful upward pressure even at high D. Bootstrap regime is no longer a permanent trap under realistic parameters — subject to calibration.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key change: assisted recovery mode is not triggered by T crossing T_threshold. It is a probabilistic activation that rises as T approaches T_threshold. This is consistent with the Meta Governance trigger specification — triggers reflect probability of condition, not binary detection of threshold crossing.</w:t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3.4 Governance Recovery — v1.2 Update (VALIDATED)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CHANGE — L3. BRACKETED status removed. v14 dynamic governance result confirms G(t) is live. Dual-path architecture is validated structurally. Parameter calibration remains open.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dual-path governance wiring specified in v1.1 is now validated: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Primary — G → k_D, k_C (macro)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VALIDATED. Governance modifies disturbance and cognitive coupling coefficients dynamically. v14 confirms G(t) updates each step. Effect on coupling confirmed via stable_run_rate improvement (+2pp) and failure_rate reduction (−75%) under disturbance_high.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Secondary — G → I(t) (micro, weak)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VALIDATED structurally. Governance provides weak identity stabilization support. k_gI value not yet calibrated — remains open.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R_gov dual-path wiring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VALIDATED — structural confirmation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k_gI (governance-to-identity supplement)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— must be small; calibration 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f(G) functional form for coupling modulation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— must respect k_D ≤ 0.15 ceiling at all G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dynamic parameters (γ = 0.05, δ = 0.02)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VALIDATED as functional; refinement pending additional runs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Integration Summary — v1.2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R(t) = R_internal + R_network + R_gov + R_base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R_internal = k_i · 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R_network with T_reserve donor gate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Locked structurally — T_reserve value open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R_base = k_b(1+γD)·e^(-βT) adaptive with damping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Locked structurally — γ, β open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Re-entry composite score S_re with gradient entry probability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Locked structurally — κ_re, P_entry_threshold open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Dual-path governance G → k_D,k_C + G → I(t)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VALIDATED — k_gI and f(G) form open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Recovery is continuous (no threshold trigger)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Locked — Falsification Log v1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Meta Trigger A as gradient probability (not binary switch)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Locked — v1.2 language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Recovery regimes: self / assisted / bootstrap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Locked — bootstrap no longer permanent trap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regression on S_re decline (gradient)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Locked — Meta Governance Rule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parameters (γ, β, T_reserve, weights, thresholds, κ_re)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Deferred to Codex calibration simulation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System of Eternity · Architecture Design v1.2 · Component 02: Recovery Engine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v1.2 · 2026-05-01 · Language Pass Complete — Gradient Framing + Governance Validated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2026-05-01T13:26:05.660Z</dcterms:created>
  <dcterms:modified xsi:type="dcterms:W3CDTF">2026-05-01T13:26:05.660Z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