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SYSTEM OF ETERNITY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5596"/>
          <w:sz w:val="36"/>
          <w:szCs w:val="36"/>
        </w:rPr>
        <w:t xml:space="preserve">Network Dynamics Core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A6FA5"/>
          <w:sz w:val="26"/>
          <w:szCs w:val="26"/>
        </w:rPr>
        <w:t xml:space="preserve">Version 2.0  ·  Final Lock</w:t>
      </w:r>
    </w:p>
    <w:p>
      <w:pPr>
        <w:pBdr>
          <w:bottom w:val="single" w:color="2E5596" w:sz="14" w:space="1"/>
        </w:pBdr>
        <w:spacing w:before="80" w:after="80"/>
      </w:pPr>
    </w:p>
    <w:p>
      <w:pPr>
        <w:spacing w:before="20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SOE_Model_v2.0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Multi-AI Review Complete  ·  All Patches Applied  ·  Formatted for Archive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2026-03-28</w:t>
      </w:r>
    </w:p>
    <w:p>
      <w:pPr>
        <w:spacing w:before="2800" w:after="0"/>
      </w:pPr>
    </w:p>
    <w:p>
      <w:pPr>
        <w:pBdr>
          <w:top w:val="single" w:color="2E5596" w:sz="4"/>
          <w:bottom w:val="single" w:color="2E5596" w:sz="4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2E5596"/>
          <w:sz w:val="18"/>
          <w:szCs w:val="18"/>
        </w:rPr>
        <w:t xml:space="preserve">RESEARCH ARTIFACT  ·  SINGLE-NODE VALIDATED  ·  NETWORK BASELINE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Scope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version extends SOE from a single-node system (v1.x) to a multi-node interacting system. Each node retains the v1.3 state variables: Trust (T), Disturbance (D), Cognitive Distortion (C), Stability (S). Nodes are coupled through propagation channels.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document incorporates all patches identified through multi-AI review (Claude, GPT, Grok, Gemini), and should be read alongside SOE_Model_v1.3 and SOE_Experiment_Log_v1.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Model Architecture Declaration</w:t>
      </w:r>
    </w:p>
    <w:p>
      <w:pPr>
        <w:pBdr>
          <w:bottom w:val="single" w:color="2E5596" w:sz="8" w:space="1"/>
        </w:pBdr>
        <w:spacing w:before="80" w:after="80"/>
      </w:pPr>
    </w:p>
    <w:p>
      <w:pPr>
        <w:pBdr>
          <w:left w:val="single" w:color="4A6FA5" w:sz="4" w:space="8"/>
        </w:pBdr>
        <w:spacing w:before="80" w:after="100"/>
        <w:ind w:left="56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This section was absent from the original v2.0 draft and identified as the primary structural gap across all reviewers.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v2.0 model extends the v1.3 single-node system into a networked structure. Each node is assumed to follow v1.3 internal dynamics in isolation:</w:t>
      </w:r>
    </w:p>
    <w:p>
      <w:pPr>
        <w:spacing w:before="60" w:after="0"/>
      </w:pPr>
    </w:p>
    <w:p>
      <w:pPr>
        <w:shd w:fill="F4F6F9" w:val="clear"/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STATE → DETECTION → CONTINUOUS CONTROL → STATE UPDATE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Network interactions are introduced as additive coupling terms across nodes. The control layer (capacity, smoothing, sensitivity) is not explicitly re-modeled at the network level. Its effects are embedded within node-level dynamics and reflected indirectly through coupling parameters.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Coupling parameters are treated as net values that incorporate node-level control effects. The decomposition of coupling strength from governance capacity has not been independently tested. This is a declared assumption, not a confirmed finding.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State Variables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Each node carries the following state variables, inherited from v1.3: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Variable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T(t)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Trust — governs recoverability under stress</w:t>
            </w:r>
          </w:p>
        </w:tc>
      </w:tr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D(t)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Disturbance — primary external/internal stress input</w:t>
            </w:r>
          </w:p>
        </w:tc>
      </w:tr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C(t)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Cognition — see §4 for role change from v1.3</w:t>
            </w:r>
          </w:p>
        </w:tc>
      </w:tr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S(t)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Stability — derived system condition</w:t>
            </w:r>
          </w:p>
        </w:tc>
      </w:tr>
    </w:tbl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Variable Role Changes from v1.3</w:t>
      </w:r>
    </w:p>
    <w:p>
      <w:pPr>
        <w:pBdr>
          <w:bottom w:val="single" w:color="2E5596" w:sz="8" w:space="1"/>
        </w:pBd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4.1  Cognitive Distortion (C) — Role Promotion</w:t>
      </w:r>
    </w:p>
    <w:p>
      <w:pPr>
        <w:pBdr>
          <w:left w:val="single" w:color="4A6FA5" w:sz="4" w:space="8"/>
        </w:pBdr>
        <w:spacing w:before="80" w:after="100"/>
        <w:ind w:left="56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This change was implicit in the original v2.0 and identified as an undeclared structural shift. It is now explicit.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v1.3, C was an internal amplification factor — tertiary in the variable hierarchy, with an unspecified functional form. Its effect was local to each node.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v2.0, C is elevated to a network-level propagation channel. C now transmits between nodes via its own coupling coefficient (k_C), independent of disturbance propagation. This reflects scenarios where cognitive effects — such as information spread, perception shifts, or narrative contagion — propagate independently across nodes.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functional form of C's amplification within each node remains unspecified, carried forward from v1.3 open questions.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Network Structure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Each node (i) evolves according to v1.3 dynamics, with added coupling terms from connected nodes (j):</w:t>
      </w:r>
    </w:p>
    <w:p>
      <w:pPr>
        <w:spacing w:before="80" w:after="0"/>
      </w:pPr>
    </w:p>
    <w:p>
      <w:pPr>
        <w:shd w:fill="F4F6F9" w:val="clear"/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D_i  ←  D_i  +  k_D · D_j</w:t>
      </w:r>
    </w:p>
    <w:p>
      <w:pPr>
        <w:shd w:fill="F4F6F9" w:val="clear"/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C_i  ←  C_i  +  k_C · C_j</w:t>
      </w:r>
    </w:p>
    <w:p>
      <w:pPr>
        <w:shd w:fill="F4F6F9" w:val="clear"/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T_i  ←  T_i  +  k_T · T_j     (conditional recovery channel)</w:t>
      </w:r>
    </w:p>
    <w:p>
      <w:pPr>
        <w:spacing w:before="100" w:after="0"/>
      </w:pPr>
    </w:p>
    <w:p>
      <w:pPr>
        <w:spacing w:before="70" w:after="7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k_D: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Disturbance coupling coefficient</w:t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k_C: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Cognition coupling coefficient</w:t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k_T: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Recovery (trust) coupling coefficient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Network topology: This model assumes a homogeneous, fully connected structure with linear additive coupling and synchronous update dynamics. Results should be interpreted as baseline behavior under these assumptions, not as properties of all networked systems.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Propagation Channels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70" w:after="7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Disturbance (D):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Propagates shocks and failure</w:t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Cognition (C):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Amplifies disturbance effects; also propagates independently across nodes in v2.0</w:t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Trust (T):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Propagates recovery — conditional on sufficient k_T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 Core Asymmetry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Failure propagation is default — D and C channels are structurally always active.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Stability propagation is conditional — requires T channel coupling above threshold.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asymmetry does not imply relative propagation speed. It defines activation conditions under the current model structure: failure channels are always-on; recovery is gated by coupling threshold.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 Delay Mechanisms — Disambiguation</w:t>
      </w:r>
    </w:p>
    <w:p>
      <w:pPr>
        <w:pBdr>
          <w:bottom w:val="single" w:color="2E5596" w:sz="8" w:space="1"/>
        </w:pBdr>
        <w:spacing w:before="80" w:after="80"/>
      </w:pPr>
    </w:p>
    <w:p>
      <w:pPr>
        <w:pBdr>
          <w:left w:val="single" w:color="4A6FA5" w:sz="4" w:space="8"/>
        </w:pBdr>
        <w:spacing w:before="80" w:after="100"/>
        <w:ind w:left="56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The original v2.0 used "delay" to describe two structurally different phenomena. This section separates them explicitly.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8.1  τ_control — Node-Level Control Delay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Inherited from v1.3. The delay between state detection and control execution within a single node. In v1.3 experiments, non-zero τ_control improved stability via smoothing effects. This parameter remains active at the node level in v2.0.</w:t>
      </w:r>
    </w:p>
    <w:p>
      <w:pPr>
        <w:spacing w:before="10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8.2  τ_network — Network Propagation Delay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New in v2.0. The delay between a state change at node j and its arrival at node i via coupling. Observed behavior by regime: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Weak coupling: τ_network is irrelevant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Intermediate coupling: τ_network activates and affects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Strong coupling: τ_network worsens cascade propagation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These two parameters represent structurally different processes and must be analyzed separately. The apparent reversal of delay effects between v1.3 (delay helps) and v2.0 strong-coupling conditions (delay hurts) is explained by this distinction — they are not the same mechanism.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 Recovery Threshold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minimum recovery coupling coefficient (k_T*) is required to prevent node failure under coupling. The relationship between k_T* and the propagation environment is described by the observed patterns in §10.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 Observed Patterns</w:t>
      </w:r>
    </w:p>
    <w:p>
      <w:pPr>
        <w:pBdr>
          <w:bottom w:val="single" w:color="2E5596" w:sz="8" w:space="1"/>
        </w:pBdr>
        <w:spacing w:before="80" w:after="80"/>
      </w:pPr>
    </w:p>
    <w:p>
      <w:pPr>
        <w:pBdr>
          <w:left w:val="single" w:color="4A6FA5" w:sz="4" w:space="8"/>
        </w:pBdr>
        <w:spacing w:before="80" w:after="100"/>
        <w:ind w:left="560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All statements previously labeled "Laws" have been downgraded to "Observed Patterns." These reflect behavior within tested simulation configurations, not universal theoretical claims.</w:t>
      </w:r>
    </w:p>
    <w:p>
      <w:pPr>
        <w:spacing w:before="80" w:after="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596"/>
          <w:sz w:val="23"/>
          <w:szCs w:val="23"/>
        </w:rPr>
        <w:t xml:space="preserve">Observed Pattern 1 —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Threshold Dependence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Within tested regimes, the recovery threshold k_T* increases with total propagation strength (k_D + k_C). This holds independently of disturbance magnitude within the tested disturbance range. Whether it holds outside this range has not been tested.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596"/>
          <w:sz w:val="23"/>
          <w:szCs w:val="23"/>
        </w:rPr>
        <w:t xml:space="preserve">Observed Pattern 2 —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Regime Structure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Threshold values appear piecewise across coupling regimes rather than continuous. This was observed across discrete coupling values; the functional form between measured points is not established.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596"/>
          <w:sz w:val="23"/>
          <w:szCs w:val="23"/>
        </w:rPr>
        <w:t xml:space="preserve">Observed Pattern 3 —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Conditional Delay Activation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τ_network does not affect k_T* in weak coupling regimes. In intermediate regimes, τ_network activates and influences outcomes. In strong coupling regimes, τ_network worsens cascade propagation. These are regime-specific observations, not general properties.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596"/>
          <w:sz w:val="23"/>
          <w:szCs w:val="23"/>
        </w:rPr>
        <w:t xml:space="preserve">Observed Pattern 4 —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Total Coupling Dominance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Within the tested linear model regime, k_T* is primarily determined by total coupling magnitude (k_D + k_C) rather than the individual composition of disturbance and cognition coupling. This is a scope-bounded observation — it may not hold under nonlinear coupling.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596"/>
          <w:sz w:val="23"/>
          <w:szCs w:val="23"/>
        </w:rPr>
        <w:t xml:space="preserve">Observed Pattern 5 —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Composition Secondary Effect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While the recovery threshold is primarily determined by total coupling magnitude, the composition of disturbance and cognition coupling influences post-threshold recovery dynamics. Disturbance-heavy vs cognition-heavy configurations produce the same threshold but slightly different stability after recovery. These two patterns are compatible: threshold is composition-independent; recovery dynamics are composition-dependent.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596"/>
          <w:sz w:val="23"/>
          <w:szCs w:val="23"/>
        </w:rPr>
        <w:t xml:space="preserve">Observed Pattern 6 —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Synchronization Behavior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High coupling produces high synchronization. Intermediate coupling produces desynchronization. Strong coupling produces re-synchronization via shared collapse. This reflects regime transitions, not a monotonic relationship.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5596"/>
          <w:sz w:val="23"/>
          <w:szCs w:val="23"/>
        </w:rPr>
        <w:t xml:space="preserve">Observed Pattern 7 —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Conditional Vulnerability Concentration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 tested configurations, system failure was more likely to originate at nodes with lower internal resilience. This observation is provisional. The current model uses a fully-connected symmetric topology, which does not support claims about structural position or directed dependency chains. This pattern is a candidate for testing under sparse or directed topologies in future versions.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 Regime Classification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System behavior is regime-dependent. The table below summarizes observed behavior across coupling regimes within tested configurations.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560"/>
        <w:gridCol w:w="2400"/>
      </w:tblGrid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Regime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Coupling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Behavior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Delay Effect</w:t>
            </w:r>
          </w:p>
        </w:tc>
      </w:tr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Weak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Nodes behave independently; low k_T*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Irrelevant</w:t>
            </w:r>
          </w:p>
        </w:tc>
      </w:tr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System stable; k_T* increases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Minor</w:t>
            </w:r>
          </w:p>
        </w:tc>
      </w:tr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Moderate-high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k_T* splits; timing-sensitive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Activates</w:t>
            </w:r>
          </w:p>
        </w:tc>
      </w:tr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Synchronized; global collapse risk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Worsens cascade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 Dual Dynamics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system operates under two competing propagation flows:</w:t>
      </w:r>
    </w:p>
    <w:p>
      <w:pPr>
        <w:spacing w:before="80" w:after="0"/>
      </w:pPr>
    </w:p>
    <w:p>
      <w:pPr>
        <w:shd w:fill="F4F6F9" w:val="clear"/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Failure flow   =  D + C</w:t>
      </w:r>
    </w:p>
    <w:p>
      <w:pPr>
        <w:shd w:fill="F4F6F9" w:val="clear"/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Recovery flow  =  T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Observed outcome is determined by the ratio of k_T to (k_D + k_C). In tested configurations, stability was observed in regimes where recovery propagation exceeded failure propagation. This is a scope-bounded observation, not a necessary condition claim.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 System Characterization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SOE v2.0 is a threshold-governed, regime-dependent, networked dynamic system in which stability is conditional on sufficient recovery coupling relative to failure propagation.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Extended from v1.3: SOE v2.0 retains the dual-attractor structure identified at the node level (collapse tendency and saturation tendency) and introduces a synchronized collapse mode observed under strong coupling conditions. Whether this constitutes a distinct attractor is not yet established.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 Scope and Limitations</w:t>
      </w:r>
    </w:p>
    <w:p>
      <w:pPr>
        <w:pBdr>
          <w:bottom w:val="single" w:color="2E5596" w:sz="8" w:space="1"/>
        </w:pBd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14.1  Model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Homogeneous nodes — each node follows identical v1.3 dynamics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Fully connected network — all nodes interact with all other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Linear additive coupling — coupling terms are proportional and additive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Synchronous update dynamics — all nodes update simultaneously per time 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Governance embedded in node dynamics — not independently modeled at network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Short-horizon memory only — no long-term learning or adaptation</w:t>
      </w:r>
    </w:p>
    <w:p>
      <w:pPr>
        <w:spacing w:before="10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14.2  What Is Not Modeled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Heterogeneous node behavior or adaptive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Directed or asymmetric network topologies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Stochastic timing or asynchronous propagation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Nonlinear coupling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Independent governance layer at network level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These are deferred to future versions. They define the boundary within which current findings apply — they do not invalidate those findings.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 Not Yet Established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following questions are outside the validation boundary of v2.0: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Whether observed patterns hold under heterogeneous node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Whether results generalize to directed or sparse topologies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Whether k_T* threshold relationships are linear or nonlinear beyond tested coupling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Whether τ_control and τ_network interact when both are varied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Whether cognitive amplification has threshold-dependent behavior at the network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Whether governance capacity can be independently varied at the network level without changing coupling coefficients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16.  Continuity from v1.3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following v1.3 findings are carried forward and assumed to hold at the node level: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Capacity requirement: sufficient intervention budget required for node-level stabilization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Smoothing requirement: unsmoothed control destabilizes at node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Saturation constraint: trust cap prevents trivial high-trust equilibrium (v1.3.1 clarification)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Regime dependence: node-level behavior depends on control-to-disturbance ratio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capacity null-result reconciliation from v1.3 §18.1 applies: capacity effects are regime-dependent and non-binding in high-control conditions. This is carried forward as context for interpreting coupling parameter behavior in v2.0.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17.  Final Statement</w:t>
      </w:r>
    </w:p>
    <w:p>
      <w:pPr>
        <w:pBdr>
          <w:bottom w:val="single" w:color="1F3864" w:sz="12" w:space="1"/>
        </w:pBdr>
        <w:spacing w:before="80" w:after="80"/>
      </w:pP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Within the modeled system, stability is not an intrinsic property but a threshold-dependent, regime-governed outcome determined by the balance between failure propagation (D + C channels) and recovery propagation (T channel) across nodes.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Within the defined scope — homogeneous nodes, linear coupling, synchronous updates — the model is internally consistent and the observed patterns are defensible. Extension beyond this scope requires new experimental validation.</w:t>
      </w:r>
    </w:p>
    <w:p>
      <w:pPr>
        <w:spacing w:before="80" w:after="0"/>
      </w:pP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SOE v2.0 is locked. No further edits without new experimental evidence or version increment.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596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System of Eternity  ·  Research Artifact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SOE Dynamic System  ·  v2.0  ·  Network Dynamics Core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55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2026-03-28T19:30:17.424Z</dcterms:created>
  <dcterms:modified xsi:type="dcterms:W3CDTF">2026-03-28T19:30:17.425Z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