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6"/>
        </w:rPr>
        <w:t>项目计划书</w:t>
      </w:r>
    </w:p>
    <w:p>
      <w:pPr>
        <w:jc w:val="center"/>
      </w:pPr>
      <w:r>
        <w:rPr>
          <w:rFonts w:ascii="黑体" w:hAnsi="黑体" w:eastAsia="黑体"/>
          <w:sz w:val="32"/>
        </w:rPr>
        <w:t>智愈寻真 —— 内科教研协同智能体平台</w:t>
      </w:r>
    </w:p>
    <w:p>
      <w:pPr>
        <w:jc w:val="center"/>
      </w:pPr>
      <w:r>
        <w:rPr>
          <w:rFonts w:ascii="宋体" w:hAnsi="宋体" w:eastAsia="宋体"/>
          <w:sz w:val="24"/>
        </w:rPr>
        <w:t>参赛赛道：学科垂类大模型与创新应用开发大赛（助教 / 助学）</w:t>
      </w:r>
    </w:p>
    <w:p/>
    <w:p>
      <w:pPr>
        <w:pStyle w:val="Heading1"/>
      </w:pPr>
      <w:r>
        <w:rPr>
          <w:rFonts w:ascii="黑体" w:hAnsi="黑体" w:eastAsia="黑体"/>
        </w:rPr>
        <w:t>一、项目概述</w:t>
      </w:r>
    </w:p>
    <w:p>
      <w:r>
        <w:rPr>
          <w:rFonts w:ascii="宋体" w:hAnsi="宋体" w:eastAsia="宋体"/>
          <w:b w:val="0"/>
          <w:sz w:val="22"/>
        </w:rPr>
        <w:t>智愈寻真是面向高校一流内科学建设的"教—学—管"三位一体人工智能训练平台，基于学科垂类大模型、检索增强生成与多智能体编排技术，为医学院校学生与临床教师提供覆盖教学、练习、批阅、学情分析全流程的智能化支持。平台以人工智能中台为核心，融合深度推理、可信知识库检索与智能体协作，构建人工智能知识问答与讲解、智能备课、学情预警、简答及论述主观题批改四大核心能力。</w:t>
      </w:r>
    </w:p>
    <w:p>
      <w:r>
        <w:rPr>
          <w:rFonts w:ascii="宋体" w:hAnsi="宋体" w:eastAsia="宋体"/>
          <w:b w:val="0"/>
          <w:sz w:val="22"/>
        </w:rPr>
        <w:t>项目愿景是构建"人机协同"的内科医学教育新范式，让优质教学资源突破时间与空间限制，在低风险环境中高频训练临床思维，同时把教师从重复性批阅工作中释放出来，聚焦个性化教学。</w:t>
      </w:r>
    </w:p>
    <w:p>
      <w:pPr>
        <w:pStyle w:val="Heading1"/>
      </w:pPr>
      <w:r>
        <w:rPr>
          <w:rFonts w:ascii="黑体" w:hAnsi="黑体" w:eastAsia="黑体"/>
        </w:rPr>
        <w:t>二、项目背景与行业痛点</w:t>
      </w:r>
    </w:p>
    <w:p>
      <w:r>
        <w:rPr>
          <w:rFonts w:ascii="宋体" w:hAnsi="宋体" w:eastAsia="宋体"/>
          <w:b w:val="0"/>
          <w:sz w:val="22"/>
        </w:rPr>
        <w:t>高校临床医学教育正从"知识讲授"转向"能力训练"。内科学是临床医学主干课程，覆盖疾病谱广、诊断链条长、鉴别诊断复杂，是学生从基础医学走向临床实战时最易出现断层的地方。当前教学现场存在三个突出矛盾：</w:t>
      </w:r>
    </w:p>
    <w:p>
      <w:pPr>
        <w:pStyle w:val="ListBullet"/>
      </w:pPr>
      <w:r>
        <w:rPr>
          <w:rFonts w:ascii="宋体" w:hAnsi="宋体" w:eastAsia="宋体"/>
        </w:rPr>
        <w:t>学生练习机会不足：真人标准化病人培训与组织成本高，学生难以高频、低压力地练习问诊、鉴别诊断和临床沟通。</w:t>
      </w:r>
    </w:p>
    <w:p>
      <w:pPr>
        <w:pStyle w:val="ListBullet"/>
      </w:pPr>
      <w:r>
        <w:rPr>
          <w:rFonts w:ascii="宋体" w:hAnsi="宋体" w:eastAsia="宋体"/>
        </w:rPr>
        <w:t>教师批阅负担过重：大病历批改耗时长，教师通常需逐份阅读、标注逻辑漏洞、纠正错漏，难以兼顾临床与教学。</w:t>
      </w:r>
    </w:p>
    <w:p>
      <w:pPr>
        <w:pStyle w:val="ListBullet"/>
      </w:pPr>
      <w:r>
        <w:rPr>
          <w:rFonts w:ascii="宋体" w:hAnsi="宋体" w:eastAsia="宋体"/>
        </w:rPr>
        <w:t>教学管理缺少数据闭环：教研室知道学生"考得不好"，却难以定位到"哪类疾病、哪一步问诊、哪个检查决策"持续薄弱。</w:t>
      </w:r>
    </w:p>
    <w:p>
      <w:r>
        <w:rPr>
          <w:rFonts w:ascii="宋体" w:hAnsi="宋体" w:eastAsia="宋体"/>
          <w:b w:val="0"/>
          <w:sz w:val="22"/>
        </w:rPr>
        <w:t>大模型、多模态识别、知识库检索与智能体编排技术，已具备将虚拟病人训练、临床思维评估、作业批阅与学情分析打通的条件。本项目目标就是把人工智能从简单问答工具，升级为面向内科学建设的教研协同平台。</w:t>
      </w:r>
    </w:p>
    <w:p>
      <w:pPr>
        <w:pStyle w:val="Heading1"/>
      </w:pPr>
      <w:r>
        <w:rPr>
          <w:rFonts w:ascii="黑体" w:hAnsi="黑体" w:eastAsia="黑体"/>
        </w:rPr>
        <w:t>三、产品定位与目标用户</w:t>
      </w:r>
    </w:p>
    <w:p>
      <w:r>
        <w:rPr>
          <w:rFonts w:ascii="宋体" w:hAnsi="宋体" w:eastAsia="宋体"/>
          <w:b w:val="0"/>
          <w:sz w:val="22"/>
        </w:rPr>
        <w:t>产品定位：面向高校一流内科学建设的"教—学—管"三位一体人工智能训练平台。</w:t>
      </w:r>
    </w:p>
    <w:p>
      <w:r>
        <w:rPr>
          <w:rFonts w:ascii="宋体" w:hAnsi="宋体" w:eastAsia="宋体"/>
          <w:b w:val="0"/>
          <w:sz w:val="22"/>
        </w:rPr>
        <w:t>目标用户与关键诉求：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用户类型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覆盖范围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关键诉求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主体学生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大三、大四临床医学生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将教材知识转化为问诊逻辑、诊断路径与病例书写能力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辐射学生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大二至大五及规培生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基础衔接、每日训练、接近真实的客观结构化临床考试训练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教师用户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临床带教主治医师、教学秘书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快速出题、批阅复核、查看班级薄弱点、复用优质病例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管理用户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教研室主任、管理员、运维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看全局数据、管用户、管内容、管模型成本与安全合规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四、核心功能（四大核心能力）</w:t>
      </w:r>
    </w:p>
    <w:p>
      <w:pPr>
        <w:pStyle w:val="Heading2"/>
      </w:pPr>
      <w:r>
        <w:rPr>
          <w:rFonts w:ascii="黑体" w:hAnsi="黑体" w:eastAsia="黑体"/>
        </w:rPr>
        <w:t>4.1 人工智能知识问答与讲解</w:t>
      </w:r>
    </w:p>
    <w:p>
      <w:r>
        <w:rPr>
          <w:rFonts w:ascii="宋体" w:hAnsi="宋体" w:eastAsia="宋体"/>
          <w:b w:val="0"/>
          <w:sz w:val="22"/>
        </w:rPr>
        <w:t>学生端提供沉浸式问诊训练与教材问答：可上传影像、检验图片并圈画异常点，人工智能病人以流式对话方式回复，模拟真实交流节奏；右侧临床思维决策树实时展示已问内容、已排除诊断、遗漏检查与检查成本。知识问答基于可信教材知识库检索，回答均附书名、章节、页码溯源，降低幻觉风险。</w:t>
      </w:r>
    </w:p>
    <w:p>
      <w:pPr>
        <w:pStyle w:val="Heading2"/>
      </w:pPr>
      <w:r>
        <w:rPr>
          <w:rFonts w:ascii="黑体" w:hAnsi="黑体" w:eastAsia="黑体"/>
        </w:rPr>
        <w:t>4.2 智能备课</w:t>
      </w:r>
    </w:p>
    <w:p>
      <w:r>
        <w:rPr>
          <w:rFonts w:ascii="宋体" w:hAnsi="宋体" w:eastAsia="宋体"/>
          <w:b w:val="0"/>
          <w:sz w:val="22"/>
        </w:rPr>
        <w:t>教师端提供零代码标准化病人配置台，通过表单快速创建虚拟病例（主诉、隐藏诊断、性格风格、检查项目与费用、标准路径），并支持课件（文档、演示、音视频）独立下发。病例可发布至病例广场，供同行预览、引用与评分；引用时生成独立副本，原病例更新不影响已下发作业。支持将标准化病人与病例大厅引用到作业，快速完成备课。</w:t>
      </w:r>
    </w:p>
    <w:p>
      <w:pPr>
        <w:pStyle w:val="Heading2"/>
      </w:pPr>
      <w:r>
        <w:rPr>
          <w:rFonts w:ascii="黑体" w:hAnsi="黑体" w:eastAsia="黑体"/>
        </w:rPr>
        <w:t>4.3 学情预警</w:t>
      </w:r>
    </w:p>
    <w:p>
      <w:r>
        <w:rPr>
          <w:rFonts w:ascii="宋体" w:hAnsi="宋体" w:eastAsia="宋体"/>
          <w:b w:val="0"/>
          <w:sz w:val="22"/>
        </w:rPr>
        <w:t>系统将班级训练行为与人工智能评估结果转化为可行动的教学洞察：作业完成率、平均客观结构化临床考试分、共性漏问项、共性误诊、过度检查、薄弱知识点。学情数据通过站内信推送预警，不引入外部消息通道，帮助教师及时定位并干预班级共性薄弱点，形成"训练—预警—补救"闭环。</w:t>
      </w:r>
    </w:p>
    <w:p>
      <w:pPr>
        <w:pStyle w:val="Heading2"/>
      </w:pPr>
      <w:r>
        <w:rPr>
          <w:rFonts w:ascii="黑体" w:hAnsi="黑体" w:eastAsia="黑体"/>
        </w:rPr>
        <w:t>4.4 简答 / 论述主观题批改</w:t>
      </w:r>
    </w:p>
    <w:p>
      <w:r>
        <w:rPr>
          <w:rFonts w:ascii="宋体" w:hAnsi="宋体" w:eastAsia="宋体"/>
          <w:b w:val="0"/>
          <w:sz w:val="22"/>
        </w:rPr>
        <w:t>超越传统大病历批阅，支持教师自定义评分要点，对简答、论述等主观题做结构化批改：从文书规范、医学事实、逻辑链条、鉴别诊断、人文表达多维度给出错误高亮、扣分项与综合评语。批改前先执行"格式盾牌"结构与必填项校验，不通过则打回学生修改；教师可复核并覆盖人工智能结果，最终成绩以教师为准，所有覆盖操作留痕可审计。</w:t>
      </w:r>
    </w:p>
    <w:p>
      <w:pPr>
        <w:pStyle w:val="Heading1"/>
      </w:pPr>
      <w:r>
        <w:rPr>
          <w:rFonts w:ascii="黑体" w:hAnsi="黑体" w:eastAsia="黑体"/>
        </w:rPr>
        <w:t>五、技术方案与系统架构</w:t>
      </w:r>
    </w:p>
    <w:p>
      <w:r>
        <w:rPr>
          <w:rFonts w:ascii="宋体" w:hAnsi="宋体" w:eastAsia="宋体"/>
          <w:b w:val="0"/>
          <w:sz w:val="22"/>
        </w:rPr>
        <w:t>系统采用异构服务架构，职责清晰、可独立演进：</w:t>
      </w:r>
    </w:p>
    <w:p>
      <w:pPr>
        <w:pStyle w:val="ListBullet"/>
      </w:pPr>
      <w:r>
        <w:rPr>
          <w:rFonts w:ascii="宋体" w:hAnsi="宋体" w:eastAsia="宋体"/>
        </w:rPr>
        <w:t>移动端（Flutter）：学生与教师共用同一应用包，登录后按角色分流到各自首页；负责问诊、配置、批阅等核心教学功能。</w:t>
      </w:r>
    </w:p>
    <w:p>
      <w:pPr>
        <w:pStyle w:val="ListBullet"/>
      </w:pPr>
      <w:r>
        <w:rPr>
          <w:rFonts w:ascii="宋体" w:hAnsi="宋体" w:eastAsia="宋体"/>
        </w:rPr>
        <w:t>管理端（Vue 3 Web）：全局驾驶舱、用户权限、内容风控、系统配置与审计日志。</w:t>
      </w:r>
    </w:p>
    <w:p>
      <w:pPr>
        <w:pStyle w:val="ListBullet"/>
      </w:pPr>
      <w:r>
        <w:rPr>
          <w:rFonts w:ascii="宋体" w:hAnsi="宋体" w:eastAsia="宋体"/>
        </w:rPr>
        <w:t>业务中台（Spring Boot）：鉴权、用户、班级、病例、作业、批阅、审计与文件网关，是业务数据的唯一事实来源。</w:t>
      </w:r>
    </w:p>
    <w:p>
      <w:pPr>
        <w:pStyle w:val="ListBullet"/>
      </w:pPr>
      <w:r>
        <w:rPr>
          <w:rFonts w:ascii="宋体" w:hAnsi="宋体" w:eastAsia="宋体"/>
        </w:rPr>
        <w:t>人工智能中台（FastAPI）：大模型调度、多智能体编排、知识库检索、流式输出。</w:t>
      </w:r>
    </w:p>
    <w:p>
      <w:pPr>
        <w:pStyle w:val="ListBullet"/>
      </w:pPr>
      <w:r>
        <w:rPr>
          <w:rFonts w:ascii="宋体" w:hAnsi="宋体" w:eastAsia="宋体"/>
        </w:rPr>
        <w:t>数据底座：MySQL 存储业务数据，Milvus 存储教材切片向量，对象存储存放教材与报告。</w:t>
      </w:r>
    </w:p>
    <w:p>
      <w:r>
        <w:rPr>
          <w:rFonts w:ascii="宋体" w:hAnsi="宋体" w:eastAsia="宋体"/>
          <w:b w:val="0"/>
          <w:sz w:val="22"/>
        </w:rPr>
        <w:t>人工智能中台内置多智能体分工：标准化病人智能体扮演虚拟病人；导师智能体维护思维树并触发苏格拉底式引导；视觉智能体处理影像与圈选区域；评估智能体生成客观结构化临床考试四维评分与复盘；批阅智能体批改主观题；安全智能体识别越界请求并截断。关键链路遵循"规则优先、绝不伪造结果"原则：能由规则确定的不交给模型，人工智能不可用时诚实降级并明确告知，评分判读等关键结果绝不输出假分数。</w:t>
      </w:r>
    </w:p>
    <w:p>
      <w:pPr>
        <w:pStyle w:val="Heading1"/>
      </w:pPr>
      <w:r>
        <w:rPr>
          <w:rFonts w:ascii="黑体" w:hAnsi="黑体" w:eastAsia="黑体"/>
        </w:rPr>
        <w:t>六、核心创新点</w:t>
      </w:r>
    </w:p>
    <w:p>
      <w:pPr>
        <w:pStyle w:val="ListBullet"/>
      </w:pPr>
      <w:r>
        <w:rPr>
          <w:rFonts w:ascii="宋体" w:hAnsi="宋体" w:eastAsia="宋体"/>
        </w:rPr>
        <w:t>学科垂类大模型 + 可信知识库：基于授权教材构建向量知识库，所有人工智能回答附章节页码溯源，医学内容经专家审核。</w:t>
      </w:r>
    </w:p>
    <w:p>
      <w:pPr>
        <w:pStyle w:val="ListBullet"/>
      </w:pPr>
      <w:r>
        <w:rPr>
          <w:rFonts w:ascii="宋体" w:hAnsi="宋体" w:eastAsia="宋体"/>
        </w:rPr>
        <w:t>临床思维可视化：将抽象的诊断推理过程实时呈现为可交互的思维树，让学生看见漏问、误排除与过度检查。</w:t>
      </w:r>
    </w:p>
    <w:p>
      <w:pPr>
        <w:pStyle w:val="ListBullet"/>
      </w:pPr>
      <w:r>
        <w:rPr>
          <w:rFonts w:ascii="宋体" w:hAnsi="宋体" w:eastAsia="宋体"/>
        </w:rPr>
        <w:t>多智能体协作的人机协同：以标准化病人为唯一自主智能体，其余能力收敛为可重放、可复核的工作流，兼顾灵活与可控。</w:t>
      </w:r>
    </w:p>
    <w:p>
      <w:pPr>
        <w:pStyle w:val="ListBullet"/>
      </w:pPr>
      <w:r>
        <w:rPr>
          <w:rFonts w:ascii="宋体" w:hAnsi="宋体" w:eastAsia="宋体"/>
        </w:rPr>
        <w:t>教学闭环数据化：从训练、批改到学情预警形成完整数据闭环，把教师经验沉淀为可复用的班级补救建议。</w:t>
      </w:r>
    </w:p>
    <w:p>
      <w:pPr>
        <w:pStyle w:val="ListBullet"/>
      </w:pPr>
      <w:r>
        <w:rPr>
          <w:rFonts w:ascii="宋体" w:hAnsi="宋体" w:eastAsia="宋体"/>
        </w:rPr>
        <w:t>安全可信的工程伦理：规则优先、诚实降级、全链路追踪与审计，使人工智能训练平台可靠、可信、好用。</w:t>
      </w:r>
    </w:p>
    <w:p>
      <w:pPr>
        <w:pStyle w:val="Heading1"/>
      </w:pPr>
      <w:r>
        <w:rPr>
          <w:rFonts w:ascii="黑体" w:hAnsi="黑体" w:eastAsia="黑体"/>
        </w:rPr>
        <w:t>七、实施计划与里程碑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阶段一：底座与核心闭环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建立生产级底座，跑通问诊—批阅—学情主线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统一登录、权限与审计；智能体问诊与批改；学情看板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阶段二：完整教学产品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补齐学生增长与教师复用能力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病例广场、每日一例、错题本、人工智能复盘报告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阶段三：治理与规模化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支撑学院级真实使用与长期运营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驾驶舱、内容风控、模型容灾、成本监控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阶段四：试点上线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真实教学场景灰度上线并持续优化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试点班级、反馈周报、模型与病例持续迭代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关键效能指标（示例目标）：单份大病历批阅时长缩短约七成、多模态对话首词延迟不超过一点五秒、试点班级客观结构化临床考试"问诊逻辑"单项均分提升不少于百分之十五。</w:t>
      </w:r>
    </w:p>
    <w:p>
      <w:pPr>
        <w:pStyle w:val="Heading1"/>
      </w:pPr>
      <w:r>
        <w:rPr>
          <w:rFonts w:ascii="黑体" w:hAnsi="黑体" w:eastAsia="黑体"/>
        </w:rPr>
        <w:t>八、团队与资源保障</w:t>
      </w:r>
    </w:p>
    <w:p>
      <w:r>
        <w:rPr>
          <w:rFonts w:ascii="宋体" w:hAnsi="宋体" w:eastAsia="宋体"/>
          <w:b w:val="0"/>
          <w:sz w:val="22"/>
        </w:rPr>
        <w:t>项目由医学教育背景的产品与研发团队协作推进，配备临床教学顾问把关医学准确性，技术栈覆盖 Flutter 移动端、Vue 管理端、Spring Boot 业务中台与 FastAPI 人工智能中台。开发环境已搭建国内镜像加速的构建链路，后端依赖经容器化部署，移动端支持真机与模拟器双通道调试。</w:t>
      </w:r>
    </w:p>
    <w:p>
      <w:pPr>
        <w:pStyle w:val="Heading1"/>
      </w:pPr>
      <w:r>
        <w:rPr>
          <w:rFonts w:ascii="黑体" w:hAnsi="黑体" w:eastAsia="黑体"/>
        </w:rPr>
        <w:t>九、预期成果与价值</w:t>
      </w:r>
    </w:p>
    <w:p>
      <w:pPr>
        <w:pStyle w:val="ListBullet"/>
      </w:pPr>
      <w:r>
        <w:rPr>
          <w:rFonts w:ascii="宋体" w:hAnsi="宋体" w:eastAsia="宋体"/>
        </w:rPr>
        <w:t>对学生：高频、低压力的虚拟病人训练与即时复盘，缩短临床思维培养周期。</w:t>
      </w:r>
    </w:p>
    <w:p>
      <w:pPr>
        <w:pStyle w:val="ListBullet"/>
      </w:pPr>
      <w:r>
        <w:rPr>
          <w:rFonts w:ascii="宋体" w:hAnsi="宋体" w:eastAsia="宋体"/>
        </w:rPr>
        <w:t>对教师：备课与批阅效率显著提升，从重复劳动中释放，聚焦个性化指导。</w:t>
      </w:r>
    </w:p>
    <w:p>
      <w:pPr>
        <w:pStyle w:val="ListBullet"/>
      </w:pPr>
      <w:r>
        <w:rPr>
          <w:rFonts w:ascii="宋体" w:hAnsi="宋体" w:eastAsia="宋体"/>
        </w:rPr>
        <w:t>对院校：沉淀可复用的病例与教学资源，形成数据驱动的教学治理闭环。</w:t>
      </w:r>
    </w:p>
    <w:p>
      <w:pPr>
        <w:pStyle w:val="ListBullet"/>
      </w:pPr>
      <w:r>
        <w:rPr>
          <w:rFonts w:ascii="宋体" w:hAnsi="宋体" w:eastAsia="宋体"/>
        </w:rPr>
        <w:t>对赛道：提供"学科垂类大模型 + 助教助学"可落地范式，具备推广与持续运营价值。</w:t>
      </w:r>
    </w:p>
    <w:p>
      <w:pPr>
        <w:pStyle w:val="Heading1"/>
      </w:pPr>
      <w:r>
        <w:rPr>
          <w:rFonts w:ascii="黑体" w:hAnsi="黑体" w:eastAsia="黑体"/>
        </w:rPr>
        <w:t>十、风险与应对</w:t>
      </w:r>
    </w:p>
    <w:p>
      <w:pPr>
        <w:pStyle w:val="ListBullet"/>
      </w:pPr>
      <w:r>
        <w:rPr>
          <w:rFonts w:ascii="宋体" w:hAnsi="宋体" w:eastAsia="宋体"/>
        </w:rPr>
        <w:t>人工智能医学回答偏差：强制知识库溯源、医学专家审核病例、人工智能输出免责声明、教师最终复核。</w:t>
      </w:r>
    </w:p>
    <w:p>
      <w:pPr>
        <w:pStyle w:val="ListBullet"/>
      </w:pPr>
      <w:r>
        <w:rPr>
          <w:rFonts w:ascii="宋体" w:hAnsi="宋体" w:eastAsia="宋体"/>
        </w:rPr>
        <w:t>模型成本不可控：设置用量预算与阈值预警、批阅队列限流、缓存常用教材召回。</w:t>
      </w:r>
    </w:p>
    <w:p>
      <w:pPr>
        <w:pStyle w:val="ListBullet"/>
      </w:pPr>
      <w:r>
        <w:rPr>
          <w:rFonts w:ascii="宋体" w:hAnsi="宋体" w:eastAsia="宋体"/>
        </w:rPr>
        <w:t>教师信任不足：保留人工复核与覆盖机制，展示扣分依据，支持申诉。</w:t>
      </w:r>
    </w:p>
    <w:p>
      <w:pPr>
        <w:pStyle w:val="ListBullet"/>
      </w:pPr>
      <w:r>
        <w:rPr>
          <w:rFonts w:ascii="宋体" w:hAnsi="宋体" w:eastAsia="宋体"/>
        </w:rPr>
        <w:t>隐私与合规：权限隔离、敏感信息脱敏、审计日志、导出审批，训练数据不接真实患者信息。</w:t>
      </w:r>
    </w:p>
    <w:p/>
    <w:p>
      <w:pPr>
        <w:jc w:val="center"/>
      </w:pPr>
      <w:r>
        <w:rPr>
          <w:rFonts w:ascii="宋体" w:hAnsi="宋体" w:eastAsia="宋体"/>
          <w:sz w:val="20"/>
        </w:rPr>
        <w:t>—— 智愈寻真项目组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