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DED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center"/>
        <w:textAlignment w:val="auto"/>
        <w:rPr>
          <w:rFonts w:hint="eastAsia" w:ascii="宋体" w:hAnsi="宋体" w:eastAsia="宋体" w:cs="宋体"/>
          <w:b/>
          <w:color w:val="auto"/>
          <w:sz w:val="44"/>
        </w:rPr>
      </w:pPr>
      <w:r>
        <w:rPr>
          <w:rFonts w:hint="eastAsia" w:ascii="宋体" w:hAnsi="宋体" w:eastAsia="宋体" w:cs="宋体"/>
          <w:b/>
          <w:color w:val="auto"/>
          <w:sz w:val="44"/>
        </w:rPr>
        <w:t>高密度情境下的微空间优化：基于多模态大模型与VR传感的亲自然环境生成</w:t>
      </w:r>
    </w:p>
    <w:p w14:paraId="076A70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center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44"/>
        </w:rPr>
        <w:t>任务书</w:t>
      </w:r>
    </w:p>
    <w:p w14:paraId="569D8460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/>
        <w:textAlignment w:val="auto"/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  <w:t>一、任务背景</w:t>
      </w:r>
    </w:p>
    <w:p w14:paraId="71F9804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Chars="0" w:firstLine="420" w:firstLineChars="200"/>
        <w:textAlignment w:val="auto"/>
        <w:rPr>
          <w:rFonts w:hint="eastAsia" w:ascii="宋体" w:hAnsi="宋体" w:eastAsia="宋体" w:cs="宋体"/>
          <w:color w:val="auto"/>
          <w:sz w:val="21"/>
        </w:rPr>
      </w:pPr>
      <w:r>
        <w:rPr>
          <w:rFonts w:hint="eastAsia" w:ascii="宋体" w:hAnsi="宋体" w:eastAsia="宋体" w:cs="宋体"/>
          <w:color w:val="auto"/>
          <w:sz w:val="21"/>
        </w:rPr>
        <w:t>本工作营围绕高密度城市微空间更新与AI辅助规划设计展开。工作营提供</w:t>
      </w:r>
      <w:r>
        <w:rPr>
          <w:rFonts w:hint="eastAsia" w:cs="宋体"/>
          <w:color w:val="auto"/>
          <w:sz w:val="21"/>
          <w:lang w:val="en-US" w:eastAsia="zh-CN"/>
        </w:rPr>
        <w:t>规划团队</w:t>
      </w:r>
      <w:r>
        <w:rPr>
          <w:rFonts w:hint="eastAsia" w:ascii="宋体" w:hAnsi="宋体" w:eastAsia="宋体" w:cs="宋体"/>
          <w:color w:val="auto"/>
          <w:sz w:val="21"/>
        </w:rPr>
        <w:t>前置采集的360全景照片、约30秒现场短视频及基础元数据，学员基于这些材料开展空间识读、情境分析、AI辅助评价、VR体验验证、优化策略生成和成果汇报。</w:t>
      </w:r>
    </w:p>
    <w:p w14:paraId="6D64A23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Chars="0" w:firstLine="420" w:firstLineChars="200"/>
        <w:textAlignment w:val="auto"/>
        <w:rPr>
          <w:rFonts w:hint="eastAsia" w:ascii="宋体" w:hAnsi="宋体" w:eastAsia="宋体" w:cs="宋体"/>
          <w:color w:val="auto"/>
          <w:sz w:val="21"/>
        </w:rPr>
      </w:pPr>
      <w:r>
        <w:rPr>
          <w:rFonts w:hint="eastAsia" w:ascii="宋体" w:hAnsi="宋体" w:eastAsia="宋体" w:cs="宋体"/>
          <w:color w:val="auto"/>
          <w:sz w:val="21"/>
        </w:rPr>
        <w:t>本任务聚焦“情境—形态耦合”问题。高密度城市中的微空间承载</w:t>
      </w:r>
      <w:r>
        <w:rPr>
          <w:rFonts w:hint="eastAsia" w:cs="宋体"/>
          <w:color w:val="auto"/>
          <w:sz w:val="21"/>
          <w:lang w:val="en-US" w:eastAsia="zh-CN"/>
        </w:rPr>
        <w:t>休憩、</w:t>
      </w:r>
      <w:r>
        <w:rPr>
          <w:rFonts w:hint="eastAsia" w:ascii="宋体" w:hAnsi="宋体" w:eastAsia="宋体" w:cs="宋体"/>
          <w:color w:val="auto"/>
          <w:sz w:val="21"/>
        </w:rPr>
        <w:t>等候、停留、社交、运动等多种行为。亲自然元素的效用受空间围合、绿视率、天空率、可达性、可坐性、人流、噪声、光照、商业刺激、安全感和管理边界等因素共同影响。</w:t>
      </w:r>
    </w:p>
    <w:p w14:paraId="2679D0D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Chars="0" w:firstLine="420" w:firstLineChars="200"/>
        <w:textAlignment w:val="auto"/>
        <w:rPr>
          <w:rFonts w:hint="eastAsia" w:ascii="宋体" w:hAnsi="宋体" w:eastAsia="宋体" w:cs="宋体"/>
          <w:color w:val="auto"/>
          <w:sz w:val="21"/>
        </w:rPr>
      </w:pPr>
      <w:r>
        <w:rPr>
          <w:rFonts w:hint="eastAsia" w:ascii="宋体" w:hAnsi="宋体" w:eastAsia="宋体" w:cs="宋体"/>
          <w:color w:val="auto"/>
          <w:sz w:val="21"/>
        </w:rPr>
        <w:t>计算机侧提供全景图数据加载、多模态AI描述生成、特征向量化、专家校准、情境构建、AI评分、图像重绘、VR体验采集、验证解释、参数化生成和可视化汇报等方法模块。学员需在混合小组内完成城规问题识别、AI方法使用、体验反馈解释与优化方案转译。</w:t>
      </w:r>
    </w:p>
    <w:p w14:paraId="0530C8BB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/>
        <w:textAlignment w:val="auto"/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  <w:t>二、学习目标</w:t>
      </w:r>
    </w:p>
    <w:p w14:paraId="7277096C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</w:rPr>
      </w:pPr>
      <w:r>
        <w:rPr>
          <w:rFonts w:hint="eastAsia" w:ascii="宋体" w:hAnsi="宋体" w:eastAsia="宋体" w:cs="宋体"/>
          <w:color w:val="auto"/>
          <w:sz w:val="21"/>
        </w:rPr>
        <w:t>理解AI方法在城市规划场景识别、空间评价和方案生成中的应用路径。</w:t>
      </w:r>
    </w:p>
    <w:p w14:paraId="440A3706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</w:rPr>
      </w:pPr>
      <w:r>
        <w:rPr>
          <w:rFonts w:hint="eastAsia" w:ascii="宋体" w:hAnsi="宋体" w:eastAsia="宋体" w:cs="宋体"/>
          <w:color w:val="auto"/>
          <w:sz w:val="21"/>
        </w:rPr>
        <w:t>基于360全景照片和短视频识别高密度微空间的形态特征、环境压力和使用情境。</w:t>
      </w:r>
    </w:p>
    <w:p w14:paraId="739CA343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</w:rPr>
      </w:pPr>
      <w:r>
        <w:rPr>
          <w:rFonts w:hint="eastAsia" w:ascii="宋体" w:hAnsi="宋体" w:eastAsia="宋体" w:cs="宋体"/>
          <w:color w:val="auto"/>
          <w:sz w:val="21"/>
        </w:rPr>
        <w:t>运用AI辅助工具生成结构化空间描述、情境矩阵、多维评分、图像优化和可视化结果。</w:t>
      </w:r>
    </w:p>
    <w:p w14:paraId="2F887424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</w:rPr>
      </w:pPr>
      <w:r>
        <w:rPr>
          <w:rFonts w:hint="eastAsia" w:ascii="宋体" w:hAnsi="宋体" w:eastAsia="宋体" w:cs="宋体"/>
          <w:color w:val="auto"/>
          <w:sz w:val="21"/>
        </w:rPr>
        <w:t>通过VR半天体验实验获取沉浸式感知反馈，用于校核AI评分与优化方向。</w:t>
      </w:r>
    </w:p>
    <w:p w14:paraId="6D04EC3A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</w:rPr>
      </w:pPr>
      <w:r>
        <w:rPr>
          <w:rFonts w:hint="eastAsia" w:ascii="宋体" w:hAnsi="宋体" w:eastAsia="宋体" w:cs="宋体"/>
          <w:color w:val="auto"/>
          <w:sz w:val="21"/>
        </w:rPr>
        <w:t>形成“数据—情境—评价—验证—优化—展示”的跨学科工作成果。</w:t>
      </w:r>
    </w:p>
    <w:p w14:paraId="743660E2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/>
        <w:textAlignment w:val="auto"/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  <w:t>三、工作材料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4150"/>
        <w:gridCol w:w="4376"/>
      </w:tblGrid>
      <w:tr w14:paraId="7AF39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6" w:type="dxa"/>
            <w:shd w:val="clear" w:color="auto" w:fill="auto"/>
            <w:vAlign w:val="center"/>
          </w:tcPr>
          <w:p w14:paraId="5310381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材料类型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3976046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color w:val="auto"/>
                <w:sz w:val="21"/>
                <w:lang w:val="en-US" w:eastAsia="zh-CN"/>
              </w:rPr>
              <w:t>内容</w:t>
            </w:r>
          </w:p>
        </w:tc>
        <w:tc>
          <w:tcPr>
            <w:tcW w:w="4376" w:type="dxa"/>
            <w:shd w:val="clear" w:color="auto" w:fill="auto"/>
            <w:vAlign w:val="center"/>
          </w:tcPr>
          <w:p w14:paraId="321DF8D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sz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color w:val="auto"/>
                <w:sz w:val="21"/>
                <w:lang w:val="en-US" w:eastAsia="zh-CN"/>
              </w:rPr>
              <w:t>使用方式</w:t>
            </w:r>
          </w:p>
        </w:tc>
      </w:tr>
      <w:tr w14:paraId="02BFA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6" w:type="dxa"/>
            <w:shd w:val="clear" w:color="auto" w:fill="auto"/>
            <w:vAlign w:val="center"/>
          </w:tcPr>
          <w:p w14:paraId="4FE86A2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360全景照片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03A997B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夏令营前置采集的高密度微空间全景素材。建议统一至4096×2048分辨率。</w:t>
            </w:r>
          </w:p>
        </w:tc>
        <w:tc>
          <w:tcPr>
            <w:tcW w:w="4376" w:type="dxa"/>
            <w:shd w:val="clear" w:color="auto" w:fill="auto"/>
            <w:vAlign w:val="center"/>
          </w:tcPr>
          <w:p w14:paraId="3C1CB43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cyan"/>
              </w:rPr>
              <w:t>开展场景识读、形态标注、AI描述、VR展示和方案前后对比。</w:t>
            </w:r>
          </w:p>
        </w:tc>
      </w:tr>
      <w:tr w14:paraId="6C050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6" w:type="dxa"/>
            <w:shd w:val="clear" w:color="auto" w:fill="auto"/>
            <w:vAlign w:val="center"/>
          </w:tcPr>
          <w:p w14:paraId="280BFE4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现场短视频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5DA5799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每个点位约30秒，记录人流、噪声、使用行为、动态活动和现场氛围。</w:t>
            </w:r>
          </w:p>
        </w:tc>
        <w:tc>
          <w:tcPr>
            <w:tcW w:w="4376" w:type="dxa"/>
            <w:shd w:val="clear" w:color="auto" w:fill="auto"/>
            <w:vAlign w:val="center"/>
          </w:tcPr>
          <w:p w14:paraId="79C9771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补充全景照片无法体现的时间性、行为性和环境压力。</w:t>
            </w:r>
            <w:bookmarkStart w:id="0" w:name="_GoBack"/>
            <w:bookmarkEnd w:id="0"/>
          </w:p>
        </w:tc>
      </w:tr>
      <w:tr w14:paraId="34153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6" w:type="dxa"/>
            <w:shd w:val="clear" w:color="auto" w:fill="auto"/>
            <w:vAlign w:val="center"/>
          </w:tcPr>
          <w:p w14:paraId="418CD51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基础元数据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6BC6742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点位编号、空间类型、时间、GPS、天气、人流、噪声、可进入性、可坐性等。</w:t>
            </w:r>
          </w:p>
        </w:tc>
        <w:tc>
          <w:tcPr>
            <w:tcW w:w="4376" w:type="dxa"/>
            <w:shd w:val="clear" w:color="auto" w:fill="auto"/>
            <w:vAlign w:val="center"/>
          </w:tcPr>
          <w:p w14:paraId="52F4B86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支撑数据加载、情境构建、场景比较和最终汇报。</w:t>
            </w:r>
          </w:p>
        </w:tc>
      </w:tr>
      <w:tr w14:paraId="53FD2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6" w:type="dxa"/>
            <w:shd w:val="clear" w:color="auto" w:fill="auto"/>
            <w:vAlign w:val="center"/>
          </w:tcPr>
          <w:p w14:paraId="312BAB3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AI分析模块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090B158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E-Agent描述生成、C-Agent情境构建、AI评分、图像重绘、Dashboard展示等模块。</w:t>
            </w:r>
          </w:p>
        </w:tc>
        <w:tc>
          <w:tcPr>
            <w:tcW w:w="4376" w:type="dxa"/>
            <w:shd w:val="clear" w:color="auto" w:fill="auto"/>
            <w:vAlign w:val="center"/>
          </w:tcPr>
          <w:p w14:paraId="5CE740E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用于方法流程展示、情境推演、证据整合和策略汇报。</w:t>
            </w:r>
          </w:p>
        </w:tc>
      </w:tr>
      <w:tr w14:paraId="70415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6" w:type="dxa"/>
            <w:shd w:val="clear" w:color="auto" w:fill="auto"/>
            <w:vAlign w:val="center"/>
          </w:tcPr>
          <w:p w14:paraId="5B2B9F7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VR设备与</w:t>
            </w:r>
            <w:r>
              <w:rPr>
                <w:rFonts w:hint="eastAsia" w:cs="宋体"/>
                <w:color w:val="auto"/>
                <w:sz w:val="21"/>
                <w:lang w:val="en-US" w:eastAsia="zh-CN"/>
              </w:rPr>
              <w:t>问卷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147C9F6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VR头显、场景播放材料、场景评分表、体验反馈表。</w:t>
            </w:r>
          </w:p>
        </w:tc>
        <w:tc>
          <w:tcPr>
            <w:tcW w:w="4376" w:type="dxa"/>
            <w:shd w:val="clear" w:color="auto" w:fill="auto"/>
            <w:vAlign w:val="center"/>
          </w:tcPr>
          <w:p w14:paraId="16665CD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采集沉浸体验反馈，比较原始场景、AI评分和优化方案。</w:t>
            </w:r>
          </w:p>
        </w:tc>
      </w:tr>
    </w:tbl>
    <w:p w14:paraId="0AC9D88C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/>
        <w:textAlignment w:val="auto"/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  <w:t>四、研究对象</w:t>
      </w:r>
    </w:p>
    <w:p w14:paraId="528EBC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76" w:lineRule="auto"/>
        <w:ind w:firstLine="420" w:firstLineChars="200"/>
        <w:textAlignment w:val="auto"/>
      </w:pPr>
      <w:r>
        <w:t>学员需在提供的数据包中选择若干代表性微空间进行分析</w:t>
      </w:r>
      <w:r>
        <w:rPr>
          <w:rFonts w:hint="eastAsia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1"/>
        </w:rPr>
        <w:t>识别空间问题，再判断其对心理恢复、愉悦体验、刺激强度、安全感和停留意愿的影响</w:t>
      </w:r>
      <w:r>
        <w:t>。建议每组选取3—5个场景，其中至少包含1个适配型样本、1个失配型样本和1个优化潜力样本。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3263"/>
        <w:gridCol w:w="2520"/>
        <w:gridCol w:w="2521"/>
      </w:tblGrid>
      <w:tr w14:paraId="15B03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770" w:type="dxa"/>
            <w:shd w:val="clear" w:color="auto" w:fill="auto"/>
            <w:vAlign w:val="center"/>
          </w:tcPr>
          <w:p w14:paraId="66E5B8F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类型</w:t>
            </w:r>
          </w:p>
        </w:tc>
        <w:tc>
          <w:tcPr>
            <w:tcW w:w="3263" w:type="dxa"/>
            <w:shd w:val="clear" w:color="auto" w:fill="auto"/>
            <w:vAlign w:val="center"/>
          </w:tcPr>
          <w:p w14:paraId="45AFC79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典型形态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C45273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典型情境</w:t>
            </w:r>
          </w:p>
        </w:tc>
        <w:tc>
          <w:tcPr>
            <w:tcW w:w="2521" w:type="dxa"/>
            <w:shd w:val="clear" w:color="auto" w:fill="auto"/>
            <w:vAlign w:val="center"/>
          </w:tcPr>
          <w:p w14:paraId="6ADD50C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分析重点</w:t>
            </w:r>
          </w:p>
        </w:tc>
      </w:tr>
      <w:tr w14:paraId="21B6E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0" w:type="dxa"/>
            <w:shd w:val="clear" w:color="auto" w:fill="auto"/>
            <w:vAlign w:val="center"/>
          </w:tcPr>
          <w:p w14:paraId="4DB7515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社区微绿地</w:t>
            </w:r>
          </w:p>
        </w:tc>
        <w:tc>
          <w:tcPr>
            <w:tcW w:w="3263" w:type="dxa"/>
            <w:shd w:val="clear" w:color="auto" w:fill="auto"/>
            <w:vAlign w:val="center"/>
          </w:tcPr>
          <w:p w14:paraId="0BDFBC6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宅间绿地、社区花园、老人儿童活动空间、小区入口绿地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F71347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日常停留、邻里社交、儿童活动、饭后散步</w:t>
            </w:r>
          </w:p>
        </w:tc>
        <w:tc>
          <w:tcPr>
            <w:tcW w:w="2521" w:type="dxa"/>
            <w:shd w:val="clear" w:color="auto" w:fill="auto"/>
            <w:vAlign w:val="center"/>
          </w:tcPr>
          <w:p w14:paraId="750D624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熟悉感、可停留性、安全感、社会包容性</w:t>
            </w:r>
          </w:p>
        </w:tc>
      </w:tr>
      <w:tr w14:paraId="23F10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0" w:type="dxa"/>
            <w:shd w:val="clear" w:color="auto" w:fill="auto"/>
            <w:vAlign w:val="center"/>
          </w:tcPr>
          <w:p w14:paraId="0427BA0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蓝绿慢行空间</w:t>
            </w:r>
          </w:p>
        </w:tc>
        <w:tc>
          <w:tcPr>
            <w:tcW w:w="3263" w:type="dxa"/>
            <w:shd w:val="clear" w:color="auto" w:fill="auto"/>
            <w:vAlign w:val="center"/>
          </w:tcPr>
          <w:p w14:paraId="3B33A1A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滨水步道、水体边平台、绿道、跑步骑行路径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C0E95F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散步、跑步、远眺、运动恢复</w:t>
            </w:r>
          </w:p>
        </w:tc>
        <w:tc>
          <w:tcPr>
            <w:tcW w:w="2521" w:type="dxa"/>
            <w:shd w:val="clear" w:color="auto" w:fill="auto"/>
            <w:vAlign w:val="center"/>
          </w:tcPr>
          <w:p w14:paraId="55C169D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天空率、水体可见性、路径连续性、开敞度</w:t>
            </w:r>
          </w:p>
        </w:tc>
      </w:tr>
      <w:tr w14:paraId="47100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0" w:type="dxa"/>
            <w:shd w:val="clear" w:color="auto" w:fill="auto"/>
            <w:vAlign w:val="center"/>
          </w:tcPr>
          <w:p w14:paraId="4F3D298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垂直复合空间</w:t>
            </w:r>
          </w:p>
        </w:tc>
        <w:tc>
          <w:tcPr>
            <w:tcW w:w="3263" w:type="dxa"/>
            <w:shd w:val="clear" w:color="auto" w:fill="auto"/>
            <w:vAlign w:val="center"/>
          </w:tcPr>
          <w:p w14:paraId="4A07296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屋顶花园、平台、连廊、高线、下沉庭院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B1352B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短时逃离、俯视、过渡、半室外停留</w:t>
            </w:r>
          </w:p>
        </w:tc>
        <w:tc>
          <w:tcPr>
            <w:tcW w:w="2521" w:type="dxa"/>
            <w:shd w:val="clear" w:color="auto" w:fill="auto"/>
            <w:vAlign w:val="center"/>
          </w:tcPr>
          <w:p w14:paraId="0347D87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视角、高差、远眺、空间控制感</w:t>
            </w:r>
          </w:p>
        </w:tc>
      </w:tr>
      <w:tr w14:paraId="7A571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0" w:type="dxa"/>
            <w:shd w:val="clear" w:color="auto" w:fill="auto"/>
            <w:vAlign w:val="center"/>
          </w:tcPr>
          <w:p w14:paraId="724C442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交通边缘微空间</w:t>
            </w:r>
          </w:p>
        </w:tc>
        <w:tc>
          <w:tcPr>
            <w:tcW w:w="3263" w:type="dxa"/>
            <w:shd w:val="clear" w:color="auto" w:fill="auto"/>
            <w:vAlign w:val="center"/>
          </w:tcPr>
          <w:p w14:paraId="5C4A916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地铁口、公交站、高架桥下、主干道边界绿地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E67DA2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换乘、短暂停留、避雨遮阴、等待</w:t>
            </w:r>
          </w:p>
        </w:tc>
        <w:tc>
          <w:tcPr>
            <w:tcW w:w="2521" w:type="dxa"/>
            <w:shd w:val="clear" w:color="auto" w:fill="auto"/>
            <w:vAlign w:val="center"/>
          </w:tcPr>
          <w:p w14:paraId="3E490CC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噪声、人流、可达性、补偿性自然效应</w:t>
            </w:r>
          </w:p>
        </w:tc>
      </w:tr>
      <w:tr w14:paraId="2B330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0" w:type="dxa"/>
            <w:shd w:val="clear" w:color="auto" w:fill="auto"/>
            <w:vAlign w:val="center"/>
          </w:tcPr>
          <w:p w14:paraId="3321669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商业亲自然空间</w:t>
            </w:r>
          </w:p>
        </w:tc>
        <w:tc>
          <w:tcPr>
            <w:tcW w:w="3263" w:type="dxa"/>
            <w:shd w:val="clear" w:color="auto" w:fill="auto"/>
            <w:vAlign w:val="center"/>
          </w:tcPr>
          <w:p w14:paraId="34F6434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商业街绿化、外摆植物、商场外部广场、景观化口袋空间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BB7606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逛街、社交、消费、拍照、午休</w:t>
            </w:r>
          </w:p>
        </w:tc>
        <w:tc>
          <w:tcPr>
            <w:tcW w:w="2521" w:type="dxa"/>
            <w:shd w:val="clear" w:color="auto" w:fill="auto"/>
            <w:vAlign w:val="center"/>
          </w:tcPr>
          <w:p w14:paraId="7DAF83F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愉悦感、刺激强度、消费门槛、可坐性</w:t>
            </w:r>
          </w:p>
        </w:tc>
      </w:tr>
    </w:tbl>
    <w:p w14:paraId="2DBDDE2B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/>
        <w:textAlignment w:val="auto"/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  <w:t>五、工作任务</w:t>
      </w:r>
    </w:p>
    <w:p w14:paraId="5B59ADD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leftChars="0" w:firstLine="420" w:firstLineChars="200"/>
        <w:textAlignment w:val="auto"/>
        <w:rPr>
          <w:rFonts w:hint="eastAsia" w:ascii="宋体" w:hAnsi="宋体" w:eastAsia="宋体" w:cs="宋体"/>
          <w:color w:val="auto"/>
          <w:sz w:val="21"/>
        </w:rPr>
      </w:pPr>
      <w:r>
        <w:rPr>
          <w:rFonts w:hint="eastAsia" w:ascii="宋体" w:hAnsi="宋体" w:eastAsia="宋体" w:cs="宋体"/>
          <w:color w:val="auto"/>
          <w:sz w:val="21"/>
        </w:rPr>
        <w:t>本任务采用“城规问题定义—AI识别评价—人体体验验证—策略生成展示”的工作链条。计算机侧方法嵌入学员任务全过程。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"/>
        <w:gridCol w:w="2674"/>
        <w:gridCol w:w="3835"/>
        <w:gridCol w:w="2526"/>
      </w:tblGrid>
      <w:tr w14:paraId="3447D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  <w:shd w:val="clear" w:color="auto" w:fill="auto"/>
            <w:vAlign w:val="center"/>
          </w:tcPr>
          <w:p w14:paraId="54CF77A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步骤</w:t>
            </w:r>
          </w:p>
        </w:tc>
        <w:tc>
          <w:tcPr>
            <w:tcW w:w="2674" w:type="dxa"/>
            <w:shd w:val="clear" w:color="auto" w:fill="auto"/>
            <w:vAlign w:val="center"/>
          </w:tcPr>
          <w:p w14:paraId="37D6A02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color w:val="auto"/>
                <w:sz w:val="21"/>
                <w:lang w:val="en-US" w:eastAsia="zh-CN"/>
              </w:rPr>
              <w:t>操作</w:t>
            </w:r>
          </w:p>
        </w:tc>
        <w:tc>
          <w:tcPr>
            <w:tcW w:w="3835" w:type="dxa"/>
            <w:shd w:val="clear" w:color="auto" w:fill="auto"/>
            <w:vAlign w:val="center"/>
          </w:tcPr>
          <w:p w14:paraId="6E08162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任务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7AFFF79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阶段输出</w:t>
            </w:r>
          </w:p>
        </w:tc>
      </w:tr>
      <w:tr w14:paraId="374BE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  <w:shd w:val="clear" w:color="auto" w:fill="auto"/>
            <w:vAlign w:val="center"/>
          </w:tcPr>
          <w:p w14:paraId="30276B0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</w:t>
            </w:r>
          </w:p>
        </w:tc>
        <w:tc>
          <w:tcPr>
            <w:tcW w:w="2674" w:type="dxa"/>
            <w:shd w:val="clear" w:color="auto" w:fill="auto"/>
            <w:vAlign w:val="center"/>
          </w:tcPr>
          <w:p w14:paraId="6D274B8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数据加载 Dataset Loader</w:t>
            </w:r>
          </w:p>
        </w:tc>
        <w:tc>
          <w:tcPr>
            <w:tcW w:w="3835" w:type="dxa"/>
            <w:shd w:val="clear" w:color="auto" w:fill="auto"/>
            <w:vAlign w:val="center"/>
          </w:tcPr>
          <w:p w14:paraId="124135F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检查全景照片、短视频和元数据完整性，确认点位编号与场景类型。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3EE74EB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样本清单与数据检查表</w:t>
            </w:r>
          </w:p>
        </w:tc>
      </w:tr>
      <w:tr w14:paraId="6C33F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  <w:vAlign w:val="center"/>
          </w:tcPr>
          <w:p w14:paraId="0F0BDDF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2</w:t>
            </w:r>
          </w:p>
        </w:tc>
        <w:tc>
          <w:tcPr>
            <w:tcW w:w="2674" w:type="dxa"/>
            <w:vAlign w:val="center"/>
          </w:tcPr>
          <w:p w14:paraId="63A2F48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E-Agent描述生成</w:t>
            </w:r>
          </w:p>
        </w:tc>
        <w:tc>
          <w:tcPr>
            <w:tcW w:w="3835" w:type="dxa"/>
            <w:vAlign w:val="center"/>
          </w:tcPr>
          <w:p w14:paraId="1C8C8A9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基于全景图生成空间语义描述，补充人工观察结果。</w:t>
            </w:r>
          </w:p>
        </w:tc>
        <w:tc>
          <w:tcPr>
            <w:tcW w:w="2526" w:type="dxa"/>
            <w:vAlign w:val="center"/>
          </w:tcPr>
          <w:p w14:paraId="7BD0189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percept_desc.json/结构化描述表</w:t>
            </w:r>
          </w:p>
        </w:tc>
      </w:tr>
      <w:tr w14:paraId="10B05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  <w:vAlign w:val="center"/>
          </w:tcPr>
          <w:p w14:paraId="391B071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3</w:t>
            </w:r>
          </w:p>
        </w:tc>
        <w:tc>
          <w:tcPr>
            <w:tcW w:w="2674" w:type="dxa"/>
            <w:vAlign w:val="center"/>
          </w:tcPr>
          <w:p w14:paraId="5069203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特征向量化与图像分割</w:t>
            </w:r>
          </w:p>
        </w:tc>
        <w:tc>
          <w:tcPr>
            <w:tcW w:w="3835" w:type="dxa"/>
            <w:vAlign w:val="center"/>
          </w:tcPr>
          <w:p w14:paraId="0E00C8C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读取或复核绿视率、天空率、阴影、界面单调度等特征。</w:t>
            </w:r>
          </w:p>
        </w:tc>
        <w:tc>
          <w:tcPr>
            <w:tcW w:w="2526" w:type="dxa"/>
            <w:vAlign w:val="center"/>
          </w:tcPr>
          <w:p w14:paraId="74E5EA8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feature_matrix.csv/特征表</w:t>
            </w:r>
          </w:p>
        </w:tc>
      </w:tr>
      <w:tr w14:paraId="78779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  <w:vAlign w:val="center"/>
          </w:tcPr>
          <w:p w14:paraId="05401F7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4</w:t>
            </w:r>
          </w:p>
        </w:tc>
        <w:tc>
          <w:tcPr>
            <w:tcW w:w="2674" w:type="dxa"/>
            <w:vAlign w:val="center"/>
          </w:tcPr>
          <w:p w14:paraId="1130DC0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专家校准</w:t>
            </w:r>
          </w:p>
        </w:tc>
        <w:tc>
          <w:tcPr>
            <w:tcW w:w="3835" w:type="dxa"/>
            <w:vAlign w:val="center"/>
          </w:tcPr>
          <w:p w14:paraId="332220D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使用城规判断修正AI描述中的偏差，调整噪声、人流、安全感、可停留性等权重。</w:t>
            </w:r>
          </w:p>
        </w:tc>
        <w:tc>
          <w:tcPr>
            <w:tcW w:w="2526" w:type="dxa"/>
            <w:vAlign w:val="center"/>
          </w:tcPr>
          <w:p w14:paraId="531C13B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校准记录与问题清单</w:t>
            </w:r>
          </w:p>
        </w:tc>
      </w:tr>
      <w:tr w14:paraId="7CDC5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  <w:vAlign w:val="center"/>
          </w:tcPr>
          <w:p w14:paraId="03D6721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5</w:t>
            </w:r>
          </w:p>
        </w:tc>
        <w:tc>
          <w:tcPr>
            <w:tcW w:w="2674" w:type="dxa"/>
            <w:vAlign w:val="center"/>
          </w:tcPr>
          <w:p w14:paraId="63E94A3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C-Agent情境构建</w:t>
            </w:r>
          </w:p>
        </w:tc>
        <w:tc>
          <w:tcPr>
            <w:tcW w:w="3835" w:type="dxa"/>
            <w:vAlign w:val="center"/>
          </w:tcPr>
          <w:p w14:paraId="488DD61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构建时间、人流、噪声、行为情境组合，如早/中/晚、低/中/高拥挤、55/70dB等。</w:t>
            </w:r>
          </w:p>
        </w:tc>
        <w:tc>
          <w:tcPr>
            <w:tcW w:w="2526" w:type="dxa"/>
            <w:vAlign w:val="center"/>
          </w:tcPr>
          <w:p w14:paraId="1086FB3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experiment_matrix.csv/情境矩阵</w:t>
            </w:r>
          </w:p>
        </w:tc>
      </w:tr>
      <w:tr w14:paraId="3F777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  <w:vAlign w:val="center"/>
          </w:tcPr>
          <w:p w14:paraId="7D0BC77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6</w:t>
            </w:r>
          </w:p>
        </w:tc>
        <w:tc>
          <w:tcPr>
            <w:tcW w:w="2674" w:type="dxa"/>
            <w:vAlign w:val="center"/>
          </w:tcPr>
          <w:p w14:paraId="45070BB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AI评分模型</w:t>
            </w:r>
          </w:p>
        </w:tc>
        <w:tc>
          <w:tcPr>
            <w:tcW w:w="3835" w:type="dxa"/>
            <w:vAlign w:val="center"/>
          </w:tcPr>
          <w:p w14:paraId="01A5CAD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比较AI对舒适度、安全感、恢复潜力、愉悦感等维度的评分。</w:t>
            </w:r>
          </w:p>
        </w:tc>
        <w:tc>
          <w:tcPr>
            <w:tcW w:w="2526" w:type="dxa"/>
            <w:vAlign w:val="center"/>
          </w:tcPr>
          <w:p w14:paraId="62091E4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ai_scores.csv/评分表</w:t>
            </w:r>
          </w:p>
        </w:tc>
      </w:tr>
      <w:tr w14:paraId="7EAE7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  <w:vAlign w:val="center"/>
          </w:tcPr>
          <w:p w14:paraId="5806F0D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7</w:t>
            </w:r>
          </w:p>
        </w:tc>
        <w:tc>
          <w:tcPr>
            <w:tcW w:w="2674" w:type="dxa"/>
            <w:vAlign w:val="center"/>
          </w:tcPr>
          <w:p w14:paraId="0E63507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图像重绘与干预梯度</w:t>
            </w:r>
          </w:p>
        </w:tc>
        <w:tc>
          <w:tcPr>
            <w:tcW w:w="3835" w:type="dxa"/>
            <w:vAlign w:val="center"/>
          </w:tcPr>
          <w:p w14:paraId="39C4D4F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围绕1个问题场景生成若干优化方案，如增加垂直绿化、提高通透性、增加座椅、优化照明。</w:t>
            </w:r>
          </w:p>
        </w:tc>
        <w:tc>
          <w:tcPr>
            <w:tcW w:w="2526" w:type="dxa"/>
            <w:vAlign w:val="center"/>
          </w:tcPr>
          <w:p w14:paraId="2B2B245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优化前后图像与方案说明</w:t>
            </w:r>
          </w:p>
        </w:tc>
      </w:tr>
      <w:tr w14:paraId="73D4D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  <w:vAlign w:val="center"/>
          </w:tcPr>
          <w:p w14:paraId="63BA3C9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8</w:t>
            </w:r>
          </w:p>
        </w:tc>
        <w:tc>
          <w:tcPr>
            <w:tcW w:w="2674" w:type="dxa"/>
            <w:vAlign w:val="center"/>
          </w:tcPr>
          <w:p w14:paraId="0FA355A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VR体验实验</w:t>
            </w:r>
          </w:p>
        </w:tc>
        <w:tc>
          <w:tcPr>
            <w:tcW w:w="3835" w:type="dxa"/>
            <w:vAlign w:val="center"/>
          </w:tcPr>
          <w:p w14:paraId="61817A4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组织学员进入VR场景，记录主观评分和体验反馈；具备条件时记录HR/HRV/EDA等数据。</w:t>
            </w:r>
          </w:p>
        </w:tc>
        <w:tc>
          <w:tcPr>
            <w:tcW w:w="2526" w:type="dxa"/>
            <w:vAlign w:val="center"/>
          </w:tcPr>
          <w:p w14:paraId="4A411E9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VR体验记录表</w:t>
            </w:r>
          </w:p>
        </w:tc>
      </w:tr>
      <w:tr w14:paraId="30BC6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  <w:vAlign w:val="center"/>
          </w:tcPr>
          <w:p w14:paraId="6DE57BD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9</w:t>
            </w:r>
          </w:p>
        </w:tc>
        <w:tc>
          <w:tcPr>
            <w:tcW w:w="2674" w:type="dxa"/>
            <w:vAlign w:val="center"/>
          </w:tcPr>
          <w:p w14:paraId="493B83C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验证与解释</w:t>
            </w:r>
          </w:p>
        </w:tc>
        <w:tc>
          <w:tcPr>
            <w:tcW w:w="3835" w:type="dxa"/>
            <w:vAlign w:val="center"/>
          </w:tcPr>
          <w:p w14:paraId="152F57C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比较人工判断、AI评分和VR反馈之间的一致性与差异。</w:t>
            </w:r>
          </w:p>
        </w:tc>
        <w:tc>
          <w:tcPr>
            <w:tcW w:w="2526" w:type="dxa"/>
            <w:vAlign w:val="center"/>
          </w:tcPr>
          <w:p w14:paraId="13B72B0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证据对照表</w:t>
            </w:r>
          </w:p>
        </w:tc>
      </w:tr>
      <w:tr w14:paraId="42D08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  <w:shd w:val="clear" w:color="auto" w:fill="auto"/>
            <w:vAlign w:val="center"/>
          </w:tcPr>
          <w:p w14:paraId="605AC6E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10</w:t>
            </w:r>
          </w:p>
        </w:tc>
        <w:tc>
          <w:tcPr>
            <w:tcW w:w="2674" w:type="dxa"/>
            <w:shd w:val="clear" w:color="auto" w:fill="auto"/>
            <w:vAlign w:val="center"/>
          </w:tcPr>
          <w:p w14:paraId="54524C5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参数化优化</w:t>
            </w:r>
          </w:p>
        </w:tc>
        <w:tc>
          <w:tcPr>
            <w:tcW w:w="3835" w:type="dxa"/>
            <w:shd w:val="clear" w:color="auto" w:fill="auto"/>
            <w:vAlign w:val="center"/>
          </w:tcPr>
          <w:p w14:paraId="31956FE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将有效策略转化为绿视率、遮阴、通透性、座椅密度、边界开放度等参数建议。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64AB09F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参数化策略表</w:t>
            </w:r>
          </w:p>
        </w:tc>
      </w:tr>
      <w:tr w14:paraId="09E58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  <w:shd w:val="clear" w:color="auto" w:fill="auto"/>
            <w:vAlign w:val="center"/>
          </w:tcPr>
          <w:p w14:paraId="3B0CC2B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11</w:t>
            </w:r>
          </w:p>
        </w:tc>
        <w:tc>
          <w:tcPr>
            <w:tcW w:w="2674" w:type="dxa"/>
            <w:shd w:val="clear" w:color="auto" w:fill="auto"/>
            <w:vAlign w:val="center"/>
          </w:tcPr>
          <w:p w14:paraId="3BDEF9E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Dashboard汇报</w:t>
            </w:r>
          </w:p>
        </w:tc>
        <w:tc>
          <w:tcPr>
            <w:tcW w:w="3835" w:type="dxa"/>
            <w:shd w:val="clear" w:color="auto" w:fill="auto"/>
            <w:vAlign w:val="center"/>
          </w:tcPr>
          <w:p w14:paraId="1E6F048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形成证据链可视化，包括场景问题、AI评分、VR反馈、优化策略和风险提示。</w:t>
            </w:r>
          </w:p>
        </w:tc>
        <w:tc>
          <w:tcPr>
            <w:tcW w:w="2526" w:type="dxa"/>
            <w:shd w:val="clear" w:color="auto" w:fill="auto"/>
            <w:vAlign w:val="center"/>
          </w:tcPr>
          <w:p w14:paraId="08903CB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最终展示板/PPT</w:t>
            </w:r>
          </w:p>
        </w:tc>
      </w:tr>
    </w:tbl>
    <w:p w14:paraId="730E92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宋体" w:hAnsi="宋体" w:eastAsia="宋体" w:cs="宋体"/>
          <w:color w:val="auto"/>
        </w:rPr>
      </w:pPr>
    </w:p>
    <w:p w14:paraId="4D49AE89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/>
        <w:textAlignment w:val="auto"/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  <w:t>六、AI协同流程</w:t>
      </w:r>
    </w:p>
    <w:p w14:paraId="3A0C3A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firstLine="36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计算机组将根据现场工具条件提供AI支持。城规组需提供清晰的任务定义、标签标准、评价口径和人工校准意见。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2792"/>
        <w:gridCol w:w="2991"/>
        <w:gridCol w:w="2991"/>
      </w:tblGrid>
      <w:tr w14:paraId="2E53A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7" w:type="dxa"/>
            <w:shd w:val="clear" w:color="auto" w:fill="auto"/>
            <w:vAlign w:val="center"/>
          </w:tcPr>
          <w:p w14:paraId="3244ACB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环节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1F02A6E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sz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color w:val="auto"/>
                <w:sz w:val="21"/>
                <w:lang w:val="en-US" w:eastAsia="zh-CN"/>
              </w:rPr>
              <w:t>规划学员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049457D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highlight w:val="yellow"/>
                <w:lang w:eastAsia="zh-CN"/>
              </w:rPr>
            </w:pPr>
            <w:r>
              <w:rPr>
                <w:rFonts w:hint="eastAsia" w:cs="宋体"/>
                <w:b/>
                <w:bCs/>
                <w:color w:val="auto"/>
                <w:sz w:val="21"/>
                <w:highlight w:val="none"/>
                <w:lang w:val="en-US" w:eastAsia="zh-CN"/>
              </w:rPr>
              <w:t>计算机学员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61993BA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共同讨论内容</w:t>
            </w:r>
          </w:p>
        </w:tc>
      </w:tr>
      <w:tr w14:paraId="5FA76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7" w:type="dxa"/>
            <w:shd w:val="clear" w:color="auto" w:fill="auto"/>
            <w:vAlign w:val="center"/>
          </w:tcPr>
          <w:p w14:paraId="1D5DC35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场景选择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7C8843F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判断空间类型、使用情境、规划问题代表性。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78D1456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检查数据完整性、图像质量、元数据匹配。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7C8B70C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确定3—5个核心场景和研究问题。</w:t>
            </w:r>
          </w:p>
        </w:tc>
      </w:tr>
      <w:tr w14:paraId="7A82B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7" w:type="dxa"/>
            <w:shd w:val="clear" w:color="auto" w:fill="auto"/>
            <w:vAlign w:val="center"/>
          </w:tcPr>
          <w:p w14:paraId="375383C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形态标注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68A46FE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标注围合、可达、可坐、边界、行为和使用者。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39055D5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提取GVF、SVF、图像语义、特征向量和动态线索。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4BB9D00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形成统一指标表。</w:t>
            </w:r>
          </w:p>
        </w:tc>
      </w:tr>
      <w:tr w14:paraId="7FF08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7" w:type="dxa"/>
            <w:shd w:val="clear" w:color="auto" w:fill="auto"/>
            <w:vAlign w:val="center"/>
          </w:tcPr>
          <w:p w14:paraId="03CAC05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情境构建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259FCC6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定义通勤、停留、社交、商业、运动等场景语义。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0B05A33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构建Time × Crowd × Noise等情境组合。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7CBA44F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确定情境矩阵和推演假设。</w:t>
            </w:r>
          </w:p>
        </w:tc>
      </w:tr>
      <w:tr w14:paraId="4CDD7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7" w:type="dxa"/>
            <w:shd w:val="clear" w:color="auto" w:fill="auto"/>
            <w:vAlign w:val="center"/>
          </w:tcPr>
          <w:p w14:paraId="480F3B9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AI评分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6B89E5A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校核AI评分的空间合理性和规划解释。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31AC70D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运行或整理AI评分结果，输出可视化图表。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317655A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识别AI与人工判断差异。</w:t>
            </w:r>
          </w:p>
        </w:tc>
      </w:tr>
      <w:tr w14:paraId="74BF7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7" w:type="dxa"/>
            <w:shd w:val="clear" w:color="auto" w:fill="auto"/>
            <w:vAlign w:val="center"/>
          </w:tcPr>
          <w:p w14:paraId="4F73BA6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图像优化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088DABA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提出空间干预目标和设计边界。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0118A45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生成优化图像，记录Prompt和参数变化。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5F5CD0D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比较方案适配性与潜在风险。</w:t>
            </w:r>
          </w:p>
        </w:tc>
      </w:tr>
      <w:tr w14:paraId="0FA93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7" w:type="dxa"/>
            <w:shd w:val="clear" w:color="auto" w:fill="auto"/>
            <w:vAlign w:val="center"/>
          </w:tcPr>
          <w:p w14:paraId="4C76D8B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VR验证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646E643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组织体验观察和感知解释。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69ECCC9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负责素材导入、设备轮换、数据表汇总。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753207A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校核AI结果和优化方向。</w:t>
            </w:r>
          </w:p>
        </w:tc>
      </w:tr>
      <w:tr w14:paraId="4C231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7" w:type="dxa"/>
            <w:shd w:val="clear" w:color="auto" w:fill="auto"/>
            <w:vAlign w:val="center"/>
          </w:tcPr>
          <w:p w14:paraId="0A8197C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成果汇报</w:t>
            </w:r>
          </w:p>
        </w:tc>
        <w:tc>
          <w:tcPr>
            <w:tcW w:w="2792" w:type="dxa"/>
            <w:shd w:val="clear" w:color="auto" w:fill="auto"/>
            <w:vAlign w:val="center"/>
          </w:tcPr>
          <w:p w14:paraId="1101C77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完成规划策略、导则和叙事表达。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617225D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highlight w:val="yellow"/>
              </w:rPr>
              <w:t>完成方法流程、数据图表和Dashboard。</w:t>
            </w:r>
          </w:p>
        </w:tc>
        <w:tc>
          <w:tcPr>
            <w:tcW w:w="2991" w:type="dxa"/>
            <w:shd w:val="clear" w:color="auto" w:fill="auto"/>
            <w:vAlign w:val="center"/>
          </w:tcPr>
          <w:p w14:paraId="67C3CD5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形成完整证据链和展示成果。</w:t>
            </w:r>
          </w:p>
        </w:tc>
      </w:tr>
    </w:tbl>
    <w:p w14:paraId="196A7D79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/>
        <w:textAlignment w:val="auto"/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  <w:t>七、VR实验</w:t>
      </w:r>
    </w:p>
    <w:p w14:paraId="450133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firstLine="36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VR体验实验安排在工作营中期，用于将全景照片和短视频分析结果转化为沉浸式体验判断。实验以低负担、快速轮换、即时评分为原则，服务小组分析与最终方案修正。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7325"/>
      </w:tblGrid>
      <w:tr w14:paraId="6FEF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shd w:val="clear" w:color="auto" w:fill="auto"/>
            <w:vAlign w:val="center"/>
          </w:tcPr>
          <w:p w14:paraId="364BC72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内容</w:t>
            </w:r>
          </w:p>
        </w:tc>
        <w:tc>
          <w:tcPr>
            <w:tcW w:w="7325" w:type="dxa"/>
            <w:shd w:val="clear" w:color="auto" w:fill="auto"/>
            <w:vAlign w:val="center"/>
          </w:tcPr>
          <w:p w14:paraId="66A2C5C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要求</w:t>
            </w:r>
          </w:p>
        </w:tc>
      </w:tr>
      <w:tr w14:paraId="4F4F1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vAlign w:val="center"/>
          </w:tcPr>
          <w:p w14:paraId="73D9D18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实验时间</w:t>
            </w:r>
          </w:p>
        </w:tc>
        <w:tc>
          <w:tcPr>
            <w:tcW w:w="7325" w:type="dxa"/>
            <w:vAlign w:val="center"/>
          </w:tcPr>
          <w:p w14:paraId="3D8705B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建议安排在7月18日下午13:30—17:00。</w:t>
            </w:r>
          </w:p>
        </w:tc>
      </w:tr>
      <w:tr w14:paraId="2DD02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vAlign w:val="center"/>
          </w:tcPr>
          <w:p w14:paraId="028EB09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实验材料</w:t>
            </w:r>
          </w:p>
        </w:tc>
        <w:tc>
          <w:tcPr>
            <w:tcW w:w="7325" w:type="dxa"/>
            <w:vAlign w:val="center"/>
          </w:tcPr>
          <w:p w14:paraId="38F773B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每组选择2—3个重点点位。优先选择存在明显情境差异或AI评分争议的样本；如已生成AI优化图像，可加入原始场景与优化场景对比。</w:t>
            </w:r>
          </w:p>
        </w:tc>
      </w:tr>
      <w:tr w14:paraId="79154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vAlign w:val="center"/>
          </w:tcPr>
          <w:p w14:paraId="1AD02B4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体验对象</w:t>
            </w:r>
          </w:p>
        </w:tc>
        <w:tc>
          <w:tcPr>
            <w:tcW w:w="7325" w:type="dxa"/>
            <w:vAlign w:val="center"/>
          </w:tcPr>
          <w:p w14:paraId="119910C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学员分批佩戴VR设备观看场景，其余组员通过同步屏幕观察并记录。</w:t>
            </w:r>
          </w:p>
        </w:tc>
      </w:tr>
      <w:tr w14:paraId="4D735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vAlign w:val="center"/>
          </w:tcPr>
          <w:p w14:paraId="59E2DAD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体验时长</w:t>
            </w:r>
          </w:p>
        </w:tc>
        <w:tc>
          <w:tcPr>
            <w:tcW w:w="7325" w:type="dxa"/>
            <w:vAlign w:val="center"/>
          </w:tcPr>
          <w:p w14:paraId="7EA3B7B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每个场景沉浸观看45—60秒，完成即时评分与一句话体验反馈。每名体验者建议完成4—6个场景。</w:t>
            </w:r>
          </w:p>
        </w:tc>
      </w:tr>
      <w:tr w14:paraId="0B63A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vAlign w:val="center"/>
          </w:tcPr>
          <w:p w14:paraId="4C5A284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cs="宋体"/>
                <w:color w:val="auto"/>
                <w:sz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lang w:val="en-US" w:eastAsia="zh-CN"/>
              </w:rPr>
              <w:t>评分指标</w:t>
            </w:r>
          </w:p>
        </w:tc>
        <w:tc>
          <w:tcPr>
            <w:tcW w:w="7325" w:type="dxa"/>
            <w:vAlign w:val="center"/>
          </w:tcPr>
          <w:p w14:paraId="22288E5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cs="宋体"/>
                <w:color w:val="auto"/>
                <w:sz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lang w:val="en-US" w:eastAsia="zh-CN"/>
              </w:rPr>
              <w:t>自然感、舒适度、恢复感、愉悦/有趣感、刺激强度、安全感、可停留意愿、优化有效性。</w:t>
            </w:r>
          </w:p>
        </w:tc>
      </w:tr>
      <w:tr w14:paraId="4021F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vAlign w:val="center"/>
          </w:tcPr>
          <w:p w14:paraId="586D5FE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cs="宋体"/>
                <w:color w:val="auto"/>
                <w:sz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lang w:val="en-US" w:eastAsia="zh-CN"/>
              </w:rPr>
              <w:t>生理记录</w:t>
            </w:r>
          </w:p>
        </w:tc>
        <w:tc>
          <w:tcPr>
            <w:tcW w:w="7325" w:type="dxa"/>
            <w:vAlign w:val="center"/>
          </w:tcPr>
          <w:p w14:paraId="7BEABF0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default" w:cs="宋体"/>
                <w:color w:val="auto"/>
                <w:sz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lang w:val="en-US" w:eastAsia="zh-CN"/>
              </w:rPr>
              <w:t>视情况而定是否加入生理指标的监测。</w:t>
            </w:r>
          </w:p>
        </w:tc>
      </w:tr>
      <w:tr w14:paraId="0D521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shd w:val="clear" w:color="auto" w:fill="auto"/>
            <w:vAlign w:val="center"/>
          </w:tcPr>
          <w:p w14:paraId="3AA084A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eastAsia="宋体" w:cs="宋体"/>
                <w:color w:val="auto"/>
                <w:sz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lang w:val="en-US" w:eastAsia="zh-CN"/>
              </w:rPr>
              <w:t>实验目的</w:t>
            </w:r>
          </w:p>
        </w:tc>
        <w:tc>
          <w:tcPr>
            <w:tcW w:w="7325" w:type="dxa"/>
            <w:shd w:val="clear" w:color="auto" w:fill="auto"/>
            <w:vAlign w:val="center"/>
          </w:tcPr>
          <w:p w14:paraId="3C3F1A9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cs="宋体"/>
                <w:color w:val="auto"/>
                <w:sz w:val="21"/>
                <w:lang w:val="en-US" w:eastAsia="en-US"/>
              </w:rPr>
            </w:pPr>
            <w:r>
              <w:rPr>
                <w:rFonts w:hint="eastAsia" w:cs="宋体"/>
                <w:color w:val="auto"/>
                <w:sz w:val="21"/>
                <w:lang w:val="en-US" w:eastAsia="zh-CN"/>
              </w:rPr>
              <w:t>校核AI评分、识别感知失配、筛选优化方案、支撑最终证据链。</w:t>
            </w:r>
          </w:p>
        </w:tc>
      </w:tr>
    </w:tbl>
    <w:p w14:paraId="713E102D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/>
        <w:textAlignment w:val="auto"/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  <w:t>八、日程安排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1581"/>
        <w:gridCol w:w="4039"/>
        <w:gridCol w:w="2366"/>
      </w:tblGrid>
      <w:tr w14:paraId="6F875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auto"/>
            <w:vAlign w:val="center"/>
          </w:tcPr>
          <w:p w14:paraId="75D2D65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日期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71F8D4E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时间</w:t>
            </w:r>
          </w:p>
        </w:tc>
        <w:tc>
          <w:tcPr>
            <w:tcW w:w="4039" w:type="dxa"/>
            <w:shd w:val="clear" w:color="auto" w:fill="auto"/>
            <w:vAlign w:val="center"/>
          </w:tcPr>
          <w:p w14:paraId="353710C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工作内容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3BBE3B5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提交/检查内容</w:t>
            </w:r>
          </w:p>
        </w:tc>
      </w:tr>
      <w:tr w14:paraId="4B5AD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auto"/>
            <w:vAlign w:val="center"/>
          </w:tcPr>
          <w:p w14:paraId="6BBFE21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7月15日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2C8BB9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13:30—17:00</w:t>
            </w:r>
          </w:p>
        </w:tc>
        <w:tc>
          <w:tcPr>
            <w:tcW w:w="4039" w:type="dxa"/>
            <w:shd w:val="clear" w:color="auto" w:fill="auto"/>
            <w:vAlign w:val="center"/>
          </w:tcPr>
          <w:p w14:paraId="26182FB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分组、任务说明、数据包领取、样本快速浏览；完成混合小组分工。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201305C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小组题目、场景清单、角色分工表。</w:t>
            </w:r>
          </w:p>
        </w:tc>
      </w:tr>
      <w:tr w14:paraId="1260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auto"/>
            <w:vAlign w:val="center"/>
          </w:tcPr>
          <w:p w14:paraId="04D4B06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7月16日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29AE6BC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09:00—10:50</w:t>
            </w:r>
          </w:p>
        </w:tc>
        <w:tc>
          <w:tcPr>
            <w:tcW w:w="4039" w:type="dxa"/>
            <w:shd w:val="clear" w:color="auto" w:fill="auto"/>
            <w:vAlign w:val="center"/>
          </w:tcPr>
          <w:p w14:paraId="6751D99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全景照片和短视频人工解读；完成形态、情境、使用行为、环境压力初步标注。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7FEE236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场景标注初稿。</w:t>
            </w:r>
          </w:p>
        </w:tc>
      </w:tr>
      <w:tr w14:paraId="2994C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auto"/>
            <w:vAlign w:val="center"/>
          </w:tcPr>
          <w:p w14:paraId="53BCB6E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7月16日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4905B1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13:30—17:00</w:t>
            </w:r>
          </w:p>
        </w:tc>
        <w:tc>
          <w:tcPr>
            <w:tcW w:w="4039" w:type="dxa"/>
            <w:shd w:val="clear" w:color="auto" w:fill="auto"/>
            <w:vAlign w:val="center"/>
          </w:tcPr>
          <w:p w14:paraId="7956016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E-Agent描述生成、图像特征识别、人工标注与AI输出对照。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1D06AA0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结构化描述表、AI输出校核记录。</w:t>
            </w:r>
          </w:p>
        </w:tc>
      </w:tr>
      <w:tr w14:paraId="70C34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auto"/>
            <w:vAlign w:val="center"/>
          </w:tcPr>
          <w:p w14:paraId="0C80067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7月17日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1F6A712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09:00—10:50</w:t>
            </w:r>
          </w:p>
        </w:tc>
        <w:tc>
          <w:tcPr>
            <w:tcW w:w="4039" w:type="dxa"/>
            <w:shd w:val="clear" w:color="auto" w:fill="auto"/>
            <w:vAlign w:val="center"/>
          </w:tcPr>
          <w:p w14:paraId="6C50F7D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C-Agent情境构建；完成Time × Crowd × Noise情境矩阵。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4688A58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情境矩阵表。</w:t>
            </w:r>
          </w:p>
        </w:tc>
      </w:tr>
      <w:tr w14:paraId="50F49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auto"/>
            <w:vAlign w:val="center"/>
          </w:tcPr>
          <w:p w14:paraId="1C0DBFB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7月17日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605D0C3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13:30—17:00</w:t>
            </w:r>
          </w:p>
        </w:tc>
        <w:tc>
          <w:tcPr>
            <w:tcW w:w="4039" w:type="dxa"/>
            <w:shd w:val="clear" w:color="auto" w:fill="auto"/>
            <w:vAlign w:val="center"/>
          </w:tcPr>
          <w:p w14:paraId="2C14C6A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AI评分、专家校准、失配诊断；选定优化目标和生成方向。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4DEBC15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评分表、失配清单、优化目标。</w:t>
            </w:r>
          </w:p>
        </w:tc>
      </w:tr>
      <w:tr w14:paraId="775FC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auto"/>
            <w:vAlign w:val="center"/>
          </w:tcPr>
          <w:p w14:paraId="1A65F19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7月18日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294502D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09:00—10:50</w:t>
            </w:r>
          </w:p>
        </w:tc>
        <w:tc>
          <w:tcPr>
            <w:tcW w:w="4039" w:type="dxa"/>
            <w:shd w:val="clear" w:color="auto" w:fill="auto"/>
            <w:vAlign w:val="center"/>
          </w:tcPr>
          <w:p w14:paraId="6E17321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AI图像重绘、优化方案初稿、VR素材准备和体验问卷准备。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1A18D4A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优化图像、VR场景序列、评分表。</w:t>
            </w:r>
          </w:p>
        </w:tc>
      </w:tr>
      <w:tr w14:paraId="5AAC4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auto"/>
            <w:vAlign w:val="center"/>
          </w:tcPr>
          <w:p w14:paraId="3A1B247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7月18日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1F48480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13:30—17:00</w:t>
            </w:r>
          </w:p>
        </w:tc>
        <w:tc>
          <w:tcPr>
            <w:tcW w:w="4039" w:type="dxa"/>
            <w:shd w:val="clear" w:color="auto" w:fill="auto"/>
            <w:vAlign w:val="center"/>
          </w:tcPr>
          <w:p w14:paraId="75CAD10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VR实验。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3668B85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VR评分数据、体验观察记录、AI评分校核结论。</w:t>
            </w:r>
          </w:p>
        </w:tc>
      </w:tr>
      <w:tr w14:paraId="4873C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auto"/>
            <w:vAlign w:val="center"/>
          </w:tcPr>
          <w:p w14:paraId="09A9007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7月19日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CE41BF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09:00—10:50</w:t>
            </w:r>
          </w:p>
        </w:tc>
        <w:tc>
          <w:tcPr>
            <w:tcW w:w="4039" w:type="dxa"/>
            <w:shd w:val="clear" w:color="auto" w:fill="auto"/>
            <w:vAlign w:val="center"/>
          </w:tcPr>
          <w:p w14:paraId="79E68FD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整合AI输出、VR反馈和规划判断，形成证据链。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14C870A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证据链图、参数建议表。</w:t>
            </w:r>
          </w:p>
        </w:tc>
      </w:tr>
      <w:tr w14:paraId="476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auto"/>
            <w:vAlign w:val="center"/>
          </w:tcPr>
          <w:p w14:paraId="65DC5D1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7月19日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65E853F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13:30—17:00</w:t>
            </w:r>
          </w:p>
        </w:tc>
        <w:tc>
          <w:tcPr>
            <w:tcW w:w="4039" w:type="dxa"/>
            <w:shd w:val="clear" w:color="auto" w:fill="auto"/>
            <w:vAlign w:val="center"/>
          </w:tcPr>
          <w:p w14:paraId="51008AA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完成最终方案、Dashboard截图、展板和汇报PPT。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128F039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终版PPT、展板、数据附表。</w:t>
            </w:r>
          </w:p>
        </w:tc>
      </w:tr>
      <w:tr w14:paraId="62D35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auto"/>
            <w:vAlign w:val="center"/>
          </w:tcPr>
          <w:p w14:paraId="6E88B6E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7月20日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7A98E57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09:00—11:30</w:t>
            </w:r>
          </w:p>
        </w:tc>
        <w:tc>
          <w:tcPr>
            <w:tcW w:w="4039" w:type="dxa"/>
            <w:shd w:val="clear" w:color="auto" w:fill="auto"/>
            <w:vAlign w:val="center"/>
          </w:tcPr>
          <w:p w14:paraId="274A472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闭幕汇报与成果展览。</w:t>
            </w:r>
          </w:p>
        </w:tc>
        <w:tc>
          <w:tcPr>
            <w:tcW w:w="2366" w:type="dxa"/>
            <w:shd w:val="clear" w:color="auto" w:fill="auto"/>
            <w:vAlign w:val="center"/>
          </w:tcPr>
          <w:p w14:paraId="64EBFB4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小组汇报与成果提交。</w:t>
            </w:r>
          </w:p>
        </w:tc>
      </w:tr>
    </w:tbl>
    <w:p w14:paraId="2F7610EF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/>
        <w:textAlignment w:val="auto"/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  <w:t>九、成果要求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268"/>
        <w:gridCol w:w="6286"/>
      </w:tblGrid>
      <w:tr w14:paraId="3CC4F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7" w:type="dxa"/>
            <w:shd w:val="clear" w:color="auto" w:fill="auto"/>
            <w:vAlign w:val="center"/>
          </w:tcPr>
          <w:p w14:paraId="0AEA7CD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序号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08A701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成果名称</w:t>
            </w:r>
          </w:p>
        </w:tc>
        <w:tc>
          <w:tcPr>
            <w:tcW w:w="6286" w:type="dxa"/>
            <w:shd w:val="clear" w:color="auto" w:fill="auto"/>
            <w:vAlign w:val="center"/>
          </w:tcPr>
          <w:p w14:paraId="416AEA5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具体要求</w:t>
            </w:r>
          </w:p>
        </w:tc>
      </w:tr>
      <w:tr w14:paraId="1DC84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7" w:type="dxa"/>
            <w:shd w:val="clear" w:color="auto" w:fill="auto"/>
            <w:vAlign w:val="center"/>
          </w:tcPr>
          <w:p w14:paraId="7AFE8D0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3FFC72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场景样本清单</w:t>
            </w:r>
          </w:p>
        </w:tc>
        <w:tc>
          <w:tcPr>
            <w:tcW w:w="6286" w:type="dxa"/>
            <w:shd w:val="clear" w:color="auto" w:fill="auto"/>
            <w:vAlign w:val="center"/>
          </w:tcPr>
          <w:p w14:paraId="21D2A23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3—5个分析场景，包含点位编号、空间类型、情境类型、问题判断和代表性图片。</w:t>
            </w:r>
          </w:p>
        </w:tc>
      </w:tr>
      <w:tr w14:paraId="144D6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7" w:type="dxa"/>
            <w:shd w:val="clear" w:color="auto" w:fill="auto"/>
            <w:vAlign w:val="center"/>
          </w:tcPr>
          <w:p w14:paraId="6AF85A0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D44E8F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情境—形态标注表</w:t>
            </w:r>
          </w:p>
        </w:tc>
        <w:tc>
          <w:tcPr>
            <w:tcW w:w="6286" w:type="dxa"/>
            <w:shd w:val="clear" w:color="auto" w:fill="auto"/>
            <w:vAlign w:val="center"/>
          </w:tcPr>
          <w:p w14:paraId="339C0AB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记录绿视率、天空率、围合、可坐、可进入、人流、噪声、行为、舒适度、安全感等指标。</w:t>
            </w:r>
          </w:p>
        </w:tc>
      </w:tr>
      <w:tr w14:paraId="3CDEE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7" w:type="dxa"/>
            <w:shd w:val="clear" w:color="auto" w:fill="auto"/>
            <w:vAlign w:val="center"/>
          </w:tcPr>
          <w:p w14:paraId="4E36E83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163CAD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AI分析过程记录</w:t>
            </w:r>
          </w:p>
        </w:tc>
        <w:tc>
          <w:tcPr>
            <w:tcW w:w="6286" w:type="dxa"/>
            <w:shd w:val="clear" w:color="auto" w:fill="auto"/>
            <w:vAlign w:val="center"/>
          </w:tcPr>
          <w:p w14:paraId="38677BB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包含E-Agent描述、C-Agent情境矩阵、AI评分、人工校准、图像生成Prompt和结果说明。</w:t>
            </w:r>
          </w:p>
        </w:tc>
      </w:tr>
      <w:tr w14:paraId="56CDC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7" w:type="dxa"/>
            <w:shd w:val="clear" w:color="auto" w:fill="auto"/>
            <w:vAlign w:val="center"/>
          </w:tcPr>
          <w:p w14:paraId="7EC2FB0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372248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VR体验数据</w:t>
            </w:r>
          </w:p>
        </w:tc>
        <w:tc>
          <w:tcPr>
            <w:tcW w:w="6286" w:type="dxa"/>
            <w:shd w:val="clear" w:color="auto" w:fill="auto"/>
            <w:vAlign w:val="center"/>
          </w:tcPr>
          <w:p w14:paraId="2F8FFE9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包含体验场景、观看顺序、评分结果、感知反馈和AI评分校核结论。</w:t>
            </w:r>
          </w:p>
        </w:tc>
      </w:tr>
      <w:tr w14:paraId="5F561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7" w:type="dxa"/>
            <w:shd w:val="clear" w:color="auto" w:fill="auto"/>
            <w:vAlign w:val="center"/>
          </w:tcPr>
          <w:p w14:paraId="1B3C35C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1A56D2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优化策略方案</w:t>
            </w:r>
          </w:p>
        </w:tc>
        <w:tc>
          <w:tcPr>
            <w:tcW w:w="6286" w:type="dxa"/>
            <w:shd w:val="clear" w:color="auto" w:fill="auto"/>
            <w:vAlign w:val="center"/>
          </w:tcPr>
          <w:p w14:paraId="39714F1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提出微空间优化策略，明确干预对象、参数建议、适用情境和风险边界。</w:t>
            </w:r>
          </w:p>
        </w:tc>
      </w:tr>
      <w:tr w14:paraId="05444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7" w:type="dxa"/>
            <w:shd w:val="clear" w:color="auto" w:fill="auto"/>
            <w:vAlign w:val="center"/>
          </w:tcPr>
          <w:p w14:paraId="791E821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4C756D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可视化展示</w:t>
            </w:r>
          </w:p>
        </w:tc>
        <w:tc>
          <w:tcPr>
            <w:tcW w:w="6286" w:type="dxa"/>
            <w:shd w:val="clear" w:color="auto" w:fill="auto"/>
            <w:vAlign w:val="center"/>
          </w:tcPr>
          <w:p w14:paraId="74DB3EC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以PPT、展板或Dashboard形式展示数据流程、问题诊断、AI过程、VR验证和最终方案。</w:t>
            </w:r>
          </w:p>
        </w:tc>
      </w:tr>
    </w:tbl>
    <w:p w14:paraId="231C2421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/>
        <w:textAlignment w:val="auto"/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  <w:t>十、评分与评价建议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4"/>
        <w:gridCol w:w="659"/>
        <w:gridCol w:w="6431"/>
      </w:tblGrid>
      <w:tr w14:paraId="379FC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dxa"/>
            <w:shd w:val="clear" w:color="auto" w:fill="auto"/>
            <w:vAlign w:val="center"/>
          </w:tcPr>
          <w:p w14:paraId="4F9E05B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评价维度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5474D24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比例</w:t>
            </w:r>
          </w:p>
        </w:tc>
        <w:tc>
          <w:tcPr>
            <w:tcW w:w="6431" w:type="dxa"/>
            <w:shd w:val="clear" w:color="auto" w:fill="auto"/>
            <w:vAlign w:val="center"/>
          </w:tcPr>
          <w:p w14:paraId="602CF49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评价重点</w:t>
            </w:r>
          </w:p>
        </w:tc>
      </w:tr>
      <w:tr w14:paraId="09C7D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dxa"/>
            <w:vAlign w:val="center"/>
          </w:tcPr>
          <w:p w14:paraId="704F59D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城规问题识别</w:t>
            </w:r>
          </w:p>
        </w:tc>
        <w:tc>
          <w:tcPr>
            <w:tcW w:w="659" w:type="dxa"/>
            <w:vAlign w:val="center"/>
          </w:tcPr>
          <w:p w14:paraId="39EED76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20%</w:t>
            </w:r>
          </w:p>
        </w:tc>
        <w:tc>
          <w:tcPr>
            <w:tcW w:w="6431" w:type="dxa"/>
            <w:vAlign w:val="center"/>
          </w:tcPr>
          <w:p w14:paraId="09B8F12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场景选择具有代表性，情境—形态关系清晰，空间问题判断准确。</w:t>
            </w:r>
          </w:p>
        </w:tc>
      </w:tr>
      <w:tr w14:paraId="0794C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dxa"/>
            <w:vAlign w:val="center"/>
          </w:tcPr>
          <w:p w14:paraId="43FA161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计算机方法使用</w:t>
            </w:r>
          </w:p>
        </w:tc>
        <w:tc>
          <w:tcPr>
            <w:tcW w:w="659" w:type="dxa"/>
            <w:vAlign w:val="center"/>
          </w:tcPr>
          <w:p w14:paraId="75F9849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25%</w:t>
            </w:r>
          </w:p>
        </w:tc>
        <w:tc>
          <w:tcPr>
            <w:tcW w:w="6431" w:type="dxa"/>
            <w:vAlign w:val="center"/>
          </w:tcPr>
          <w:p w14:paraId="5739264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能够理解并运用数据加载、AI描述、情境构建、AI评分、图像生成和Dashboard展示。</w:t>
            </w:r>
          </w:p>
        </w:tc>
      </w:tr>
      <w:tr w14:paraId="70576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dxa"/>
            <w:vAlign w:val="center"/>
          </w:tcPr>
          <w:p w14:paraId="03E4DAA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跨学科协作</w:t>
            </w:r>
          </w:p>
        </w:tc>
        <w:tc>
          <w:tcPr>
            <w:tcW w:w="659" w:type="dxa"/>
            <w:vAlign w:val="center"/>
          </w:tcPr>
          <w:p w14:paraId="71B04BE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15%</w:t>
            </w:r>
          </w:p>
        </w:tc>
        <w:tc>
          <w:tcPr>
            <w:tcW w:w="6431" w:type="dxa"/>
            <w:vAlign w:val="center"/>
          </w:tcPr>
          <w:p w14:paraId="3093677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规划类与计算机类学员分工明确、交流充分、成果整合有效。</w:t>
            </w:r>
          </w:p>
        </w:tc>
      </w:tr>
      <w:tr w14:paraId="4C16A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dxa"/>
            <w:vAlign w:val="center"/>
          </w:tcPr>
          <w:p w14:paraId="450A03A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VR体验与证据链</w:t>
            </w:r>
          </w:p>
        </w:tc>
        <w:tc>
          <w:tcPr>
            <w:tcW w:w="659" w:type="dxa"/>
            <w:vAlign w:val="center"/>
          </w:tcPr>
          <w:p w14:paraId="18BDD74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15%</w:t>
            </w:r>
          </w:p>
        </w:tc>
        <w:tc>
          <w:tcPr>
            <w:tcW w:w="6431" w:type="dxa"/>
            <w:vAlign w:val="center"/>
          </w:tcPr>
          <w:p w14:paraId="2065639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能够利用VR反馈校核AI结果，形成清晰的“数据—体验—策略”关系。</w:t>
            </w:r>
          </w:p>
        </w:tc>
      </w:tr>
      <w:tr w14:paraId="65C7E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dxa"/>
            <w:vAlign w:val="center"/>
          </w:tcPr>
          <w:p w14:paraId="2F893DB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优化方案质量</w:t>
            </w:r>
          </w:p>
        </w:tc>
        <w:tc>
          <w:tcPr>
            <w:tcW w:w="659" w:type="dxa"/>
            <w:vAlign w:val="center"/>
          </w:tcPr>
          <w:p w14:paraId="0DBCDE3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15%</w:t>
            </w:r>
          </w:p>
        </w:tc>
        <w:tc>
          <w:tcPr>
            <w:tcW w:w="6431" w:type="dxa"/>
            <w:vAlign w:val="center"/>
          </w:tcPr>
          <w:p w14:paraId="1C6F2BA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策略具有针对性、可解释性和应用价值，避免单纯增加绿量。</w:t>
            </w:r>
          </w:p>
        </w:tc>
      </w:tr>
      <w:tr w14:paraId="170FF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dxa"/>
            <w:vAlign w:val="center"/>
          </w:tcPr>
          <w:p w14:paraId="259A4C4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表达与展示</w:t>
            </w:r>
          </w:p>
        </w:tc>
        <w:tc>
          <w:tcPr>
            <w:tcW w:w="659" w:type="dxa"/>
            <w:vAlign w:val="center"/>
          </w:tcPr>
          <w:p w14:paraId="0ECB3EA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10%</w:t>
            </w:r>
          </w:p>
        </w:tc>
        <w:tc>
          <w:tcPr>
            <w:tcW w:w="6431" w:type="dxa"/>
            <w:vAlign w:val="center"/>
          </w:tcPr>
          <w:p w14:paraId="5B8DC2A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汇报结构清晰，图表准确，能展示AI融入城规的全过程。</w:t>
            </w:r>
          </w:p>
        </w:tc>
      </w:tr>
    </w:tbl>
    <w:p w14:paraId="20107966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/>
        <w:textAlignment w:val="auto"/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  <w:t>工作规范</w:t>
      </w:r>
    </w:p>
    <w:p w14:paraId="53CB517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所有素材仅用于本次工作营教学、研究讨论和成果展示。涉及个人面部、车牌、店铺敏感信息的内容需进行遮挡或弱化处理。</w:t>
      </w:r>
    </w:p>
    <w:p w14:paraId="70A753E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学员需在成果中注明数据来源、AI工具使用方式、VR体验方法和人工校准过程。</w:t>
      </w:r>
    </w:p>
    <w:p w14:paraId="2AE14D1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AI输出需经过小组讨论和人工判断后采用。成果中需体现城规侧解释逻辑。</w:t>
      </w:r>
    </w:p>
    <w:p w14:paraId="2F85424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VR体验需遵守设备安全规范。体验者如出现眩晕或不适，应立即停止体验。</w:t>
      </w:r>
    </w:p>
    <w:p w14:paraId="54FF3C1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优化策略需兼顾空间尺度、维护成本、安全性、可达性和真实使用需求。</w:t>
      </w:r>
    </w:p>
    <w:p w14:paraId="2543867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汇报材料需保留过程证据，包括原始点位、关键观察、AI输出、VR反馈、修正理由和最终策略。</w:t>
      </w:r>
    </w:p>
    <w:p w14:paraId="47E33B85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/>
        <w:textAlignment w:val="auto"/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  <w:t>附录A：情境—形态标注表模板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7269"/>
      </w:tblGrid>
      <w:tr w14:paraId="6A07A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  <w:shd w:val="clear" w:color="auto" w:fill="auto"/>
            <w:vAlign w:val="center"/>
          </w:tcPr>
          <w:p w14:paraId="0DB0D3E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字段</w:t>
            </w:r>
          </w:p>
        </w:tc>
        <w:tc>
          <w:tcPr>
            <w:tcW w:w="7269" w:type="dxa"/>
            <w:shd w:val="clear" w:color="auto" w:fill="auto"/>
            <w:vAlign w:val="center"/>
          </w:tcPr>
          <w:p w14:paraId="363A696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填写内容</w:t>
            </w:r>
          </w:p>
        </w:tc>
      </w:tr>
      <w:tr w14:paraId="0CBC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  <w:vAlign w:val="center"/>
          </w:tcPr>
          <w:p w14:paraId="5FA1266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点位编号</w:t>
            </w:r>
          </w:p>
        </w:tc>
        <w:tc>
          <w:tcPr>
            <w:tcW w:w="7269" w:type="dxa"/>
            <w:vAlign w:val="center"/>
          </w:tcPr>
          <w:p w14:paraId="569A6C4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</w:p>
        </w:tc>
      </w:tr>
      <w:tr w14:paraId="61FA8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  <w:vAlign w:val="center"/>
          </w:tcPr>
          <w:p w14:paraId="0C6322C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空间类型</w:t>
            </w:r>
          </w:p>
        </w:tc>
        <w:tc>
          <w:tcPr>
            <w:tcW w:w="7269" w:type="dxa"/>
            <w:vAlign w:val="center"/>
          </w:tcPr>
          <w:p w14:paraId="442976F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社区微绿地 / 垂直复合空间 / 蓝绿慢行 / 商业亲自然 / 交通边缘 / 对照样本</w:t>
            </w:r>
          </w:p>
        </w:tc>
      </w:tr>
      <w:tr w14:paraId="229E0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  <w:vAlign w:val="center"/>
          </w:tcPr>
          <w:p w14:paraId="1D91A6E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主要情境</w:t>
            </w:r>
          </w:p>
        </w:tc>
        <w:tc>
          <w:tcPr>
            <w:tcW w:w="7269" w:type="dxa"/>
            <w:vAlign w:val="center"/>
          </w:tcPr>
          <w:p w14:paraId="1722150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通勤 / 停留 / 等候 / 社交 / 运动 / 午休 / 逛街 / 儿童活动 / 老人活动</w:t>
            </w:r>
          </w:p>
        </w:tc>
      </w:tr>
      <w:tr w14:paraId="34CA6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  <w:vAlign w:val="center"/>
          </w:tcPr>
          <w:p w14:paraId="5EC90B6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形态特征</w:t>
            </w:r>
          </w:p>
        </w:tc>
        <w:tc>
          <w:tcPr>
            <w:tcW w:w="7269" w:type="dxa"/>
            <w:vAlign w:val="center"/>
          </w:tcPr>
          <w:p w14:paraId="3E4FBB6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GVF、SVF、围合度、街宽、建筑高度、边界</w:t>
            </w:r>
            <w:r>
              <w:rPr>
                <w:rFonts w:hint="eastAsia" w:cs="宋体"/>
                <w:color w:val="auto"/>
                <w:sz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color w:val="auto"/>
                <w:sz w:val="21"/>
              </w:rPr>
              <w:t>绿化、水体、天空、道路、座椅、遮阴、商业界面</w:t>
            </w:r>
            <w:r>
              <w:rPr>
                <w:rFonts w:hint="eastAsia" w:cs="宋体"/>
                <w:color w:val="auto"/>
                <w:sz w:val="21"/>
                <w:lang w:val="en-US" w:eastAsia="zh-CN"/>
              </w:rPr>
              <w:t>等</w:t>
            </w:r>
          </w:p>
        </w:tc>
      </w:tr>
      <w:tr w14:paraId="3A32A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  <w:vAlign w:val="center"/>
          </w:tcPr>
          <w:p w14:paraId="072ED86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动态线索</w:t>
            </w:r>
          </w:p>
        </w:tc>
        <w:tc>
          <w:tcPr>
            <w:tcW w:w="7269" w:type="dxa"/>
            <w:vAlign w:val="center"/>
          </w:tcPr>
          <w:p w14:paraId="2852496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人流、车流、噪声来源、停留行为、穿行速度、活动强度</w:t>
            </w:r>
            <w:r>
              <w:rPr>
                <w:rFonts w:hint="eastAsia" w:cs="宋体"/>
                <w:color w:val="auto"/>
                <w:sz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color w:val="auto"/>
                <w:sz w:val="21"/>
              </w:rPr>
              <w:t>阴影、热暴露</w:t>
            </w:r>
            <w:r>
              <w:rPr>
                <w:rFonts w:hint="eastAsia" w:cs="宋体"/>
                <w:color w:val="auto"/>
                <w:sz w:val="21"/>
                <w:lang w:val="en-US" w:eastAsia="zh-CN"/>
              </w:rPr>
              <w:t>等</w:t>
            </w:r>
          </w:p>
        </w:tc>
      </w:tr>
      <w:tr w14:paraId="2B917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  <w:vAlign w:val="center"/>
          </w:tcPr>
          <w:p w14:paraId="7A60B47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可使用性</w:t>
            </w:r>
          </w:p>
        </w:tc>
        <w:tc>
          <w:tcPr>
            <w:tcW w:w="7269" w:type="dxa"/>
            <w:vAlign w:val="center"/>
          </w:tcPr>
          <w:p w14:paraId="083A183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可坐、可进入、可停留、是否存在消费门槛或管理限制。</w:t>
            </w:r>
          </w:p>
        </w:tc>
      </w:tr>
      <w:tr w14:paraId="4A072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  <w:shd w:val="clear" w:color="auto" w:fill="auto"/>
            <w:vAlign w:val="center"/>
          </w:tcPr>
          <w:p w14:paraId="60F907A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初步判断</w:t>
            </w:r>
          </w:p>
        </w:tc>
        <w:tc>
          <w:tcPr>
            <w:tcW w:w="7269" w:type="dxa"/>
            <w:shd w:val="clear" w:color="auto" w:fill="auto"/>
            <w:vAlign w:val="center"/>
          </w:tcPr>
          <w:p w14:paraId="7E25BC7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适配型 / 失配型 / 优化潜力型。</w:t>
            </w:r>
          </w:p>
        </w:tc>
      </w:tr>
      <w:tr w14:paraId="27733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  <w:shd w:val="clear" w:color="auto" w:fill="auto"/>
            <w:vAlign w:val="center"/>
          </w:tcPr>
          <w:p w14:paraId="3786763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主要问题</w:t>
            </w:r>
          </w:p>
        </w:tc>
        <w:tc>
          <w:tcPr>
            <w:tcW w:w="7269" w:type="dxa"/>
            <w:shd w:val="clear" w:color="auto" w:fill="auto"/>
            <w:vAlign w:val="center"/>
          </w:tcPr>
          <w:p w14:paraId="1F8D491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</w:p>
        </w:tc>
      </w:tr>
      <w:tr w14:paraId="34F56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  <w:shd w:val="clear" w:color="auto" w:fill="auto"/>
            <w:vAlign w:val="center"/>
          </w:tcPr>
          <w:p w14:paraId="05372A8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AI输出摘要</w:t>
            </w:r>
          </w:p>
        </w:tc>
        <w:tc>
          <w:tcPr>
            <w:tcW w:w="7269" w:type="dxa"/>
            <w:shd w:val="clear" w:color="auto" w:fill="auto"/>
            <w:vAlign w:val="center"/>
          </w:tcPr>
          <w:p w14:paraId="3B6FA19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</w:p>
        </w:tc>
      </w:tr>
      <w:tr w14:paraId="36957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  <w:shd w:val="clear" w:color="auto" w:fill="auto"/>
            <w:vAlign w:val="center"/>
          </w:tcPr>
          <w:p w14:paraId="177AED3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人工校准意见</w:t>
            </w:r>
          </w:p>
        </w:tc>
        <w:tc>
          <w:tcPr>
            <w:tcW w:w="7269" w:type="dxa"/>
            <w:shd w:val="clear" w:color="auto" w:fill="auto"/>
            <w:vAlign w:val="center"/>
          </w:tcPr>
          <w:p w14:paraId="1971F46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</w:p>
        </w:tc>
      </w:tr>
      <w:tr w14:paraId="7167D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  <w:shd w:val="clear" w:color="auto" w:fill="auto"/>
            <w:vAlign w:val="center"/>
          </w:tcPr>
          <w:p w14:paraId="2C67697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优化策略</w:t>
            </w:r>
          </w:p>
        </w:tc>
        <w:tc>
          <w:tcPr>
            <w:tcW w:w="7269" w:type="dxa"/>
            <w:shd w:val="clear" w:color="auto" w:fill="auto"/>
            <w:vAlign w:val="center"/>
          </w:tcPr>
          <w:p w14:paraId="0E3D865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</w:p>
        </w:tc>
      </w:tr>
    </w:tbl>
    <w:p w14:paraId="0CD7F3AE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/>
        <w:textAlignment w:val="auto"/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  <w:t>附录B：VR体验记录表模板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1"/>
        <w:gridCol w:w="6899"/>
      </w:tblGrid>
      <w:tr w14:paraId="73768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24B70B6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字段</w:t>
            </w:r>
          </w:p>
        </w:tc>
        <w:tc>
          <w:tcPr>
            <w:tcW w:w="6899" w:type="dxa"/>
            <w:shd w:val="clear" w:color="auto" w:fill="auto"/>
            <w:vAlign w:val="center"/>
          </w:tcPr>
          <w:p w14:paraId="5C6B5EA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</w:rPr>
              <w:t>填写内容</w:t>
            </w:r>
          </w:p>
        </w:tc>
      </w:tr>
      <w:tr w14:paraId="614A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6378045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体验者编号</w:t>
            </w:r>
          </w:p>
        </w:tc>
        <w:tc>
          <w:tcPr>
            <w:tcW w:w="6899" w:type="dxa"/>
            <w:shd w:val="clear" w:color="auto" w:fill="auto"/>
            <w:vAlign w:val="center"/>
          </w:tcPr>
          <w:p w14:paraId="4D9349D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</w:p>
        </w:tc>
      </w:tr>
      <w:tr w14:paraId="0F3EC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45ACBEC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体验场景编号</w:t>
            </w:r>
          </w:p>
        </w:tc>
        <w:tc>
          <w:tcPr>
            <w:tcW w:w="6899" w:type="dxa"/>
            <w:shd w:val="clear" w:color="auto" w:fill="auto"/>
            <w:vAlign w:val="center"/>
          </w:tcPr>
          <w:p w14:paraId="7A1713E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</w:p>
        </w:tc>
      </w:tr>
      <w:tr w14:paraId="5BC5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156BD85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场景类型</w:t>
            </w:r>
          </w:p>
        </w:tc>
        <w:tc>
          <w:tcPr>
            <w:tcW w:w="6899" w:type="dxa"/>
            <w:shd w:val="clear" w:color="auto" w:fill="auto"/>
            <w:vAlign w:val="center"/>
          </w:tcPr>
          <w:p w14:paraId="3674074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原始全景 / AI优化图像 / 对照场景</w:t>
            </w:r>
          </w:p>
        </w:tc>
      </w:tr>
      <w:tr w14:paraId="2B9C2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64D5AC6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观看时长</w:t>
            </w:r>
          </w:p>
        </w:tc>
        <w:tc>
          <w:tcPr>
            <w:tcW w:w="6899" w:type="dxa"/>
            <w:shd w:val="clear" w:color="auto" w:fill="auto"/>
            <w:vAlign w:val="center"/>
          </w:tcPr>
          <w:p w14:paraId="76FC706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</w:p>
        </w:tc>
      </w:tr>
      <w:tr w14:paraId="34FCF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6512C8A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自然感</w:t>
            </w:r>
          </w:p>
        </w:tc>
        <w:tc>
          <w:tcPr>
            <w:tcW w:w="6899" w:type="dxa"/>
            <w:shd w:val="clear" w:color="auto" w:fill="auto"/>
            <w:vAlign w:val="center"/>
          </w:tcPr>
          <w:p w14:paraId="47BE71F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 / 2 / 3 / 4 / 5</w:t>
            </w:r>
          </w:p>
        </w:tc>
      </w:tr>
      <w:tr w14:paraId="3B413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5B8C030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default" w:ascii="宋体" w:hAnsi="宋体" w:eastAsia="宋体" w:cs="宋体"/>
                <w:color w:val="auto"/>
                <w:sz w:val="21"/>
                <w:lang w:val="en-US" w:eastAsia="zh-CN"/>
              </w:rPr>
            </w:pPr>
            <w:r>
              <w:rPr>
                <w:rFonts w:hint="eastAsia" w:cs="宋体"/>
                <w:color w:val="auto"/>
                <w:sz w:val="21"/>
                <w:lang w:val="en-US" w:eastAsia="zh-CN"/>
              </w:rPr>
              <w:t>舒适感</w:t>
            </w:r>
          </w:p>
        </w:tc>
        <w:tc>
          <w:tcPr>
            <w:tcW w:w="6899" w:type="dxa"/>
            <w:shd w:val="clear" w:color="auto" w:fill="auto"/>
            <w:vAlign w:val="center"/>
          </w:tcPr>
          <w:p w14:paraId="5F6EA62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 / 2 / 3 / 4 / 5</w:t>
            </w:r>
          </w:p>
        </w:tc>
      </w:tr>
      <w:tr w14:paraId="14D37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15075F0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恢复感</w:t>
            </w:r>
          </w:p>
        </w:tc>
        <w:tc>
          <w:tcPr>
            <w:tcW w:w="6899" w:type="dxa"/>
            <w:shd w:val="clear" w:color="auto" w:fill="auto"/>
            <w:vAlign w:val="center"/>
          </w:tcPr>
          <w:p w14:paraId="2FFEA77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 / 2 / 3 / 4 / 5</w:t>
            </w:r>
          </w:p>
        </w:tc>
      </w:tr>
      <w:tr w14:paraId="59247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1ACB95F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愉悦感</w:t>
            </w:r>
          </w:p>
        </w:tc>
        <w:tc>
          <w:tcPr>
            <w:tcW w:w="6899" w:type="dxa"/>
            <w:shd w:val="clear" w:color="auto" w:fill="auto"/>
            <w:vAlign w:val="center"/>
          </w:tcPr>
          <w:p w14:paraId="4530809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 / 2 / 3 / 4 / 5</w:t>
            </w:r>
          </w:p>
        </w:tc>
      </w:tr>
      <w:tr w14:paraId="6C0C0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73AD8D7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刺激强度</w:t>
            </w:r>
          </w:p>
        </w:tc>
        <w:tc>
          <w:tcPr>
            <w:tcW w:w="6899" w:type="dxa"/>
            <w:shd w:val="clear" w:color="auto" w:fill="auto"/>
            <w:vAlign w:val="center"/>
          </w:tcPr>
          <w:p w14:paraId="5CBFA2B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 / 2 / 3 / 4 / 5</w:t>
            </w:r>
          </w:p>
        </w:tc>
      </w:tr>
      <w:tr w14:paraId="643CD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1B84BC5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安全感</w:t>
            </w:r>
          </w:p>
        </w:tc>
        <w:tc>
          <w:tcPr>
            <w:tcW w:w="6899" w:type="dxa"/>
            <w:shd w:val="clear" w:color="auto" w:fill="auto"/>
            <w:vAlign w:val="center"/>
          </w:tcPr>
          <w:p w14:paraId="3285896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 / 2 / 3 / 4 / 5</w:t>
            </w:r>
          </w:p>
        </w:tc>
      </w:tr>
      <w:tr w14:paraId="71915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6AF876C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可停留意愿</w:t>
            </w:r>
          </w:p>
        </w:tc>
        <w:tc>
          <w:tcPr>
            <w:tcW w:w="6899" w:type="dxa"/>
            <w:shd w:val="clear" w:color="auto" w:fill="auto"/>
            <w:vAlign w:val="center"/>
          </w:tcPr>
          <w:p w14:paraId="56A1254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1 / 2 / 3 / 4 / 5</w:t>
            </w:r>
          </w:p>
        </w:tc>
      </w:tr>
      <w:tr w14:paraId="6892C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33BA13A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一句话反馈</w:t>
            </w:r>
          </w:p>
        </w:tc>
        <w:tc>
          <w:tcPr>
            <w:tcW w:w="6899" w:type="dxa"/>
            <w:shd w:val="clear" w:color="auto" w:fill="auto"/>
            <w:vAlign w:val="center"/>
          </w:tcPr>
          <w:p w14:paraId="04F91BC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lang w:val="en-US" w:eastAsia="en-US"/>
              </w:rPr>
              <w:t>记录最直接的体验感受或问题。</w:t>
            </w:r>
          </w:p>
        </w:tc>
      </w:tr>
      <w:tr w14:paraId="75AE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158553E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与照片判读差异</w:t>
            </w:r>
          </w:p>
        </w:tc>
        <w:tc>
          <w:tcPr>
            <w:tcW w:w="6899" w:type="dxa"/>
            <w:shd w:val="clear" w:color="auto" w:fill="auto"/>
            <w:vAlign w:val="center"/>
          </w:tcPr>
          <w:p w14:paraId="2EC081E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空间变得更压迫 / 更开敞 / 更安全 / 更嘈杂 / 更适合停留 / 其他</w:t>
            </w:r>
          </w:p>
        </w:tc>
      </w:tr>
      <w:tr w14:paraId="39DA2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3E6F1C0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</w:rPr>
              <w:t>对优化策略的影响</w:t>
            </w:r>
          </w:p>
        </w:tc>
        <w:tc>
          <w:tcPr>
            <w:tcW w:w="6899" w:type="dxa"/>
            <w:shd w:val="clear" w:color="auto" w:fill="auto"/>
            <w:vAlign w:val="center"/>
          </w:tcPr>
          <w:p w14:paraId="356C6A3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2"/>
                <w:lang w:val="en-US" w:eastAsia="en-US" w:bidi="ar-SA"/>
              </w:rPr>
            </w:pPr>
          </w:p>
        </w:tc>
      </w:tr>
    </w:tbl>
    <w:p w14:paraId="78FB25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宋体" w:hAnsi="宋体" w:eastAsia="宋体" w:cs="宋体"/>
          <w:color w:val="auto"/>
        </w:rPr>
      </w:pPr>
    </w:p>
    <w:p w14:paraId="6B7CE75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宋体" w:hAnsi="宋体" w:eastAsia="宋体" w:cs="宋体"/>
          <w:color w:val="auto"/>
        </w:rPr>
      </w:pPr>
    </w:p>
    <w:sectPr>
      <w:pgSz w:w="12240" w:h="15840"/>
      <w:pgMar w:top="1134" w:right="1191" w:bottom="1134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BF7CB2C"/>
    <w:multiLevelType w:val="singleLevel"/>
    <w:tmpl w:val="4BF7CB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F9759B"/>
    <w:rsid w:val="115B1255"/>
    <w:rsid w:val="2A8F5EDF"/>
    <w:rsid w:val="47562692"/>
    <w:rsid w:val="5A0B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宋体" w:hAnsi="宋体" w:eastAsia="宋体"/>
    </w:r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1979</Words>
  <Characters>2167</Characters>
  <Lines>0</Lines>
  <Paragraphs>0</Paragraphs>
  <TotalTime>49</TotalTime>
  <ScaleCrop>false</ScaleCrop>
  <LinksUpToDate>false</LinksUpToDate>
  <CharactersWithSpaces>2169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千林年</cp:lastModifiedBy>
  <dcterms:modified xsi:type="dcterms:W3CDTF">2026-07-09T07:33:04Z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eyJoZGlkIjoiOTQzNjVkZjZhZDRjYjY0MTY5ZjU0MjBlZmIwYTFmZTgiLCJ1c2VySWQiOiIxMTc0MjY3NDk1In0=</vt:lpwstr>
  </property>
  <property fmtid="{D5CDD505-2E9C-101B-9397-08002B2CF9AE}" pid="3" name="KSOProductBuildVer">
    <vt:lpwstr>2052-12.1.0.26895</vt:lpwstr>
  </property>
  <property fmtid="{D5CDD505-2E9C-101B-9397-08002B2CF9AE}" pid="4" name="ICV">
    <vt:lpwstr>D4287F77EDD147678D1417E66EC2866A_13</vt:lpwstr>
  </property>
</Properties>
</file>