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v2.10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九、命令行速查</w:t>
      </w:r>
    </w:p>
    <w:p>
      <w:pPr>
        <w:pStyle w:val="ListBullet"/>
      </w:pPr>
      <w:r>
        <w:t>十、常见问题（FAQ）</w:t>
      </w:r>
    </w:p>
    <w:p>
      <w:pPr>
        <w:pStyle w:val="ListBullet"/>
      </w:pPr>
      <w:r>
        <w:t>十一、文件与目录说明</w:t>
      </w:r>
    </w:p>
    <w:p>
      <w:pPr>
        <w:pStyle w:val="ListBullet"/>
      </w:pPr>
      <w:r>
        <w:t>十二、术语表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想改某章时点「重新即兴选中章」：系统**先给出候选**（显示改动字段），你**采纳后才写回**；未选中的章节与锁定内容不受影响。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ListBullet"/>
      </w:pPr>
      <w:r>
        <w:t>结构化编辑：点「编辑人物/关系变化（表单）」用简表编辑本章的决策/认知/关系变化；也可在「卡片JSON」里直接改整张卡片。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r>
        <w:rPr>
          <w:b w:val="0"/>
        </w:rPr>
        <w:t>创意阶段提供两种对照：“五维并排对照”（因果机制 / 信息结构·真相 / 人物关系 / 结局 / 主题解释）与“融合对照”（融合后每个维度取自 A 还是 B）。结构评价在六维之外新增“关系演变”维度。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九、命令行速查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十一、文件与目录说明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output/book_plan.json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output/book_outline.md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output/story_report.md / .html</w:t>
            </w:r>
          </w:p>
        </w:tc>
        <w:tc>
          <w:tcPr>
            <w:tcW w:type="dxa" w:w="4320"/>
          </w:tcPr>
          <w:p>
            <w:r>
              <w:t>故事板导出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pPr>
        <w:pStyle w:val="Heading1"/>
      </w:pPr>
      <w:r>
        <w:t>十二、术语表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