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v2.30.1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说明：**默认使用真实模型 opencode**（复用你已登录的模型，含 OpenCode Go 订阅），评价默认 embedding；离线时改用备选 mock。接入真实模型见第九章。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opencode（默认，复用你已连接的模型）/ openai（兼容端点）/ mock（离线备选）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文本相似度算法：embedding（默认，本地句向量）/ lexical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个真正不同的世界原型（不是改地名）。差异度按世界机制（规则 / 权力 / 知识 / 困境 / 时间 五维）计算，并会提示“标签不同但机制重复”的原型。</w:t>
      </w:r>
    </w:p>
    <w:p>
      <w:pPr>
        <w:pStyle w:val="ListNumber"/>
      </w:pPr>
      <w:r>
        <w:t>发散即保存（worlds/&lt;名称&gt;/）。重新打开会恢复种子与原型列表并高亮已选原型。</w:t>
      </w:r>
    </w:p>
    <w:p>
      <w:pPr>
        <w:pStyle w:val="ListNumber"/>
      </w:pPr>
      <w:r>
        <w:t>在左侧选一个原型，点「选择并生长」：系统先由核心规则推出结构属性（可观测性 / 稀缺性 / 执行方式 / 代价 / 可变性，含证据与把握度，无法判断时为“未知”），再由属性推导出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美学），再按操作生成**结构化变形计划**（保留哪些前提 / 反转哪条假设 / 哪些属性位移 / 新增哪些规则 / 预期影响），并据此产出不同的核心规则与后果链。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默认**派生新世界**，不改动源世界（源文件保留，新世界用新目录名保存）。</w:t>
      </w:r>
    </w:p>
    <w:p>
      <w:pPr>
        <w:pStyle w:val="ListBullet"/>
      </w:pPr>
      <w:r>
        <w:t>「世界交叉」**必须提供第二份材料**：GUI 会再让你选一个文件；CLI 需加 --second &lt;文件&gt;，否则直接报错。</w:t>
      </w:r>
    </w:p>
    <w:p>
      <w:pPr>
        <w:pStyle w:val="ListBullet"/>
      </w:pPr>
      <w:r>
        <w:t>注意：嫁接以抽象规则与主题为材料，不复制原作的文字、人物与独特表达；新世界在“嫁接变形记录 / 来源与变形”一节写清继承、删除、修改、新增与下游影响。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&lt;状态&gt;。Markdown 中**所有条目**都会标注状态与锁定（另有“锁定条目”清单）。</w:t>
      </w:r>
    </w:p>
    <w:p>
      <w:pPr>
        <w:pStyle w:val="ListBullet"/>
      </w:pPr>
      <w:r>
        <w:t>结构化编辑：可改条目的 名称/内容/依据/状态，保留 id/来源/依赖；锁定或已确认需确认；改核心规则会列出需复核的下游候选（GUI 表单或 CLI edit）。</w:t>
      </w:r>
    </w:p>
    <w:p>
      <w:pPr>
        <w:pStyle w:val="ListBullet"/>
      </w:pPr>
      <w:r>
        <w:t>多层依赖溯源：条目依赖是 规则 → 后果 → 制度/历史 → 地理/冲突 的链，可反查“若修改某条规则，会牵连哪些候选设定”：python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、**规则↔下游条目**专项检查，均附依据与把握度；接入真实模型可加做语义审阅（标注“需人工确认”）。**离线模式会明确声明“不做语义判断”**，因此“未发现冲突”不等于“与核心规则一致”。</w:t>
      </w:r>
    </w:p>
    <w:p>
      <w:pPr>
        <w:pStyle w:val="ListBullet"/>
      </w:pPr>
      <w:r>
        <w:t>数据安全：世界观名（slug）限定为单层目录名，路径经解析后必须位于世界观根目录内，拒绝 .. 与越界路径。</w:t>
      </w:r>
    </w:p>
    <w:p>
      <w:pPr>
        <w:pStyle w:val="ListBullet"/>
      </w:pPr>
      <w:r>
        <w:t>命令行：python world_studio.py spark "…" [--pick 名称] / pick &lt;slug&gt; &lt;原型&gt; / grow &lt;slug&gt; [--pick 原型] / graft &lt;文件&gt; --op 反转前提 [--second 文件]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offline_template）；模型返回的 JSON 会被严格校验，字段缺失或类别非法时忽略并回退，且文档中会有提示。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默认就走真实模型 opencode（复用你已登录的模型，含 OpenCode Go 订阅）；mock 是离线备选。</w:t>
      </w:r>
    </w:p>
    <w:p>
      <w:pPr>
        <w:pStyle w:val="Heading2"/>
      </w:pPr>
      <w:r>
        <w:t>方式一：opencode（默认，推荐）</w:t>
      </w:r>
    </w:p>
    <w:p>
      <w:pPr>
        <w:pStyle w:val="ListNumber"/>
      </w:pPr>
      <w:r>
        <w:t>一次性登录订阅：opencode auth login opencode（更新过 API key 后重做这一步即可）。</w:t>
      </w:r>
    </w:p>
    <w:p>
      <w:pPr>
        <w:pStyle w:val="ListNumber"/>
      </w:pPr>
      <w:r>
        <w:t>另开一个终端启动服务器：opencode serve --port 4096（保持运行）。</w:t>
      </w:r>
    </w:p>
    <w:p>
      <w:pPr>
        <w:pStyle w:val="ListNumber"/>
      </w:pPr>
      <w:r>
        <w:t>直接使用：命令行无需 --provider；GUI 顶部“模型”默认已选 opencode，点“重载设定”。</w:t>
      </w:r>
    </w:p>
    <w:p>
      <w:pPr>
        <w:pStyle w:val="ListNumber"/>
      </w:pPr>
      <w:r>
        <w:t>默认模型为 opencode-go/deepseek-v4.1-flash；可用 $env:NJE_OPENCODE_MODEL = "opencode-go/&lt;模型&gt;" 覆盖（opencode models opencode-go 可列出可用模型）。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离线备选：把“模型”切到 mock（或 --provider mock），用确定性模板跑通流程，产出会标记为 offline_template。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