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80"/>
      </w:pPr>
      <w:r>
        <w:rPr>
          <w:rFonts w:ascii="Calibri" w:hAnsi="Calibri" w:eastAsia="微软雅黑"/>
          <w:b/>
          <w:i w:val="0"/>
          <w:color w:val="1F3A5F"/>
          <w:sz w:val="44"/>
        </w:rPr>
        <w:t>StructSearch_v2 开发说明文档</w:t>
      </w:r>
    </w:p>
    <w:p>
      <w:pPr>
        <w:spacing w:after="160"/>
        <w:rPr>
          <w:rFonts w:hint="eastAsia" w:ascii="Calibri" w:hAnsi="Calibri" w:eastAsia="微软雅黑"/>
          <w:b w:val="0"/>
          <w:i w:val="0"/>
          <w:color w:val="595959"/>
          <w:sz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>• 这个程序是一个AI 结构图纸（DXF）检索系统，简单说就是：把工程 CAD 图纸转成"图"，用图神经网络学会区分和比较它们。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核心流程是一条流水线：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DXF 图纸 → 解析构件（柱/短肢墙/剪力墙）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        → 每个构件算 9 维特征（类型、面积、长宽、长细比等）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        → 按空间位置 KNN 构图 + 算 11 维整图统计特征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        → GraphEncoder（3 层 SAGEConv）学出 128 维图嵌入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        → 分类 + 向量检索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它能做两件事：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- 分类：判断一张图纸属于剪力墙、框剪还是框架结构（目前 50 份样例数据、3 类标签）；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- 检索：输入一张新图纸，返回库里最相似的历史案例（嵌入 128 维 + 图特征 11 维 = 139 维向量，余弦相似度）。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代码按模块分工：src/datasets（解析与建图）、src/models（GNN 模型）、src/training（训练与评估）、src/retrieval（建索引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和检索）、configs/retrieval.yaml（统一配置）。当前状态：训练→检索主线已打通，python -m src.retrieval.cli --build 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库、--search xxx.dxf 查询即可使用；FAISS/Milvus 加速、预训练微调等属于后续可选增强。详细说明见刚生成的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ascii="Calibri" w:hAnsi="Calibri" w:eastAsia="微软雅黑"/>
          <w:b w:val="0"/>
          <w:i w:val="0"/>
          <w:color w:val="595959"/>
          <w:sz w:val="16"/>
          <w:szCs w:val="15"/>
        </w:rPr>
      </w:pPr>
      <w:r>
        <w:rPr>
          <w:rFonts w:hint="eastAsia" w:ascii="Calibri" w:hAnsi="Calibri" w:eastAsia="微软雅黑"/>
          <w:b w:val="0"/>
          <w:i w:val="0"/>
          <w:color w:val="595959"/>
          <w:sz w:val="16"/>
          <w:szCs w:val="15"/>
        </w:rPr>
        <w:t xml:space="preserve">  StructSearch_v2_开发说明文档.docx。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rFonts w:ascii="Calibri" w:hAnsi="Calibri" w:eastAsia="微软雅黑"/>
          <w:b w:val="0"/>
          <w:i w:val="0"/>
          <w:color w:val="595959"/>
          <w:sz w:val="16"/>
          <w:szCs w:val="15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textAlignment w:val="auto"/>
        <w:rPr>
          <w:sz w:val="15"/>
          <w:szCs w:val="15"/>
        </w:rPr>
      </w:pPr>
      <w:r>
        <w:rPr>
          <w:rFonts w:ascii="Calibri" w:hAnsi="Calibri" w:eastAsia="微软雅黑"/>
          <w:b w:val="0"/>
          <w:i w:val="0"/>
          <w:color w:val="595959"/>
          <w:sz w:val="16"/>
          <w:szCs w:val="15"/>
        </w:rPr>
        <w:t>AI 驱动的结构图纸检索系统 —— 代码结构 · 数据管线 · 模型 · 检索 · 开发约定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240" w:lineRule="auto"/>
        <w:textAlignment w:val="auto"/>
        <w:rPr>
          <w:sz w:val="15"/>
          <w:szCs w:val="15"/>
        </w:rPr>
      </w:pPr>
      <w:r>
        <w:rPr>
          <w:rFonts w:ascii="Calibri" w:hAnsi="Calibri" w:eastAsia="微软雅黑"/>
          <w:b w:val="0"/>
          <w:i w:val="0"/>
          <w:color w:val="595959"/>
          <w:sz w:val="11"/>
          <w:szCs w:val="15"/>
        </w:rPr>
        <w:t>更新日期：2026-08-11 ｜ 分支：v1.4（工作区）｜ 适用对象：StructSearch_v2 开发 / 维护人员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1. 项目概述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StructSearch_v2 是一个 AI 驱动的结构图纸（DXF）检索系统：把工程 CAD 图纸解析成图，用图神经网络（GNN）学习图嵌入，支持结构体系分类（剪力墙 / 框剪 / 框架）以及相似案例的向量检索。远程仓库为 qianluxi/StructSearch_GNN，本地开发目录为 StructSearch_v2。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核心管线如下（各模块详见第 3~6 章）：</w:t>
      </w:r>
    </w:p>
    <w:p>
      <w:pPr>
        <w:pStyle w:val="164"/>
        <w:spacing w:before="12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>DXF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dxf_parser.process_dxf_file()          # 解析为 List[NodeDict]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FeatureEngineering.build()             # 节点特征 (N,9) + 对齐坐标 (N,2)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GraphBuilder.build()                   # PyG Data（x, edge_index, edge_attr, pos）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GraphStatistics.build_feature_vector() # 图级统计特征 (11,)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StructureDataset                      # 标准化 + 缓存（InMemoryDataset）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GraphEncoder                          # (embedding, logits)</w:t>
      </w:r>
    </w:p>
    <w:p>
      <w:pPr>
        <w:pStyle w:val="164"/>
        <w:spacing w:before="0" w:after="12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-&gt; Embedder / 向量索引                   # 相似案例检索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i w:val="0"/>
          <w:sz w:val="22"/>
        </w:rPr>
        <w:t>技术栈：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1　技术栈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28"/>
        <w:gridCol w:w="3456"/>
        <w:gridCol w:w="41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728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类别</w:t>
            </w:r>
          </w:p>
        </w:tc>
        <w:tc>
          <w:tcPr>
            <w:tcW w:w="3456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技术</w:t>
            </w:r>
          </w:p>
        </w:tc>
        <w:tc>
          <w:tcPr>
            <w:tcW w:w="4176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语言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Python 3.9+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仓库内字节码按 3.9 构建，保持兼容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深度学习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PyTorch 2.1 + PyG 2.6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GraphEncoder、图数据与 DataLoader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几何解析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ezdxf + shapely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DXF 读取与多边形几何处理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数值计算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NumPy / SciPy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特征工程与统计特征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机器学习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scikit-learn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KNN 构图、嵌入质量指标（可选）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可视化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matplotlib / seaborn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t-SNE、相似度热力图等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2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向量检索</w:t>
            </w:r>
          </w:p>
        </w:tc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FAISS / Milvus（可选）</w:t>
            </w:r>
          </w:p>
        </w:tc>
        <w:tc>
          <w:tcPr>
            <w:tcW w:w="417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当前未安装，检索为 numpy 精确实现</w:t>
            </w:r>
          </w:p>
        </w:tc>
      </w:tr>
    </w:tbl>
    <w:p>
      <w:pPr>
        <w:spacing w:before="40" w:after="120"/>
      </w:pP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2. 目录结构</w:t>
      </w:r>
    </w:p>
    <w:p>
      <w:pPr>
        <w:pStyle w:val="164"/>
        <w:spacing w:before="12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>StructSearch_v2/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configs/retrieval.yaml       # 主配置（训练 + 检索共用）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src/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datasets/                  # DXF 解析、特征、构图、数据集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models/                    # GraphEncoder + backbones/heads（占位）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training/                  # train.py / evaluate.py / split_dataset.py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retrieval/                 # 检索实现（processor/embedder/index_builder/...）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retrieval/R/               # 旧版检索实现（仅作接口参考，不可运行）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analysis/                  # 嵌入质量评估、检索 benchmark、可视化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tools/visualize/           # t-SNE / PCA 等可视化脚本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  utils/                     # config_loader.py / dxf_utils.py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data/raw/  data/raw_dxf/     # 原始 DXF 图纸（勿修改）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data/processed/              # 图数据缓存（structure_graph_k6_knn.pt）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checkpoints/                 # 训练产物 model.pt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experiments/embeddings/      # 检索索引产物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fig/                         # 输出图</w:t>
      </w:r>
    </w:p>
    <w:p>
      <w:pPr>
        <w:pStyle w:val="164"/>
        <w:spacing w:before="0" w:after="12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tests/                       # 脚本式测试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3. 数据管线（src/datasets）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2　数据管线模块职责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36"/>
        <w:gridCol w:w="2880"/>
        <w:gridCol w:w="3744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736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模块</w:t>
            </w:r>
          </w:p>
        </w:tc>
        <w:tc>
          <w:tcPr>
            <w:tcW w:w="288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职责</w:t>
            </w:r>
          </w:p>
        </w:tc>
        <w:tc>
          <w:tcPr>
            <w:tcW w:w="3744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关键接口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dxf_parser.py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解析 DXF 为构件节点</w:t>
            </w:r>
          </w:p>
        </w:tc>
        <w:tc>
          <w:tcPr>
            <w:tcW w:w="374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process_dxf_file(path) -&gt; List[NodeDict]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feature_engineering.py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节点特征与坐标对齐</w:t>
            </w:r>
          </w:p>
        </w:tc>
        <w:tc>
          <w:tcPr>
            <w:tcW w:w="374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FeatureEngineering().build(nodes) -&gt; ((N,9), (N,2))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graph_builder.py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KNN / 半径构图</w:t>
            </w:r>
          </w:p>
        </w:tc>
        <w:tc>
          <w:tcPr>
            <w:tcW w:w="374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GraphBuilder(k, connect_mode).build(features, pos) -&gt; Data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graph_statistics.py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图级统计特征</w:t>
            </w:r>
          </w:p>
        </w:tc>
        <w:tc>
          <w:tcPr>
            <w:tcW w:w="374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GraphStatistics(nodes, pos).build_feature_vector() -&gt; (11,)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structure_dataset.py</w:t>
            </w:r>
          </w:p>
        </w:tc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数据集 + 标准化缓存</w:t>
            </w:r>
          </w:p>
        </w:tc>
        <w:tc>
          <w:tcPr>
            <w:tcW w:w="374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StructureDataset(root, k, connect_mode)</w:t>
            </w:r>
          </w:p>
        </w:tc>
      </w:tr>
    </w:tbl>
    <w:p>
      <w:pPr>
        <w:spacing w:before="40" w:after="120"/>
      </w:pP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3.1 节点特征（9 维）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3　9 维节点特征布局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52"/>
        <w:gridCol w:w="3312"/>
        <w:gridCol w:w="489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52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维度</w:t>
            </w:r>
          </w:p>
        </w:tc>
        <w:tc>
          <w:tcPr>
            <w:tcW w:w="3312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含义</w:t>
            </w:r>
          </w:p>
        </w:tc>
        <w:tc>
          <w:tcPr>
            <w:tcW w:w="4896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0-2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类型 one-hot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柱 / 短肢墙 / 剪力墙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area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构件面积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L_long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max(Lx, Ly)，对齐后的长边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L_short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min(Lx, Ly)，对齐后的短边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6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long_leg_length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长肢长度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7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long_leg_thickness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长肢厚度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5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8</w:t>
            </w:r>
          </w:p>
        </w:tc>
        <w:tc>
          <w:tcPr>
            <w:tcW w:w="33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r</w:t>
            </w:r>
          </w:p>
        </w:tc>
        <w:tc>
          <w:tcPr>
            <w:tcW w:w="48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长细比（长 / 短）</w:t>
            </w:r>
          </w:p>
        </w:tc>
      </w:tr>
    </w:tbl>
    <w:p>
      <w:pPr>
        <w:spacing w:before="40" w:after="120"/>
      </w:pP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构件类型判定规则（classify_node）：厚度 &gt;= 310 且 r &gt; 4，或 r &gt;= 8 → 剪力墙；r &gt;= 4 → 短肢墙；其余 → 柱。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3.2 图级统计特征（11 维）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4　11 维图特征布局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792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44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维度</w:t>
            </w:r>
          </w:p>
        </w:tc>
        <w:tc>
          <w:tcPr>
            <w:tcW w:w="792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含义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0-2</w:t>
            </w:r>
          </w:p>
        </w:tc>
        <w:tc>
          <w:tcPr>
            <w:tcW w:w="79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type_ratio P(G)：柱 / 短肢墙 / 剪力墙 数量占比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3-5</w:t>
            </w:r>
          </w:p>
        </w:tc>
        <w:tc>
          <w:tcPr>
            <w:tcW w:w="79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type_area_ratio Q(G)：三类构件面积占比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6</w:t>
            </w:r>
          </w:p>
        </w:tc>
        <w:tc>
          <w:tcPr>
            <w:tcW w:w="79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log1p(total_area)：总面积取对数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7</w:t>
            </w:r>
          </w:p>
        </w:tc>
        <w:tc>
          <w:tcPr>
            <w:tcW w:w="79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area CV：面积变异系数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8</w:t>
            </w:r>
          </w:p>
        </w:tc>
        <w:tc>
          <w:tcPr>
            <w:tcW w:w="79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area entropy：面积熵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9-10</w:t>
            </w:r>
          </w:p>
        </w:tc>
        <w:tc>
          <w:tcPr>
            <w:tcW w:w="792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最近邻距离均值 / 标准差</w:t>
            </w:r>
          </w:p>
        </w:tc>
      </w:tr>
    </w:tbl>
    <w:p>
      <w:pPr>
        <w:spacing w:before="40" w:after="120"/>
      </w:pP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3.3 数据集与标准化（structure_dataset）</w:t>
      </w:r>
    </w:p>
    <w:p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标签由文件名关键字推导，映射如下：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5　类别映射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56"/>
        <w:gridCol w:w="1440"/>
        <w:gridCol w:w="4464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3456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文件名关键字</w:t>
            </w:r>
          </w:p>
        </w:tc>
        <w:tc>
          <w:tcPr>
            <w:tcW w:w="144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标签</w:t>
            </w:r>
          </w:p>
        </w:tc>
        <w:tc>
          <w:tcPr>
            <w:tcW w:w="4464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含义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剪力墙 / WALL</w:t>
            </w:r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0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剪力墙结构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框剪 / FRAME_SHEAR</w:t>
            </w:r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框架-剪力墙结构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45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框架 / FRAME</w:t>
            </w:r>
          </w:p>
        </w:tc>
        <w:tc>
          <w:tcPr>
            <w:tcW w:w="14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框架结构</w:t>
            </w:r>
          </w:p>
        </w:tc>
      </w:tr>
    </w:tbl>
    <w:p>
      <w:pPr>
        <w:spacing w:before="40" w:after="120"/>
      </w:pPr>
    </w:p>
    <w:p>
      <w:pPr>
        <w:spacing w:before="0" w:after="80" w:line="300" w:lineRule="auto"/>
      </w:pPr>
      <w:r>
        <w:rPr>
          <w:rFonts w:ascii="Calibri" w:hAnsi="Calibri" w:eastAsia="微软雅黑"/>
          <w:b/>
          <w:i w:val="0"/>
          <w:sz w:val="22"/>
        </w:rPr>
        <w:t>每个 Data 对象包含的字段：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x_raw / x：原始 / 标准化节点特征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edge_index / edge_attr / pos：边、边距离属性、对齐坐标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y / filename：标签与文件名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graph_feature_raw / graph_feature：原始 / 标准化 11 维图特征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标准化统计量（graph_mean / graph_std / node_mean / node_std）随缓存一起保存；通过 dataset.inverse_transform() / inverse_node_transform() 可恢复原始数值。缓存文件名为 data/processed/structure_graph_k6_knn.pt（k 与 connect_mode 参与命名），删除后会在下次加载时重新解析 raw/*.dxf 并重建。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i w:val="0"/>
          <w:sz w:val="22"/>
        </w:rPr>
        <w:t>当前数据现状：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data/raw 共 50 份 DXF（剪力墙 16 / 框剪 17 / 框架 17），data/raw_dxf 为 51 份（含一份 test1 样例）。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processed 缓存目前有 49 个图；茅安前_剪力墙_9.dxf 未进入缓存（解析环节未产出节点，待排查）。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4. 模型（src/models）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4.1 GraphEncoder（models/model.py）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3 层 SAGEConv（node_dim -&gt; hidden -&gt; hidden -&gt; hidden）+ ReLU；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global_mean_pool 得到图级表示 (B, hidden)；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Linear(hidden, emb_dim) 输出图嵌入；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Linear(emb_dim, num_classes) 输出分类 logits；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forward(x, edge_index, batch) 必须返回 (embedding, logits) 元组，下游与测试依赖该契约。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默认参数：node_dim=9，hidden_dim=64，emb_dim=128，num_classes=3。模型只应接收标准化后的 x（即 dataset.x，而非 x_raw）。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4.2 模型保存格式（checkpoint）</w:t>
      </w:r>
    </w:p>
    <w:p>
      <w:pPr>
        <w:pStyle w:val="164"/>
        <w:spacing w:before="12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>{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"state_dict": model.state_dict(),   # GraphEncoder 权重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"emb_dim": 128,                    # 图嵌入维度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 xml:space="preserve">  "num_classes": 3,                  # 分类类别数</w:t>
      </w:r>
    </w:p>
    <w:p>
      <w:pPr>
        <w:pStyle w:val="164"/>
        <w:spacing w:before="0" w:after="120" w:line="240" w:lineRule="auto"/>
      </w:pPr>
      <w:r>
        <w:rPr>
          <w:rFonts w:ascii="Consolas" w:hAnsi="Consolas" w:eastAsia="微软雅黑"/>
          <w:b w:val="0"/>
          <w:i w:val="0"/>
          <w:sz w:val="19"/>
        </w:rPr>
        <w:t>}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checkpoints/model.pt 由 train.py 保存，检索与评估代码均按此格式加载。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4.3 backbones / heads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GINBackbone、ClassifierHead、ProjectionHead 是与 GraphEncoder 平行的独立实现，当前主流程未使用；GCN / GraphTransformer 为占位文件。新工作默认使用 GraphEncoder。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5. 训练与评估（src/training）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5.1 train.py</w:t>
      </w:r>
    </w:p>
    <w:p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训练流程：</w:t>
      </w:r>
    </w:p>
    <w:p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StructureDataset(root="data") 加载全部图数据；</w:t>
      </w:r>
    </w:p>
    <w:p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split_dataset() 按 80/20 切分训练 / 验证；</w:t>
      </w:r>
    </w:p>
    <w:p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DataLoader（batch_size=8）+ GraphEncoder + CrossEntropyLoss；</w:t>
      </w:r>
    </w:p>
    <w:p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Adam（lr=1e-3）训练 50 个 epoch；</w:t>
      </w:r>
    </w:p>
    <w:p>
      <w:pPr>
        <w:numPr>
          <w:ilvl w:val="0"/>
          <w:numId w:val="8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保存 checkpoints/model.pt（格式见 4.2）。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入口：python main.py（等价于 python -m src.training.train）。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5.2 split_dataset.py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split_dataset(n_samples, train_ratio=0.8) 返回 (train_idx, val_idx)，基于全局 np.random 洗牌，当前未固定随机种子，可复现性一般。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5.3 evaluate.py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extract_embeddings(dxf_list=None, batch_size=8) 提取一批 DXF 的图嵌入，返回 (N, emb_dim) numpy 数组；dxf_list 为 None 时取整个数据集。load_model() 负责加载 checkpoint。该函数被 src/analysis/embedding_visualize.py 与 similarity_search.py 复用。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6. 检索（src/retrieval）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检索链路已实现：处理器把单张 DXF 转成图，Embedder 提取 GNN 嵌入，与标准化的 11 维图特征拼接成 139 维向量，存入 numpy 索引；查询时做余弦相似度检索。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6　检索模块职责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48"/>
        <w:gridCol w:w="6912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448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模块</w:t>
            </w:r>
          </w:p>
        </w:tc>
        <w:tc>
          <w:tcPr>
            <w:tcW w:w="6912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职责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config.py</w:t>
            </w:r>
          </w:p>
        </w:tc>
        <w:tc>
          <w:tcPr>
            <w:tcW w:w="69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加载 retrieval.yaml，提供类别映射 CLASS_NAMES / CLASS_MAP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processor.py</w:t>
            </w:r>
          </w:p>
        </w:tc>
        <w:tc>
          <w:tcPr>
            <w:tcW w:w="69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process_single_dxf() 单图处理；standardize_data() 按数据集统计量标准化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embedder.py</w:t>
            </w:r>
          </w:p>
        </w:tc>
        <w:tc>
          <w:tcPr>
            <w:tcW w:w="69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Embedder（extract_one / extract_batch / extract，别名 get_embedding / embed）；build_index_vector()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index_builder.py</w:t>
            </w:r>
          </w:p>
        </w:tc>
        <w:tc>
          <w:tcPr>
            <w:tcW w:w="69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build_index()：遍历数据集提取向量并保存索引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search_engine.py</w:t>
            </w:r>
          </w:p>
        </w:tc>
        <w:tc>
          <w:tcPr>
            <w:tcW w:w="69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SearchEngine.search()：分类 + Top-K 余弦检索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cli.py</w:t>
            </w:r>
          </w:p>
        </w:tc>
        <w:tc>
          <w:tcPr>
            <w:tcW w:w="691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命令行入口 --build / --search</w:t>
            </w:r>
          </w:p>
        </w:tc>
      </w:tr>
    </w:tbl>
    <w:p>
      <w:pPr>
        <w:spacing w:before="40" w:after="120"/>
      </w:pP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6.1 索引向量与产物</w:t>
      </w:r>
    </w:p>
    <w:p>
      <w:p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最终检索向量 = GNN 图嵌入（128 维）+ 标准化图统计特征（11 维）= 139 维；相似度采用 numpy 实现的余弦相似度（未依赖 FAISS）。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7　索引产物（experiments/embeddings/）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48"/>
        <w:gridCol w:w="2448"/>
        <w:gridCol w:w="4464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448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文件</w:t>
            </w:r>
          </w:p>
        </w:tc>
        <w:tc>
          <w:tcPr>
            <w:tcW w:w="2448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形状</w:t>
            </w:r>
          </w:p>
        </w:tc>
        <w:tc>
          <w:tcPr>
            <w:tcW w:w="4464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embeddings.npy</w:t>
            </w:r>
          </w:p>
        </w:tc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(N, 139) float32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全部样本的检索向量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filenames.npy</w:t>
            </w:r>
          </w:p>
        </w:tc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(N,)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对应 DXF 文件名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labels.npy</w:t>
            </w:r>
          </w:p>
        </w:tc>
        <w:tc>
          <w:tcPr>
            <w:tcW w:w="244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(N,) int64</w:t>
            </w:r>
          </w:p>
        </w:tc>
        <w:tc>
          <w:tcPr>
            <w:tcW w:w="4464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对应类别标签</w:t>
            </w:r>
          </w:p>
        </w:tc>
      </w:tr>
    </w:tbl>
    <w:p>
      <w:pPr>
        <w:spacing w:before="40" w:after="120"/>
      </w:pP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6.2 使用方式</w:t>
      </w:r>
    </w:p>
    <w:p>
      <w:pPr>
        <w:pStyle w:val="164"/>
        <w:spacing w:before="12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>python -m src.retrieval.cli --build                          # 构建索引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>python -m src.retrieval.cli --search data/raw/xxx.dxf        # 分类 + Top-5 检索</w:t>
      </w:r>
    </w:p>
    <w:p>
      <w:pPr>
        <w:pStyle w:val="164"/>
        <w:spacing w:before="0" w:after="0" w:line="240" w:lineRule="auto"/>
      </w:pPr>
      <w:r>
        <w:rPr>
          <w:rFonts w:ascii="Consolas" w:hAnsi="Consolas" w:eastAsia="微软雅黑"/>
          <w:b w:val="0"/>
          <w:i w:val="0"/>
          <w:sz w:val="19"/>
        </w:rPr>
        <w:t>python -m src.retrieval.cli --search xxx.dxf --topk 10       # 指定 Top-K</w:t>
      </w:r>
    </w:p>
    <w:p>
      <w:pPr>
        <w:pStyle w:val="164"/>
        <w:spacing w:before="0" w:after="120" w:line="240" w:lineRule="auto"/>
      </w:pPr>
      <w:r>
        <w:rPr>
          <w:rFonts w:ascii="Consolas" w:hAnsi="Consolas" w:eastAsia="微软雅黑"/>
          <w:b w:val="0"/>
          <w:i w:val="0"/>
          <w:sz w:val="19"/>
        </w:rPr>
        <w:t>python -m src.retrieval.cli --help                           # 帮助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6.3 尚未实现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vector_store.py / milvus_client.py / collection_schema.py 目前为空占位（Milvus 后端为可选功能）。src/retrieval/R/ 是旧版检索实现，引用了已删除的模块，仅作接口参考，不可直接运行。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7. 配置（configs/retrieval.yaml）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8　主要配置项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68"/>
        <w:gridCol w:w="2592"/>
        <w:gridCol w:w="360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3168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配置项</w:t>
            </w:r>
          </w:p>
        </w:tc>
        <w:tc>
          <w:tcPr>
            <w:tcW w:w="2592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当前默认值</w:t>
            </w:r>
          </w:p>
        </w:tc>
        <w:tc>
          <w:tcPr>
            <w:tcW w:w="360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device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cuda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设备；不可用时自动回退 cpu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data_root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data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StructureDataset 根目录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checkpoint_dir / model_name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checkpoints / model.pt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模型文件位置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embedding_dir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experiments/embeddings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索引产物输出目录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graph.k / connect_mode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6 / knn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构图参数，须与缓存文件名一致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training.batch_size / num_epochs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8 / 50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与 train.py 一致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model.hidden_dim / num_layers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64 / 3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GraphEncoder 结构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model.num_classes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剪力墙 / 框剪 / 框架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model.num_node_features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9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节点特征维度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embedding.dim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128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图嵌入维度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316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retrieval.topk</w:t>
            </w:r>
          </w:p>
        </w:tc>
        <w:tc>
          <w:tcPr>
            <w:tcW w:w="259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5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默认返回相似案例数</w:t>
            </w:r>
          </w:p>
        </w:tc>
      </w:tr>
    </w:tbl>
    <w:p>
      <w:pPr>
        <w:spacing w:before="40" w:after="120"/>
      </w:pP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注意：model 参数必须与 checkpoint 匹配；graph.k / connect_mode 修改后需删除缓存重建，并同步更新 tests 与本文档相关说明。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8. 测试（tests/）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9　测试一览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36"/>
        <w:gridCol w:w="5040"/>
        <w:gridCol w:w="1584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</w:trPr>
        <w:tc>
          <w:tcPr>
            <w:tcW w:w="2736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文件</w:t>
            </w:r>
          </w:p>
        </w:tc>
        <w:tc>
          <w:tcPr>
            <w:tcW w:w="504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验证内容</w:t>
            </w:r>
          </w:p>
        </w:tc>
        <w:tc>
          <w:tcPr>
            <w:tcW w:w="1584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状态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test_dataset_pipeline.py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数据集管线一致性（pos 对齐、11 维图特征）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test_dataloader.py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DataLoader 批量加载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test_dataset_loader.py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数据集加载与字段形状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test_graph_feature.py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图特征标准化 / 反标准化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test_model_forward.py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GraphEncoder 前向（node_dim 签名、输出形状）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test_rotation_invariance.py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旋转不变性（特征 / 坐标差异接近 0）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通过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3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debug_graph.py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调试脚本（非断言测试）</w:t>
            </w:r>
          </w:p>
        </w:tc>
        <w:tc>
          <w:tcPr>
            <w:tcW w:w="158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40" w:after="120"/>
      </w:pP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当前环境未安装 pytest，测试以脚本方式运行：python tests/test_model_forward.py。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9. 常用命令速查</w:t>
      </w:r>
    </w:p>
    <w:p>
      <w:pPr>
        <w:keepNext/>
        <w:spacing w:before="120" w:after="80"/>
      </w:pPr>
      <w:r>
        <w:rPr>
          <w:rFonts w:ascii="Calibri" w:hAnsi="Calibri" w:eastAsia="微软雅黑"/>
          <w:b/>
          <w:i w:val="0"/>
          <w:color w:val="1F4D78"/>
          <w:sz w:val="20"/>
        </w:rPr>
        <w:t>表 10　常用命令</w:t>
      </w:r>
    </w:p>
    <w:tbl>
      <w:tblPr>
        <w:tblStyle w:val="32"/>
        <w:tblW w:w="9360" w:type="dxa"/>
        <w:tblInd w:w="12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648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</w:trPr>
        <w:tc>
          <w:tcPr>
            <w:tcW w:w="288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目的</w:t>
            </w:r>
          </w:p>
        </w:tc>
        <w:tc>
          <w:tcPr>
            <w:tcW w:w="6480" w:type="dxa"/>
            <w:shd w:val="clear" w:color="auto" w:fill="E8EEF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3A5F"/>
                <w:sz w:val="20"/>
              </w:rPr>
              <w:t>命令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训练模型</w:t>
            </w:r>
          </w:p>
        </w:tc>
        <w:tc>
          <w:tcPr>
            <w:tcW w:w="64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python main.py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构建检索索引</w:t>
            </w:r>
          </w:p>
        </w:tc>
        <w:tc>
          <w:tcPr>
            <w:tcW w:w="64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python -m src.retrieval.cli --build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单图分类 + 检索</w:t>
            </w:r>
          </w:p>
        </w:tc>
        <w:tc>
          <w:tcPr>
            <w:tcW w:w="64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python -m src.retrieval.cli --search &lt;dxf 路径&gt;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跑测试</w:t>
            </w:r>
          </w:p>
        </w:tc>
        <w:tc>
          <w:tcPr>
            <w:tcW w:w="64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python tests/test_model_forward.py（其余同理）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c>
          <w:tcPr>
            <w:tcW w:w="28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嵌入质量评估</w:t>
            </w:r>
          </w:p>
        </w:tc>
        <w:tc>
          <w:tcPr>
            <w:tcW w:w="648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sz w:val="20"/>
              </w:rPr>
              <w:t>python -m src.analysis.retrieval_benchmark.run_benchmark</w:t>
            </w:r>
          </w:p>
        </w:tc>
      </w:tr>
    </w:tbl>
    <w:p>
      <w:pPr>
        <w:spacing w:before="40" w:after="120"/>
      </w:pP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10. 已知问题与开发注意事项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10.1 近期已修复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main.py 断链：原引用已删除的 Trainer，现委托 src/training/train.py；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src/retrieval/ 空 stub：已实现 processor / embedder / index_builder / search_engine / cli / config；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retrieval.yaml 与代码脱节：已对齐 num_classes=3、num_node_features=9、embedding.dim=128；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evaluate.py 重写：正确处理 (embedding, logits)、checkpoint 加载与 GPU 张量；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旧签名测试修复：test_model_forward 改用 node_dim，test_rotation_invariance 动态取原始文件。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10.2 遗留问题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茅安前_剪力墙_9.dxf 未进入 processed 缓存（解析未产出节点，待排查）；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FAISS 未安装；当前为 numpy 精确检索，小库够用；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vector_store / milvus_client / collection_schema 为空占位（Milvus 后端可选）；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pretrain.py / finetune.py 为占位，未实现对比学习与微调；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visualize/ 与 src/tools/visualize/ 为两套重复脚本；根目录存在测试杂物（temp.py、test1.dxf 等）；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README 与工程快照文档过时（声称预训练 / 微调 / 检索已实现，与实际不符）；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structure_dataset 的 torch.load 未指定 weights_only，升级 torch 2.6+ 需兼容；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requirements.txt 含遗留 dxfgrabber；声明了 faiss-cpu 但未安装。</w:t>
      </w:r>
    </w:p>
    <w:p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10.3 开发约定（来自 AGENTS.md）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节点特征保持 9 维、图特征保持 11 维；改动必须同步更新所有消费方；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标签固定：0=剪力墙，1=框剪，2=框架；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GraphEncoder.forward 必须返回 (embedding, logits)；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模型只接收标准化特征（x / graph_feature），不直接喂 x_raw；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优先扩展现有类 / 接口，不新建平行模块；R/ 与 visualize/ 仅作参考；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改模型 / 数据集 / 配置默认值时，同一提交内更新对应测试与配置；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数据安全：不改 data/raw、benchmark 数据集与已训练 checkpoint；产物放 experiments/、logs/、fig/、checkpoints/；</w:t>
      </w:r>
    </w:p>
    <w:p>
      <w:pPr>
        <w:numPr>
          <w:ilvl w:val="0"/>
          <w:numId w:val="7"/>
        </w:numPr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Git：小步原子提交，前缀 feat:/fix:/refactor:/docs:/test:，分支遵循 vX.Y。</w:t>
      </w:r>
    </w:p>
    <w:p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11. 给新开发者的建议</w:t>
      </w:r>
    </w:p>
    <w:p>
      <w:pPr>
        <w:numPr>
          <w:ilvl w:val="0"/>
          <w:numId w:val="9"/>
        </w:numPr>
        <w:tabs>
          <w:tab w:val="left" w:pos="27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先跑 python -m src.retrieval.cli --build 与 --search 打通检索链路，理解 139 维向量构成；</w:t>
      </w:r>
    </w:p>
    <w:p>
      <w:pPr>
        <w:numPr>
          <w:ilvl w:val="0"/>
          <w:numId w:val="9"/>
        </w:numPr>
        <w:tabs>
          <w:tab w:val="left" w:pos="27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通读 src/datasets 五个模块与 src/retrieval 核心模块，对照本文档第 3、6 章；</w:t>
      </w:r>
    </w:p>
    <w:p>
      <w:pPr>
        <w:numPr>
          <w:ilvl w:val="0"/>
          <w:numId w:val="9"/>
        </w:numPr>
        <w:tabs>
          <w:tab w:val="left" w:pos="27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以 python tests/test_*.py 建立回归基线，改完代码先跑测试再提交；</w:t>
      </w:r>
    </w:p>
    <w:p>
      <w:pPr>
        <w:numPr>
          <w:ilvl w:val="0"/>
          <w:numId w:val="9"/>
        </w:numPr>
        <w:tabs>
          <w:tab w:val="left" w:pos="27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遵循 AGENTS.md 接口规则，改特征维度或模型结构时同步更新配置、测试与文档；</w:t>
      </w:r>
    </w:p>
    <w:p>
      <w:pPr>
        <w:numPr>
          <w:ilvl w:val="0"/>
          <w:numId w:val="9"/>
        </w:numPr>
        <w:tabs>
          <w:tab w:val="left" w:pos="270"/>
        </w:tabs>
        <w:spacing w:before="0" w:after="80" w:line="300" w:lineRule="auto"/>
      </w:pPr>
      <w:r>
        <w:rPr>
          <w:rFonts w:ascii="Calibri" w:hAnsi="Calibri" w:eastAsia="微软雅黑"/>
          <w:b w:val="0"/>
          <w:i w:val="0"/>
          <w:sz w:val="22"/>
        </w:rPr>
        <w:t>后续优先级建议：排查茅安前解析失败 -&gt; 清理重复代码与过时文档 -&gt; 可选实现 FAISS / Milvus 与预训练。</w:t>
      </w:r>
    </w:p>
    <w:sectPr>
      <w:head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pBdr>
        <w:bottom w:val="single" w:color="BFBFBF" w:sz="6" w:space="4"/>
      </w:pBdr>
    </w:pPr>
    <w:r>
      <w:rPr>
        <w:rFonts w:ascii="Calibri" w:hAnsi="Calibri" w:eastAsia="微软雅黑"/>
        <w:b w:val="0"/>
        <w:i w:val="0"/>
        <w:color w:val="808080"/>
        <w:sz w:val="18"/>
      </w:rPr>
      <w:t>StructSearch_v2 · 开发说明文档</w:t>
    </w:r>
    <w:r>
      <w:rPr>
        <w:rFonts w:ascii="Calibri" w:hAnsi="Calibri" w:eastAsia="微软雅黑"/>
        <w:b w:val="0"/>
        <w:i w:val="0"/>
        <w:color w:val="808080"/>
        <w:sz w:val="18"/>
      </w:rPr>
      <w:tab/>
    </w:r>
    <w:r>
      <w:rPr>
        <w:rFonts w:ascii="Calibri" w:hAnsi="Calibri" w:eastAsia="微软雅黑"/>
        <w:b w:val="0"/>
        <w:i w:val="0"/>
        <w:color w:val="808080"/>
        <w:sz w:val="18"/>
      </w:rPr>
      <w:fldChar w:fldCharType="begin"/>
    </w:r>
    <w:r>
      <w:rPr>
        <w:rFonts w:ascii="Calibri" w:hAnsi="Calibri" w:eastAsia="微软雅黑"/>
        <w:b w:val="0"/>
        <w:i w:val="0"/>
        <w:color w:val="808080"/>
        <w:sz w:val="18"/>
      </w:rPr>
      <w:instrText xml:space="preserve">PAGE</w:instrText>
    </w:r>
    <w:r>
      <w:rPr>
        <w:rFonts w:ascii="Calibri" w:hAnsi="Calibri" w:eastAsia="微软雅黑"/>
        <w:b w:val="0"/>
        <w:i w:val="0"/>
        <w:color w:val="808080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270"/>
        </w:tabs>
        <w:ind w:left="540" w:hanging="270"/>
      </w:pPr>
      <w:rPr>
        <w:rFonts w:ascii="Calibri" w:hAnsi="Calibri" w:eastAsia="微软雅黑"/>
        <w:sz w:val="22"/>
        <w:szCs w:val="22"/>
      </w:rPr>
    </w:lvl>
    <w:lvl w:ilvl="1" w:tentative="0">
      <w:start w:val="1"/>
      <w:numFmt w:val="decimal"/>
      <w:lvlText w:val="%2."/>
      <w:lvlJc w:val="left"/>
      <w:pPr>
        <w:tabs>
          <w:tab w:val="left" w:pos="270"/>
        </w:tabs>
        <w:ind w:left="900" w:hanging="270"/>
      </w:pPr>
      <w:rPr>
        <w:rFonts w:ascii="Calibri" w:hAnsi="Calibri" w:eastAsia="微软雅黑"/>
        <w:sz w:val="22"/>
        <w:szCs w:val="22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tabs>
          <w:tab w:val="left" w:pos="270"/>
        </w:tabs>
        <w:ind w:left="540" w:hanging="270"/>
      </w:pPr>
      <w:rPr>
        <w:rFonts w:ascii="Calibri" w:hAnsi="Calibri" w:eastAsia="微软雅黑"/>
        <w:sz w:val="22"/>
        <w:szCs w:val="22"/>
      </w:rPr>
    </w:lvl>
    <w:lvl w:ilvl="1" w:tentative="0">
      <w:start w:val="1"/>
      <w:numFmt w:val="bullet"/>
      <w:lvlText w:val="◦"/>
      <w:lvlJc w:val="left"/>
      <w:pPr>
        <w:tabs>
          <w:tab w:val="left" w:pos="270"/>
        </w:tabs>
        <w:ind w:left="900" w:hanging="270"/>
      </w:pPr>
      <w:rPr>
        <w:rFonts w:ascii="Calibri" w:hAnsi="Calibri" w:eastAsia="微软雅黑"/>
        <w:sz w:val="22"/>
        <w:szCs w:val="22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5C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color="auto" w:fill="F2F4F7"/>
      <w:spacing w:before="0" w:after="0" w:line="240" w:lineRule="auto"/>
      <w:ind w:left="173" w:right="72"/>
    </w:pPr>
    <w:rPr>
      <w:rFonts w:ascii="Consolas" w:hAnsi="Consolas" w:eastAsia="微软雅黑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StructSearch_v2</dc:creator>
  <dc:description>generated by python-docx</dc:description>
  <cp:lastModifiedBy>246</cp:lastModifiedBy>
  <dcterms:modified xsi:type="dcterms:W3CDTF">2026-08-11T09:14:12Z</dcterms:modified>
  <dc:subject>代码结构、数据管线、模型、检索与开发约定</dc:subject>
  <dc:title>StructSearch_v2 开发说明文档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480C7621579C4782902BB052E53B4DF6</vt:lpwstr>
  </property>
</Properties>
</file>