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00" w:lineRule="auto"/>
        <w:jc w:val="center"/>
      </w:pPr>
      <w:r>
        <w:rPr>
          <w:rFonts w:ascii="Calibri" w:hAnsi="Calibri" w:eastAsia="Microsoft YaHei"/>
          <w:b/>
          <w:i w:val="0"/>
          <w:color w:val="555555"/>
          <w:sz w:val="22"/>
        </w:rPr>
        <w:t>儿童综合思维训练平台 · 使用手册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203748"/>
          <w:sz w:val="60"/>
        </w:rPr>
        <w:t>小小推理家</w:t>
      </w: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 w:val="0"/>
          <w:i w:val="0"/>
          <w:color w:val="555555"/>
          <w:sz w:val="30"/>
        </w:rPr>
        <w:t>操作指南与题库说明</w:t>
      </w:r>
    </w:p>
    <w:p>
      <w:pPr>
        <w:spacing w:before="0" w:after="280" w:line="300" w:lineRule="auto"/>
        <w:jc w:val="center"/>
      </w:pPr>
      <w:r>
        <w:rPr>
          <w:rFonts w:ascii="Calibri" w:hAnsi="Calibri" w:eastAsia="Microsoft YaHei"/>
          <w:b w:val="0"/>
          <w:i w:val="0"/>
          <w:color w:val="8A8A8A"/>
          <w:sz w:val="19"/>
        </w:rPr>
        <w:t>版本 v2.0 ｜ 更新 2026-08-16 ｜ 内置 + 外部题库 ｜ 开源 Apache-2.0</w:t>
      </w:r>
    </w:p>
    <w:p>
      <w:pPr>
        <w:spacing w:before="0" w:after="280" w:line="300" w:lineRule="auto"/>
        <w:pBdr>
          <w:bottom w:val="single" w:sz="8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一、快速开始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安装依赖：pip install -r requirements.txt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初始化内置题库：python cli.py seed（载入 5 道种子题），再运行 python cli.py generate 60 --seed 42 生成一批题目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启动网页：python app.py --port 5000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浏览器打开 http://127.0.0.1:5000，输入名字创建儿童档案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选择题库与难度，开始答题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4F6F9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提示  </w:t>
            </w: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首次启动 Web 会自动载入种子题并生成 40 道内置题；想体验外部题库，先按第三节的命令导入并审核。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二、Web 界面操作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答题流程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选儿童：已有档案直接点名字，新用户输入名字创建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选挑战：🧩 内置题库 / 🌐 外部题库 / 🧠 综合训练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选外部题库时：先选来源（BIG-bench / LogiQA2.0），再选语言（中文版 / English 原文）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选难度：🌱 简单 / ⭐ 普通 / 🚀 困难 / 🧠 挑战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答题并提交，查看对错与解释；可点 💡 提示逐步引导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下一题保持同库同难度；随时 🔁 换难度、🌐 换题库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能力画像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“我的画像”（/profile）显示答题总数与累计星星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🧠 能力维度：按 10 大能力统计掌握度（演绎逻辑、模式规律、排序约束、关系推理……）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📊 各项本领：按 7 种题型分别统计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4F6F9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安全说明  </w:t>
            </w: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儿童界面只展示题干、选项与提示，答案和逻辑表达式都在服务端，不会泄露。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三、命令行操作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常用命令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命令</w:t>
            </w:r>
          </w:p>
        </w:tc>
        <w:tc>
          <w:tcPr>
            <w:tcW w:w="636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作用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seed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载入并验证 5 道种子题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generate N [--seed S]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生成 N 道内置题入库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validate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校验题库全部题目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stats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题库统计（题型/难度/能力/来源）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play --child 小明 [--level 3]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命令行答题（--level 固定难度 1~4）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外部题库操作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导入：python cli.py import bigbench --task logical_deduction/three_objects --limit 20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查看待审队列：python cli.py review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审核入库：python cli.py review --approve &lt;题目id&gt;；无 DSL 的自然语言题需加 --force（人工抽检后）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生成中文版：python cli.py external translate</w:t>
      </w:r>
    </w:p>
    <w:p>
      <w:pPr>
        <w:spacing w:after="80" w:line="300" w:lineRule="auto"/>
        <w:ind w:left="540" w:hanging="271"/>
        <w:numPr>
          <w:ilvl w:val="0"/>
          <w:numId w:val="2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查看外部库：python cli.py external list / external stats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批量导入平台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命令</w:t>
            </w:r>
          </w:p>
        </w:tc>
        <w:tc>
          <w:tcPr>
            <w:tcW w:w="636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作用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import-all config/datasets.yaml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按配置批量导入（YAML 声明来源/任务/数量）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… --dry-run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只扫描/转换/验证，不写任何队列或题库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… --retry --checkpoint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只重跑失败来源；跳过已入库/待审题（断点续导）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import stats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批处理统计：RAW/VALID/REJECT/REVIEW/READY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python cli.py bank check-license</w:t>
            </w:r>
          </w:p>
        </w:tc>
        <w:tc>
          <w:tcPr>
            <w:tcW w:w="63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许可证合规检查（Production/Non-commercial/Unknown）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数据目录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data/questions + bank_index.json：内置题库（种子 + 生成）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data/external/&lt;来源&gt;/：外部题库（按来源分目录管理）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data/imports/：外部题待审队列（审核前）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data/profiles.db：儿童档案与答题记录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四、题库说明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内置题库（7 种题型）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860"/>
        <w:gridCol w:w="3800"/>
      </w:tblGrid>
      <w:tr>
        <w:trPr>
          <w:tblHeader/>
        </w:trPr>
        <w:tc>
          <w:tcPr>
            <w:tcW w:w="17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题型</w:t>
            </w:r>
          </w:p>
        </w:tc>
        <w:tc>
          <w:tcPr>
            <w:tcW w:w="386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训练能力</w:t>
            </w:r>
          </w:p>
        </w:tc>
        <w:tc>
          <w:tcPr>
            <w:tcW w:w="38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示例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真假话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演绎逻辑 · 量词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四只老鼠谁偷了奶酪？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顺序排列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排序约束 · 传递推理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三个小朋友谁最高？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条件推理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演绎逻辑 · 条件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下雨了，地面会湿吗？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集合关系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演绎逻辑 · 量词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谁有鱼？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排除推理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演绎逻辑 · 排除法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跑步比赛的名次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配对推理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关系推理 · 一一对应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谁喜欢什么？</w:t>
            </w:r>
          </w:p>
        </w:tc>
      </w:tr>
      <w:tr>
        <w:tc>
          <w:tcPr>
            <w:tcW w:w="17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颜色规律</w:t>
            </w:r>
          </w:p>
        </w:tc>
        <w:tc>
          <w:tcPr>
            <w:tcW w:w="3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模式与规律 · 归纳</w:t>
            </w:r>
          </w:p>
        </w:tc>
        <w:tc>
          <w:tcPr>
            <w:tcW w:w="38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红红蓝蓝红 _ 下一个？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外部题库（按来源管理）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2200"/>
        <w:gridCol w:w="1200"/>
        <w:gridCol w:w="2160"/>
        <w:gridCol w:w="1300"/>
      </w:tblGrid>
      <w:tr>
        <w:trPr>
          <w:tblHeader/>
        </w:trPr>
        <w:tc>
          <w:tcPr>
            <w:tcW w:w="25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来源</w:t>
            </w:r>
          </w:p>
        </w:tc>
        <w:tc>
          <w:tcPr>
            <w:tcW w:w="22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许可证</w:t>
            </w:r>
          </w:p>
        </w:tc>
        <w:tc>
          <w:tcPr>
            <w:tcW w:w="12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当前题量</w:t>
            </w:r>
          </w:p>
        </w:tc>
        <w:tc>
          <w:tcPr>
            <w:tcW w:w="216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内容</w:t>
            </w:r>
          </w:p>
        </w:tc>
        <w:tc>
          <w:tcPr>
            <w:tcW w:w="13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语言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BIG-bench logical_deduction</w:t>
            </w:r>
          </w:p>
        </w:tc>
        <w:tc>
          <w:tcPr>
            <w:tcW w:w="22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Apache-2.0（可商用）</w:t>
            </w:r>
          </w:p>
        </w:tc>
        <w:tc>
          <w:tcPr>
            <w:tcW w:w="12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125</w:t>
            </w:r>
          </w:p>
        </w:tc>
        <w:tc>
          <w:tcPr>
            <w:tcW w:w="21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顺序排列（3/5/7 个对象）</w:t>
            </w:r>
          </w:p>
        </w:tc>
        <w:tc>
          <w:tcPr>
            <w:tcW w:w="13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中文版 + 英文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LogiQA2.0</w:t>
            </w:r>
          </w:p>
        </w:tc>
        <w:tc>
          <w:tcPr>
            <w:tcW w:w="22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CC BY-NC-SA（非商业）</w:t>
            </w:r>
          </w:p>
        </w:tc>
        <w:tc>
          <w:tcPr>
            <w:tcW w:w="12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20</w:t>
            </w:r>
          </w:p>
        </w:tc>
        <w:tc>
          <w:tcPr>
            <w:tcW w:w="21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中文逻辑推理选择题</w:t>
            </w:r>
          </w:p>
        </w:tc>
        <w:tc>
          <w:tcPr>
            <w:tcW w:w="13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中文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4F6F9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外部题先进入待审队列，审核通过后才在外部题库中出现；LogiQA 为非商业许可，仅限研究/非商业用途。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能力维度（10 类）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能力</w:t>
            </w:r>
          </w:p>
        </w:tc>
        <w:tc>
          <w:tcPr>
            <w:tcW w:w="6860" w:type="dxa"/>
            <w:shd w:val="clear"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分类与归纳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哪些东西属于同一类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模式与规律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数列、图形、颜色变化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演绎逻辑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真假、条件、排除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排序与约束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谁第几、谁在谁前面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关系推理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亲属、朋友、空间关系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空间推理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旋转、镜像、路线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数学问题解决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应用题、多步计算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常识/科学推理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为什么、哪个解释合理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语言推理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类比、词语关系、语义</w:t>
            </w:r>
          </w:p>
        </w:tc>
      </w:tr>
      <w:tr>
        <w:tc>
          <w:tcPr>
            <w:tcW w:w="250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计划与策略</w:t>
            </w:r>
          </w:p>
        </w:tc>
        <w:tc>
          <w:tcPr>
            <w:tcW w:w="6860" w:type="dx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12121"/>
                <w:sz w:val="20"/>
              </w:rPr>
              <w:t>最少步骤、资源分配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质量分级与儿童适配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质量分级 quality：A=已验证且儿童语言审核；B=逻辑正确但机器翻译；C=仅外部答案、人工抽检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儿童适配层：6 维评分（阅读水平/语言复杂度/抽象度/推理深度/计算量/文化依赖），未翻译英文题会自动判为不适合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二维难度：认知负荷/推理深度/语言负担/干扰强度/计算负担 5 个维度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许可证硬过滤：bank check-license 区分 Production-safe / Non-commercial / Unknown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五、常见问题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外部题库是空的？先运行 import 导入，再用 review --approve 审核入库。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选“挑战（4 级）”没有题？系统会自动回退到相邻难度。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遇到英文题？在外部题库选择时选“中文版”。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测试会动真实题库吗？不会，测试使用临时数据目录。</w:t>
      </w:r>
    </w:p>
    <w:p>
      <w:pPr>
        <w:spacing w:after="80" w:line="300" w:lineRule="auto"/>
        <w:ind w:left="540" w:hanging="271"/>
        <w:numPr>
          <w:ilvl w:val="0"/>
          <w:numId w:val="1"/>
        </w:numPr>
      </w:pPr>
      <w:r>
        <w:rPr>
          <w:rFonts w:ascii="Calibri" w:hAnsi="Calibri" w:eastAsia="Microsoft YaHei"/>
          <w:b w:val="0"/>
          <w:i w:val="0"/>
          <w:color w:val="212121"/>
          <w:sz w:val="22"/>
        </w:rPr>
        <w:t>想导入更多来源？修改 config/datasets.yaml 后运行 import-all。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8A8A8A"/>
        <w:sz w:val="18"/>
      </w:rPr>
      <w:t xml:space="preserve">第 </w:t>
    </w:r>
    <w:fldSimple w:instr=" PAGE ">
      <w:r>
        <w:t>1</w:t>
      </w:r>
    </w:fldSimple>
    <w:r>
      <w:rPr>
        <w:rFonts w:ascii="Calibri" w:hAnsi="Calibri" w:eastAsia="Microsoft YaHei"/>
        <w:b w:val="0"/>
        <w:i w:val="0"/>
        <w:color w:val="8A8A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Calibri" w:hAnsi="Calibri" w:eastAsia="Microsoft YaHei"/>
        <w:b w:val="0"/>
        <w:i w:val="0"/>
        <w:color w:val="8A8A8A"/>
        <w:sz w:val="18"/>
      </w:rPr>
      <w:t>小小推理家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0"/>
  </w:num>
  <w:num w:numId="2">
    <w:abstractNumId w:val="10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540" w:hanging="270"/>
      </w:pPr>
      <w:rPr>
        <w:rFonts w:ascii="Calibri" w:hAnsi="Calibri"/>
      </w:r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