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第24次反馈：导师测试放行前整改建议</w:t>
      </w:r>
    </w:p>
    <w:p>
      <w:pPr>
        <w:pStyle w:val="Heading2"/>
      </w:pPr>
      <w:r>
        <w:t>一、当前阶段判断</w:t>
      </w:r>
    </w:p>
    <w:p>
      <w:r>
        <w:t>根据当前验收结果，平台已经完成工程原型验证，但尚未进入导师测试阶段。</w:t>
        <w:br/>
        <w:br/>
        <w:t>当前重点不是继续增加功能，而是完成实验参数冻结、流程约束和真实会话验收。请按照“实验可靠性优先”的原则推进。</w:t>
      </w:r>
    </w:p>
    <w:p>
      <w:pPr>
        <w:pStyle w:val="Heading2"/>
      </w:pPr>
      <w:r>
        <w:t>二、必须优先处理的问题</w:t>
      </w:r>
    </w:p>
    <w:p>
      <w:r>
        <w:t>1. 评分约束</w:t>
        <w:br/>
        <w:br/>
        <w:t>需要明确：</w:t>
        <w:br/>
        <w:t>- 评分范围（例如0-100分）；</w:t>
        <w:br/>
        <w:t>- 评分次数；</w:t>
        <w:br/>
        <w:t>- 评分节点；</w:t>
        <w:br/>
        <w:t>- 未完成评分时禁止进入下一State。</w:t>
        <w:br/>
        <w:br/>
        <w:t>所有评分必须调用统一评分组件，不允许模型自由生成评分文本替代。</w:t>
      </w:r>
    </w:p>
    <w:p>
      <w:pPr>
        <w:pStyle w:val="Heading2"/>
      </w:pPr>
      <w:r>
        <w:t>三、互动轮次守卫</w:t>
      </w:r>
    </w:p>
    <w:p>
      <w:r>
        <w:t>目前互动轮次仍存在风险，需要增加程序级限制：</w:t>
        <w:br/>
        <w:br/>
        <w:t>认知路径：</w:t>
        <w:br/>
        <w:t>- 每个State设置最小和最大轮次；</w:t>
        <w:br/>
        <w:t>- 未完成核心任务不得跳转；</w:t>
        <w:br/>
        <w:t>- 超过最大轮次触发兜底策略。</w:t>
        <w:br/>
        <w:br/>
        <w:t>情感路径：</w:t>
        <w:br/>
        <w:t>- 保证完整故事流程；</w:t>
        <w:br/>
        <w:t>- 防止场景提前结束；</w:t>
        <w:br/>
        <w:t>- 防止场景重复回流。</w:t>
      </w:r>
    </w:p>
    <w:p>
      <w:pPr>
        <w:pStyle w:val="Heading2"/>
      </w:pPr>
      <w:r>
        <w:t>四、实验材料冻结</w:t>
      </w:r>
    </w:p>
    <w:p>
      <w:r>
        <w:t>目前情感材料仍属于演示版本，需要在导师测试前完成：</w:t>
        <w:br/>
        <w:br/>
        <w:t>1. 固定人物设定；</w:t>
        <w:br/>
        <w:t>2. 固定场景顺序；</w:t>
        <w:br/>
        <w:t>3. 固定关键转折；</w:t>
        <w:br/>
        <w:t>4. 固定结束流程。</w:t>
        <w:br/>
        <w:br/>
        <w:t>开放内容仅允许出现在用户个性化补充部分。</w:t>
      </w:r>
    </w:p>
    <w:p>
      <w:pPr>
        <w:pStyle w:val="Heading2"/>
      </w:pPr>
      <w:r>
        <w:t>五、认知路径验收要求</w:t>
      </w:r>
    </w:p>
    <w:p>
      <w:r>
        <w:t>重点检查：</w:t>
        <w:br/>
        <w:br/>
        <w:t>1. 用户自由表达时是否能够识别真实观点；</w:t>
        <w:br/>
        <w:t>2. 不同表达方式是否均能进入正确State；</w:t>
        <w:br/>
        <w:t>3. 认知重构是否完整经过全部阶段；</w:t>
        <w:br/>
        <w:t>4. 行动意愿问题是否明确对应美国黑人刻板印象相关内容。</w:t>
        <w:br/>
        <w:br/>
        <w:t>建议增加一批真实中文口语测试，而不是只测试标准答案。</w:t>
      </w:r>
    </w:p>
    <w:p>
      <w:pPr>
        <w:pStyle w:val="Heading2"/>
      </w:pPr>
      <w:r>
        <w:t>六、情感路径验收要求</w:t>
      </w:r>
    </w:p>
    <w:p>
      <w:r>
        <w:t>重点检查：</w:t>
        <w:br/>
        <w:br/>
        <w:t>1. AI是否等待用户输入后推进；</w:t>
        <w:br/>
        <w:t>2. 场景转换是否自然；</w:t>
        <w:br/>
        <w:t>3. 是否能够区分故事内容和用户对系统的询问；</w:t>
        <w:br/>
        <w:t>4. 是否会重复询问相同问题；</w:t>
        <w:br/>
        <w:t>5. 结束后是否真正结束，不重新开启任务。</w:t>
      </w:r>
    </w:p>
    <w:p>
      <w:pPr>
        <w:pStyle w:val="Heading2"/>
      </w:pPr>
      <w:r>
        <w:t>七、工程稳定性</w:t>
      </w:r>
    </w:p>
    <w:p>
      <w:r>
        <w:t>需要补充：</w:t>
        <w:br/>
        <w:br/>
        <w:t>1. 客户端等待超时处理；</w:t>
        <w:br/>
        <w:t>2. API异常恢复；</w:t>
        <w:br/>
        <w:t>3. 对话中断恢复；</w:t>
        <w:br/>
        <w:t>4. 完整导出能力。</w:t>
        <w:br/>
        <w:br/>
        <w:t>导师测试时必须保证：</w:t>
        <w:br/>
        <w:t>- 一次完整实验可以保存；</w:t>
        <w:br/>
        <w:t>- 可以导出完整聊天记录；</w:t>
        <w:br/>
        <w:t>- 可以追踪实验状态。</w:t>
      </w:r>
    </w:p>
    <w:p>
      <w:pPr>
        <w:pStyle w:val="Heading2"/>
      </w:pPr>
      <w:r>
        <w:t>八、下一步执行顺序</w:t>
      </w:r>
    </w:p>
    <w:p>
      <w:r>
        <w:t>建议按照：</w:t>
        <w:br/>
        <w:br/>
        <w:t>Step 1：确认研究参数并冻结版本；</w:t>
        <w:br/>
        <w:t>Step 2：完成评分和轮次守卫；</w:t>
        <w:br/>
        <w:t>Step 3：完善实验材料；</w:t>
        <w:br/>
        <w:t>Step 4：执行真实语言压力测试；</w:t>
        <w:br/>
        <w:t>Step 5：邀请导师测试。</w:t>
        <w:br/>
        <w:br/>
        <w:t>暂缓：</w:t>
        <w:br/>
        <w:t>- 界面美化；</w:t>
        <w:br/>
        <w:t>- 流式体验优化；</w:t>
        <w:br/>
        <w:t>- 扩大语料库；</w:t>
        <w:br/>
        <w:t>- 模型比较。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