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第十七轮 Acceptance Report：Step 6 真实验收闭环与 Pilot</w:t>
      </w:r>
    </w:p>
    <w:p>
      <w:r>
        <w:t>日期：2026-10-11（北京时间）。依据原始要求（inputs/seventeenth-round-requirements.docx）。正式结论：not_ready。工程回归通过，真实供应商验收 not_run，研究者语义审核 pending。 本报告记录已执行与未执行项，不构成正式实验放行。</w:t>
      </w:r>
    </w:p>
    <w:p>
      <w:pPr>
        <w:pStyle w:val="Heading2"/>
      </w:pPr>
      <w:r>
        <w:t>1. 环境与真实模型结果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</w:t>
            </w:r>
          </w:p>
        </w:tc>
        <w:tc>
          <w:tcPr>
            <w:tcW w:type="dxa" w:w="2880"/>
          </w:tcPr>
          <w:p>
            <w:r>
              <w:t>本轮实际观察</w:t>
            </w:r>
          </w:p>
        </w:tc>
        <w:tc>
          <w:tcPr>
            <w:tcW w:type="dxa" w:w="2880"/>
          </w:tcPr>
          <w:p>
            <w:r>
              <w:t>正式目标环境</w:t>
            </w:r>
          </w:p>
        </w:tc>
      </w:tr>
      <w:tr>
        <w:tc>
          <w:tcPr>
            <w:tcW w:type="dxa" w:w="2880"/>
          </w:tcPr>
          <w:p>
            <w:r>
              <w:t>Node／npm</w:t>
            </w:r>
          </w:p>
        </w:tc>
        <w:tc>
          <w:tcPr>
            <w:tcW w:type="dxa" w:w="2880"/>
          </w:tcPr>
          <w:p>
            <w:r>
              <w:t>Node 24.19.0、npm 11.9.0</w:t>
            </w:r>
          </w:p>
        </w:tc>
        <w:tc>
          <w:tcPr>
            <w:tcW w:type="dxa" w:w="2880"/>
          </w:tcPr>
          <w:p>
            <w:r>
              <w:t>未部署、待验证</w:t>
            </w:r>
          </w:p>
        </w:tc>
      </w:tr>
      <w:tr>
        <w:tc>
          <w:tcPr>
            <w:tcW w:type="dxa" w:w="2880"/>
          </w:tcPr>
          <w:p>
            <w:r>
              <w:t>npm 依赖</w:t>
            </w:r>
          </w:p>
        </w:tc>
        <w:tc>
          <w:tcPr>
            <w:tcW w:type="dxa" w:w="2880"/>
          </w:tcPr>
          <w:p>
            <w:r>
              <w:t>npm ls --depth=0 成功；既有锁文件与依赖未改</w:t>
            </w:r>
          </w:p>
        </w:tc>
        <w:tc>
          <w:tcPr>
            <w:tcW w:type="dxa" w:w="2880"/>
          </w:tcPr>
          <w:p>
            <w:r>
              <w:t>目标环境需按 npm ci 复现</w:t>
            </w:r>
          </w:p>
        </w:tc>
      </w:tr>
      <w:tr>
        <w:tc>
          <w:tcPr>
            <w:tcW w:type="dxa" w:w="2880"/>
          </w:tcPr>
          <w:p>
            <w:r>
              <w:t>数据库／Docker</w:t>
            </w:r>
          </w:p>
        </w:tc>
        <w:tc>
          <w:tcPr>
            <w:tcW w:type="dxa" w:w="2880"/>
          </w:tcPr>
          <w:p>
            <w:r>
              <w:t>Docker 28.4.0；测试运行真实 PostgreSQL 17.7，显式迁移 001／002／003</w:t>
            </w:r>
          </w:p>
        </w:tc>
        <w:tc>
          <w:tcPr>
            <w:tcW w:type="dxa" w:w="2880"/>
          </w:tcPr>
          <w:p>
            <w:r>
              <w:t>外部持久 DATABASE_URL 未配置</w:t>
            </w:r>
          </w:p>
        </w:tc>
      </w:tr>
      <w:tr>
        <w:tc>
          <w:tcPr>
            <w:tcW w:type="dxa" w:w="2880"/>
          </w:tcPr>
          <w:p>
            <w:r>
              <w:t>浏览器</w:t>
            </w:r>
          </w:p>
        </w:tc>
        <w:tc>
          <w:tcPr>
            <w:tcW w:type="dxa" w:w="2880"/>
          </w:tcPr>
          <w:p>
            <w:r>
              <w:t>Chromium 154.0.8037.57；真实 Vite／Express 浏览器操作</w:t>
            </w:r>
          </w:p>
        </w:tc>
        <w:tc>
          <w:tcPr>
            <w:tcW w:type="dxa" w:w="2880"/>
          </w:tcPr>
          <w:p>
            <w:r>
              <w:t>正式 HTTPS 环境未配置</w:t>
            </w:r>
          </w:p>
        </w:tc>
      </w:tr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MODEL_API_KEY／MODEL_NAME／DATABASE_URL／ADMIN_ACCESS_TOKEN_HASH 均未设置</w:t>
            </w:r>
          </w:p>
        </w:tc>
        <w:tc>
          <w:tcPr>
            <w:tcW w:type="dxa" w:w="2880"/>
          </w:tcPr>
          <w:p>
            <w:r>
              <w:t>阻塞；凭据只通过安全设置配置</w:t>
            </w:r>
          </w:p>
        </w:tc>
      </w:tr>
      <w:tr>
        <w:tc>
          <w:tcPr>
            <w:tcW w:type="dxa" w:w="2880"/>
          </w:tcPr>
          <w:p>
            <w:r>
              <w:t>模型绑定</w:t>
            </w:r>
          </w:p>
        </w:tc>
        <w:tc>
          <w:tcPr>
            <w:tcW w:type="dxa" w:w="2880"/>
          </w:tcPr>
          <w:p>
            <w:r>
              <w:t>云环境 draft 已声明需求，但 MODEL_API_KEY 无有效绑定</w:t>
            </w:r>
          </w:p>
        </w:tc>
        <w:tc>
          <w:tcPr>
            <w:tcW w:type="dxa" w:w="2880"/>
          </w:tcPr>
          <w:p>
            <w:r>
              <w:t>不能把配置声明当实际凭据</w:t>
            </w:r>
          </w:p>
        </w:tc>
      </w:tr>
      <w:tr>
        <w:tc>
          <w:tcPr>
            <w:tcW w:type="dxa" w:w="2880"/>
          </w:tcPr>
          <w:p>
            <w:r>
              <w:t>真实命令</w:t>
            </w:r>
          </w:p>
        </w:tc>
        <w:tc>
          <w:tcPr>
            <w:tcW w:type="dxa" w:w="2880"/>
          </w:tcPr>
          <w:p>
            <w:r>
              <w:t>实际执行 live:business:e2e，退出 2、not_run、调用 0、数据库未启动</w:t>
            </w:r>
          </w:p>
        </w:tc>
        <w:tc>
          <w:tcPr>
            <w:tcW w:type="dxa" w:w="2880"/>
          </w:tcPr>
          <w:p>
            <w:r>
              <w:t>真实模型未验收</w:t>
            </w:r>
          </w:p>
        </w:tc>
      </w:tr>
    </w:tbl>
    <w:p>
      <w:r>
        <w:t>证据：依赖树（acceptance/step6-round17/dependency-tree.json）、真实模型报告（acceptance/step6-round17/real-model-business-report.json）、机器环境与结论（acceptance/step6-round17/acceptance-report.json）。真实 latency／retry_count／validator_result／fallback_count 为 null，没有伪造测量。真实 model_name／provider／temperature／max_tokens 尚无已运行配置；正式报告不能使用本机 fixture 参数代替。</w:t>
      </w:r>
    </w:p>
    <w:p>
      <w:r>
        <w:t>既有真实命令已具备配置 → OpenAI 兼容 Adapter → 当前阶段 Orchestrator／Validator → 真实业务 API → 合法明确 core 提交 → PostgreSQL 状态、事件、变量、消息和日志的链路。模型不会触发状态迁移；Validator 的拒绝不会变成实验事件。本轮加强报告结构断言，没有修改核心状态机、编排、Adapter、migration、依赖或实验变量设计。</w:t>
      </w:r>
    </w:p>
    <w:p>
      <w:r>
        <w:t>手动配置后运行：</w:t>
      </w:r>
    </w:p>
    <w:p>
      <w:r>
        <w:rPr>
          <w:rFonts w:ascii="Consolas" w:hAnsi="Consolas"/>
          <w:sz w:val="18"/>
        </w:rPr>
        <w:t>npm run live:business:e2e -- /tmp/round17-real-business.json</w:t>
      </w:r>
    </w:p>
    <w:p>
      <w:r>
        <w:t>使用合成账号和自己创建的临时 PostgreSQL，忽略外部 DATABASE_URL，不在正式库建实验；缺配置先退出，不启动服务／模型／数据库。正常 18 个语言回合，默认最多 36 个 Adapter 尝试，上限 54；不得自动付费重跑。报告不含凭据、原始供应商异常或完整 Prompt，返回合成结构化数据。</w:t>
      </w:r>
    </w:p>
    <w:p>
      <w:r>
        <w:t>配置、退出码和延迟门槛的完整操作沿用验收清单（experiment-acceptance-checklist.md）。MODEL_ACCEPTANCE_MAX_LATENCY_MS 默认 10000ms 是工程门槛，超标退出 1；completed 或 guarded 都仍 formal_ready=false、semantic_review=pending_researcher_review。未来实际报告需研究者审核后脱敏留存，不能直接提交真实研究数据到 GitHub。</w:t>
      </w:r>
    </w:p>
    <w:p>
      <w:pPr>
        <w:pStyle w:val="Heading2"/>
      </w:pPr>
      <w:r>
        <w:t>2. 功能和异常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工程结果与边界</w:t>
            </w:r>
          </w:p>
        </w:tc>
      </w:tr>
      <w:tr>
        <w:tc>
          <w:tcPr>
            <w:tcW w:type="dxa" w:w="4320"/>
          </w:tcPr>
          <w:p>
            <w:r>
              <w:t>登录／说明／分配</w:t>
            </w:r>
          </w:p>
        </w:tc>
        <w:tc>
          <w:tcPr>
            <w:tcW w:type="dxa" w:w="4320"/>
          </w:tcPr>
          <w:p>
            <w:r>
              <w:t>真实浏览器与真实 HTTP 登录通过，发布条件与版本固定；无正式账号或招募</w:t>
            </w:r>
          </w:p>
        </w:tc>
      </w:tr>
      <w:tr>
        <w:tc>
          <w:tcPr>
            <w:tcW w:type="dxa" w:w="4320"/>
          </w:tcPr>
          <w:p>
            <w:r>
              <w:t>发送／AI 回复</w:t>
            </w:r>
          </w:p>
        </w:tc>
        <w:tc>
          <w:tcPr>
            <w:tcW w:type="dxa" w:w="4320"/>
          </w:tcPr>
          <w:p>
            <w:r>
              <w:t>本机 OpenAI 兼容协议服务运行 18 次 Adapter 调用，两路径完成；不是外部 LLM</w:t>
            </w:r>
          </w:p>
        </w:tc>
      </w:tr>
      <w:tr>
        <w:tc>
          <w:tcPr>
            <w:tcW w:type="dxa" w:w="4320"/>
          </w:tcPr>
          <w:p>
            <w:r>
              <w:t>状态推进</w:t>
            </w:r>
          </w:p>
        </w:tc>
        <w:tc>
          <w:tcPr>
            <w:tcW w:type="dxa" w:w="4320"/>
          </w:tcPr>
          <w:p>
            <w:r>
              <w:t>仅明确合法提交；聊天与中断不改变 core snapshot／事件／变量；重放不多生成或推进</w:t>
            </w:r>
          </w:p>
        </w:tc>
      </w:tr>
      <w:tr>
        <w:tc>
          <w:tcPr>
            <w:tcW w:type="dxa" w:w="4320"/>
          </w:tcPr>
          <w:p>
            <w:r>
              <w:t>数据保存</w:t>
            </w:r>
          </w:p>
        </w:tc>
        <w:tc>
          <w:tcPr>
            <w:tcW w:type="dxa" w:w="4320"/>
          </w:tcPr>
          <w:p>
            <w:r>
              <w:t>真实 PostgreSQL 保存 user／assistant 槽位、事件、来源变量、模型日志；8 类 SQL 完整性检查通过正常数据</w:t>
            </w:r>
          </w:p>
        </w:tc>
      </w:tr>
      <w:tr>
        <w:tc>
          <w:tcPr>
            <w:tcW w:type="dxa" w:w="4320"/>
          </w:tcPr>
          <w:p>
            <w:r>
              <w:t>导出</w:t>
            </w:r>
          </w:p>
        </w:tc>
        <w:tc>
          <w:tcPr>
            <w:tcW w:type="dxa" w:w="4320"/>
          </w:tcPr>
          <w:p>
            <w:r>
              <w:t>指定分析字段、路径和版本关联通过；complete=false／各类最多 1000，正式全量归档阻塞</w:t>
            </w:r>
          </w:p>
        </w:tc>
      </w:tr>
      <w:tr>
        <w:tc>
          <w:tcPr>
            <w:tcW w:type="dxa" w:w="4320"/>
          </w:tcPr>
          <w:p>
            <w:r>
              <w:t>管理员／Pilot</w:t>
            </w:r>
          </w:p>
        </w:tc>
        <w:tc>
          <w:tcPr>
            <w:tcW w:type="dxa" w:w="4320"/>
          </w:tcPr>
          <w:p>
            <w:r>
              <w:t>默认关闭，认证后显式勾选的只读诊断；参与者无内部阶段／事件／Prompt／Validator／模型日志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本轮重新执行结果</w:t>
            </w:r>
          </w:p>
        </w:tc>
      </w:tr>
      <w:tr>
        <w:tc>
          <w:tcPr>
            <w:tcW w:type="dxa" w:w="4320"/>
          </w:tcPr>
          <w:p>
            <w:r>
              <w:t>网络丢失</w:t>
            </w:r>
          </w:p>
        </w:tc>
        <w:tc>
          <w:tcPr>
            <w:tcW w:type="dxa" w:w="4320"/>
          </w:tcPr>
          <w:p>
            <w:r>
              <w:t>已落库回复同键重放，模型不重复生成；提交重放仅一次迁移</w:t>
            </w:r>
          </w:p>
        </w:tc>
      </w:tr>
      <w:tr>
        <w:tc>
          <w:tcPr>
            <w:tcW w:type="dxa" w:w="4320"/>
          </w:tcPr>
          <w:p>
            <w:r>
              <w:t>模型失败</w:t>
            </w:r>
          </w:p>
        </w:tc>
        <w:tc>
          <w:tcPr>
            <w:tcW w:type="dxa" w:w="4320"/>
          </w:tcPr>
          <w:p>
            <w:r>
              <w:t>保留 user 与 failed/null assistant，核心版本与变量不变，受控错误码入库</w:t>
            </w:r>
          </w:p>
        </w:tc>
      </w:tr>
      <w:tr>
        <w:tc>
          <w:tcPr>
            <w:tcW w:type="dxa" w:w="4320"/>
          </w:tcPr>
          <w:p>
            <w:r>
              <w:t>违规输出</w:t>
            </w:r>
          </w:p>
        </w:tc>
        <w:tc>
          <w:tcPr>
            <w:tcW w:type="dxa" w:w="4320"/>
          </w:tcPr>
          <w:p>
            <w:r>
              <w:t>本机注入研究目的泄露／跳阶段，Validator 拒绝后重生成／安全兜底；报告标 guarded</w:t>
            </w:r>
          </w:p>
        </w:tc>
      </w:tr>
      <w:tr>
        <w:tc>
          <w:tcPr>
            <w:tcW w:type="dxa" w:w="4320"/>
          </w:tcPr>
          <w:p>
            <w:r>
              <w:t>模型超时</w:t>
            </w:r>
          </w:p>
        </w:tc>
        <w:tc>
          <w:tcPr>
            <w:tcW w:type="dxa" w:w="4320"/>
          </w:tcPr>
          <w:p>
            <w:r>
              <w:t>10ms 合成超时、两次取消信号，GENERATOR_TIMEOUT 记录；不推进 state 或变量</w:t>
            </w:r>
          </w:p>
        </w:tc>
      </w:tr>
      <w:tr>
        <w:tc>
          <w:tcPr>
            <w:tcW w:type="dxa" w:w="4320"/>
          </w:tcPr>
          <w:p>
            <w:r>
              <w:t>重复请求／双击</w:t>
            </w:r>
          </w:p>
        </w:tc>
        <w:tc>
          <w:tcPr>
            <w:tcW w:type="dxa" w:w="4320"/>
          </w:tcPr>
          <w:p>
            <w:r>
              <w:t>同键同内容返回原结果，每回合两槽位；同键异内容拒绝</w:t>
            </w:r>
          </w:p>
        </w:tc>
      </w:tr>
      <w:tr>
        <w:tc>
          <w:tcPr>
            <w:tcW w:type="dxa" w:w="4320"/>
          </w:tcPr>
          <w:p>
            <w:r>
              <w:t>页面刷新</w:t>
            </w:r>
          </w:p>
        </w:tc>
        <w:tc>
          <w:tcPr>
            <w:tcW w:type="dxa" w:w="4320"/>
          </w:tcPr>
          <w:p>
            <w:r>
              <w:t>连续 3 次 reload／重新登录，assignment／state／source／消息／事件与之前相同</w:t>
            </w:r>
          </w:p>
        </w:tc>
      </w:tr>
      <w:tr>
        <w:tc>
          <w:tcPr>
            <w:tcW w:type="dxa" w:w="4320"/>
          </w:tcPr>
          <w:p>
            <w:r>
              <w:t>服务重启／恢复</w:t>
            </w:r>
          </w:p>
        </w:tc>
        <w:tc>
          <w:tcPr>
            <w:tcW w:type="dxa" w:w="4320"/>
          </w:tcPr>
          <w:p>
            <w:r>
              <w:t>本轮真实 API SIGKILL／新进程、新 Pool 与过期 lease 回归通过；不是数据库主机断电或正式备份演练</w:t>
            </w:r>
          </w:p>
        </w:tc>
      </w:tr>
    </w:tbl>
    <w:p>
      <w:r>
        <w:t>本机完整 HTTP 链路（acceptance/step6-round17/local-business-acceptance.json）、违规拦截（acceptance/step6-round17/guarded-business-acceptance.json）、失败（acceptance/step6-round17/failed-business-acceptance.json）、超时（acceptance/step6-round17/timeout-business-acceptance.json）、恢复汇总（acceptance/step6-round17/recovery-results.json）、多次刷新（acceptance/step6-round17/browser-multiple-refresh-records.json）。本机异常不是已观察到的真实供应商错误。</w:t>
      </w:r>
    </w:p>
    <w:p>
      <w:pPr>
        <w:pStyle w:val="Heading2"/>
      </w:pPr>
      <w:r>
        <w:t>3. 认知路径最终验收</w:t>
      </w:r>
    </w:p>
    <w:p>
      <w:r>
        <w:t>STEREOTYPE_CAPTURE → VIEWPOINT_CONFIRMATION → INITIAL_RATING → REFRAME_SOCIAL_STRUCTURE → REFRAME_MEDIA_ALGORITHM → REFRAME_COUNTER_FACT → REFRAME_INDIVIDUAL_DIFFERENCE → SECOND_RATING → ACTION_INTENTION → COMPLETED。</w:t>
      </w:r>
    </w:p>
    <w:p>
      <w:r>
        <w:t>本机协议服务完成 9 个明确阶段、10 个语言回合（评分中断额外 1 次）、20 条消息、10 个模型日志和 10 次含初始化迁移。每次聊天均检查核心／变量／事件不变，消息和明确提交重放均不增加调用或推进。</w:t>
      </w:r>
    </w:p>
    <w:p>
      <w:r>
        <w:t>新增 inspectPathRecords 是纯只读验收函数，检查固定身份、路径、版本、准确阶段顺序、完成状态／版本、各分析历史与本 session 一致、必需字段、固定模型／Prompt、所有变量来源及已有 SQL 质量结果。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认知专项断言</w:t>
            </w:r>
          </w:p>
        </w:tc>
        <w:tc>
          <w:tcPr>
            <w:tcW w:type="dxa" w:w="2880"/>
          </w:tcPr>
          <w:p>
            <w:r>
              <w:t>本轮结果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confirmed_belief_frozen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别名与 core confirmed_viewpoint 都只有一条，等于明确确认值且 snapshot 一致</w:t>
            </w:r>
          </w:p>
        </w:tc>
      </w:tr>
      <w:tr>
        <w:tc>
          <w:tcPr>
            <w:tcW w:type="dxa" w:w="2880"/>
          </w:tcPr>
          <w:p>
            <w:r>
              <w:t>ratings_linked_to_fixed_belief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两次别名值与 core 评分一致，同一固定 session／观点，来源分别为初／二次评分事件</w:t>
            </w:r>
          </w:p>
        </w:tc>
      </w:tr>
      <w:tr>
        <w:tc>
          <w:tcPr>
            <w:tcW w:type="dxa" w:w="2880"/>
          </w:tcPr>
          <w:p>
            <w:r>
              <w:t>all_four_reframes_with_sources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四个重构变量均存在且唯一，来源阶段和明确提交 response 一致</w:t>
            </w:r>
          </w:p>
        </w:tc>
      </w:tr>
      <w:tr>
        <w:tc>
          <w:tcPr>
            <w:tcW w:type="dxa" w:w="2880"/>
          </w:tcPr>
          <w:p>
            <w:r>
              <w:t>exact_stage_sequence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所有已保存迁移阶段严格等于固定 v1 定义，含完成阶段</w:t>
            </w:r>
          </w:p>
        </w:tc>
      </w:tr>
    </w:tbl>
    <w:p>
      <w:r>
        <w:t>故意修改内存中的导出副本，包括缺 path_type、错误路径／完成版本／Prompt／阶段顺序、改确认观点、改评分来源、丢重构响应，共 8 个副本都得到 passed=false；查询数据库前后 snapshot 一致。没有修复／篡改真实或测试库的历史记录。</w:t>
      </w:r>
    </w:p>
    <w:p>
      <w:r>
        <w:t>认知专项（acceptance/step6-round17/cognitive-special-acceptance.json）、副本拒绝证明（acceptance/step6-round17/structural-proof-cognitive_v1.json）、浏览器完整路径（acceptance/step6-round17/browser-cognitive-complete.json）。结构上的评分对象固定不证明自然语言没有评分暗示或未表达观点；真实模型认知专项 not_run，语义须人工审核。</w:t>
      </w:r>
    </w:p>
    <w:p>
      <w:pPr>
        <w:pStyle w:val="Heading2"/>
      </w:pPr>
      <w:r>
        <w:t>4. 情感路径最终验收</w:t>
      </w:r>
    </w:p>
    <w:p>
      <w:r>
        <w:t>PERSONA_SETUP → FIRST_CONTACT → MISUNDERSTANDING → RESOLUTION → SHARED_EXPERIENCE → RELATIONSHIP → ENDING_FEEDBACK → COMPLETED。</w:t>
      </w:r>
    </w:p>
    <w:p>
      <w:r>
        <w:t>本机协议服务完成 7 个明确阶段、8 个语言回合（询问规则额外 1 次）、16 条消息、8 个模型日志和 8 次含初始化迁移。规则询问不修改人物／已保存场景／阶段／事件；只有明确表单合法提交更新场景研究别名。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情感专项断言</w:t>
            </w:r>
          </w:p>
        </w:tc>
        <w:tc>
          <w:tcPr>
            <w:tcW w:type="dxa" w:w="2880"/>
          </w:tcPr>
          <w:p>
            <w:r>
              <w:t>本轮结果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scene_phase_follows_events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每条 scene_phase 等于其来源迁移的 current_state</w:t>
            </w:r>
          </w:p>
        </w:tc>
      </w:tr>
      <w:tr>
        <w:tc>
          <w:tcPr>
            <w:tcW w:type="dxa" w:w="2880"/>
          </w:tcPr>
          <w:p>
            <w:r>
              <w:t>scene_state_only_from_explicit_payload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四次场景记录来自允许的明确阶段，值等于相应 validated_payload.response</w:t>
            </w:r>
          </w:p>
        </w:tc>
      </w:tr>
      <w:tr>
        <w:tc>
          <w:tcPr>
            <w:tcW w:type="dxa" w:w="2880"/>
          </w:tcPr>
          <w:p>
            <w:r>
              <w:t>exact_stage_sequence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固定阶段按顺序完整执行，没有后端阶段回退</w:t>
            </w:r>
          </w:p>
        </w:tc>
      </w:tr>
    </w:tbl>
    <w:p>
      <w:r>
        <w:t>缺字段、错误路径／版本／Prompt／阶段顺序、错场景阶段、未经明确提交的场景值，共 7 个副本都被拒绝，数据库 snapshot 不变。情感专项（acceptance/step6-round17/emotional-special-acceptance.json）、副本拒绝证明（acceptance/step6-round17/structural-proof-emotion_v1.json）、浏览器完整路径（acceptance/step6-round17/browser-emotion-complete.json）。</w:t>
      </w:r>
    </w:p>
    <w:p>
      <w:r>
        <w:t>后端阶段不回退不等于模型语言没有剧情回溯／提前结局；真实模型情感专项 not_run。scene_state 仍是研究者尚待定义 schema 的明确文本，不把四条别名当正式世界状态实现。</w:t>
      </w:r>
    </w:p>
    <w:p>
      <w:pPr>
        <w:pStyle w:val="Heading2"/>
      </w:pPr>
      <w:r>
        <w:t>5. 数据导出示例与质量</w:t>
      </w:r>
    </w:p>
    <w:p>
      <w:r>
        <w:t>实际合成导出（acceptance/step6-round17/analysis-export.json）与浏览器实际下载（acceptance/step6-round17/browser-admin-export.json）包含 analysis_rows：participant_id、experiment_id、condition、path_type、agent_version、prompt_version、model_version、conversation_history、state_transition、experiment_variables、model_run_log（兼容 model_runs）。固定 assignment／session 关联，不混入其他账号。</w:t>
      </w:r>
    </w:p>
    <w:p>
      <w:r>
        <w:t>8 类数据库质量计数重新验证：会话／消息无状态、状态／event 不匹配、事件链间隙、变量无合法来源、回合槽位不齐、ready 无回复、ready 无模型日志。正常记录计数为 0；故障注入（acceptance/step6-round17/integrity-fault-injection.json）必须 false，无来源／改历史被外键及不可变触发器拒绝。</w:t>
      </w:r>
    </w:p>
    <w:p>
      <w:r>
        <w:t>新增结构检查对小规模合成验收导出独立核对，能识别“data_quality 标为 true 但副本字段被改”的矛盾。其范围是完整跑完的单一合成 assignment，不是通用全量多会话分析审计，更不是语义批准。</w:t>
      </w:r>
    </w:p>
    <w:p>
      <w:r>
        <w:t>仍 complete=false／每类 1000，正式全量归档与分析 schema 未通过。requested_model 不等于供应商修订号；supplier_revision=null、token_usage 未采集。不能因为字段齐全或结构通过而认定已满足正式心理学分析需求。</w:t>
      </w:r>
    </w:p>
    <w:p>
      <w:pPr>
        <w:pStyle w:val="Heading2"/>
      </w:pPr>
      <w:r>
        <w:t>6. Pilot Mode 与压力测试</w:t>
      </w:r>
    </w:p>
    <w:p>
      <w:r>
        <w:t>Pilot Mode 是现有管理员只读开发模式的内部试运行流程，没有另建实验分支、状态机、变量或新的模型调用。服务 ADMIN_DEVELOPMENT_MODE 默认 false；需显式 true、管理员认证和页面复选框三项同时满足，才能查看状态、事件、变量、模型日志、响应耗时、Validator 和异常。参与者模式不显示诊断。</w:t>
      </w:r>
    </w:p>
    <w:p>
      <w:r>
        <w:t>本轮页面明确“内部试运行（Pilot Mode）”及用途。浏览器验证默认未勾选、勾选后五项诊断可见、取消后关闭；读取前后 state／variables／messages／transitions 完全相同，切回参与者没有内部字段。Pilot 实际截图（acceptance/step6-round17/admin-pilot-mode.png）、Pilot 记录（acceptance/step6-round17/browser-pilot-mode-records.json）。正式参与者服务保持 false，不自动开启调试。读取仅增加管理员审计。</w:t>
      </w:r>
    </w:p>
    <w:p>
      <w:r>
        <w:t>本轮重新运行三路径各 30 轮约 3600 字符输入、最多 6 条各 800 字阶段历史、6 人各 5 轮并发，共 120 本机压力回合／240 槽位；消息有序、身份隔离、核心／变量不漂移。压力结果（acceptance/step6-round17/stress-results.json）记录实际本机耗时。服务重启、超时、刷新和网络恢复见异常报告。</w:t>
      </w:r>
    </w:p>
    <w:p>
      <w:r>
        <w:t>没有真实模型 20–30 轮压力、供应商额度、目标规模持续负载或正式容量结论。SIGKILL 测试显式使租约到期，未做数据库主机断电／生产备份恢复。本机成功不能外推正式上线容量。</w:t>
      </w:r>
    </w:p>
    <w:p>
      <w:pPr>
        <w:pStyle w:val="Heading2"/>
      </w:pPr>
      <w:r>
        <w:t>7. 当前阻塞与正式就绪判断</w:t>
      </w:r>
    </w:p>
    <w:p>
      <w:r>
        <w:t>formal_ready=false。 模型密钥与明确模型名未配置，真实供应商测试没有执行。正式持久库、管理凭据、HTTPS 部署、备份恢复、目标规模运维／持续负载尚未验收。全量归档、正式量表／必填来源／结构化场景／拒答与自愿退出方案、真实语义审核仍阻塞。</w:t>
      </w:r>
    </w:p>
    <w:p>
      <w:r>
        <w:t>单一 bootstrap 管理员、进程内限流、无主动后台恢复队列／消息分页、未知供应商修订号和 token_usage、同实验多模板版本服务未实现等边界保留。Pilot 只提供内部诊断，不解除这些阻塞。</w:t>
      </w:r>
    </w:p>
    <w:p>
      <w:r>
        <w:t>完整 npm run check 退出 0，类型、lint、格式、测试与所有工作区构建通过。实际工程报告：409 Vitest、15 Playwright，424 passed、0 failed／skipped，业务／API 67 项；本轮新增 2 项业务结构拒绝测试、1 项 Pilot 浏览器测试。测试（acceptance/step6-round17/test-results.json）、浏览器（acceptance/step6-round17/browser-results.json）、汇总（acceptance/step6-round17/summary.json）。正式报告 Word 与此文档同内容。</w:t>
      </w:r>
    </w:p>
    <w:p>
      <w:r>
        <w:t>下一步在安全环境设置绑定模型并明确模型名，手动运行已有真实入口、研究者审核合成真实回复；再完成正式研究 schema／退出流程、全量归档和目标环境验收。继续采用正式实验前清单（pre-experiment-checklist.md）与真实验收清单（experiment-acceptance-checklist.md），无需优先扩展架构或 UI。</w:t>
      </w:r>
    </w:p>
    <w:p>
      <w:pPr>
        <w:pStyle w:val="Heading2"/>
      </w:pPr>
      <w:r>
        <w:t>8. 复现与材料</w:t>
      </w:r>
    </w:p>
    <w:p>
      <w:r>
        <w:t>Node 24、Docker、Chromium 为前提。npm ci、npm run check 是普通工程流程，不调用真实模型。显式更新本轮 UUID／时间／截图时才执行：</w:t>
      </w:r>
    </w:p>
    <w:p>
      <w:r>
        <w:rPr>
          <w:rFonts w:ascii="Consolas" w:hAnsi="Consolas"/>
          <w:sz w:val="18"/>
        </w:rPr>
        <w:t>mkdir -p docs/acceptance/step6-round17</w:t>
      </w:r>
    </w:p>
    <w:p>
      <w:r>
        <w:rPr>
          <w:rFonts w:ascii="Consolas" w:hAnsi="Consolas"/>
          <w:sz w:val="18"/>
        </w:rPr>
        <w:t>RESEARCH_ACCEPTANCE_DIR=docs/acceptance/step6-round17 npm test -- --reporter=json --outputFile=docs/acceptance/step6-round17/test-results.json</w:t>
      </w:r>
    </w:p>
    <w:p>
      <w:r>
        <w:rPr>
          <w:rFonts w:ascii="Consolas" w:hAnsi="Consolas"/>
          <w:sz w:val="18"/>
        </w:rPr>
        <w:t>RESEARCH_ACCEPTANCE_DIR=docs/acceptance/step6-round17 BROWSER_REPORT_PATH=docs/acceptance/step6-round17/browser-results.json npm run test:browser</w:t>
      </w:r>
    </w:p>
    <w:p>
      <w:r>
        <w:t>验收目录（acceptance/step6-round17/）包含真实 not_run、本机 HTTP、两条专项、15 个副本拒绝证明、10 类干扰、异常／恢复／压力、依赖树和七张真实截图；与反馈 Word、此 Acceptance Report Word、原始要求及全部历史成果一并纳入整个项目 ZIP。普通 check 不覆盖已提交材料。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第十七轮验收材料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