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第八轮反馈：Step 5 真实模型验收准备与业务层门禁</w:t>
      </w:r>
    </w:p>
    <w:p>
      <w:r>
        <w:t>供 GPT 复核并指导 Codex 后续工作。依据 第八轮需求原文（inputs/eighth-round-requirements.docx）。本轮继续完善模型边界、验收工具和回归测试，没有扩大到业务界面或数据库。</w:t>
      </w:r>
    </w:p>
    <w:p>
      <w:r>
        <w:t>本轮结论：自动化工程验收通过；真实模型验收未完成。 当前运行环境缺少 MODEL_API_KEY、MODEL_NAME。实际运行 live:e2e 返回退出码 2、status=not_run、realProviderCalls=0。因此不能宣布 Step 5 通过，不能进入 PostgreSQL、账号、管理员后台、参与者聊天界面或数据导出开发。</w:t>
      </w:r>
    </w:p>
    <w:p>
      <w:pPr>
        <w:pStyle w:val="Heading2"/>
      </w:pPr>
      <w:r>
        <w:t>修改原因、范围与实验影响</w:t>
      </w:r>
    </w:p>
    <w:p>
      <w:r>
        <w:t>附件要求模型故障有明确诊断事件，并补齐参数、重试指标以及单轮、多轮、长上下文验收。本轮只调整语言编排诊断、模型运行日志、验收工具与测试。experiment-core 状态机、实验阶段和变量定义、前端、API、数据库均未修改。没有新增第三方依赖；没有连接 WorkBuddy、部署或发布实验。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修改与目的</w:t>
            </w:r>
          </w:p>
        </w:tc>
      </w:tr>
      <w:tr>
        <w:tc>
          <w:tcPr>
            <w:tcW w:type="dxa" w:w="4320"/>
          </w:tcPr>
          <w:p>
            <w:r>
              <w:t>packages/ai-orchestrator/src/types.ts、orchestrator.ts</w:t>
            </w:r>
          </w:p>
        </w:tc>
        <w:tc>
          <w:tcPr>
            <w:tcW w:type="dxa" w:w="4320"/>
          </w:tcPr>
          <w:p>
            <w:r>
              <w:t>生成失败、超时、取消的 rejected 审计记录标为 MODEL_GENERATION_FAILED；不产生实验状态或变量事件</w:t>
            </w:r>
          </w:p>
        </w:tc>
      </w:tr>
      <w:tr>
        <w:tc>
          <w:tcPr>
            <w:tcW w:type="dxa" w:w="4320"/>
          </w:tcPr>
          <w:p>
            <w:r>
              <w:t>packages/model-adapter/src/experiment-log.ts</w:t>
            </w:r>
          </w:p>
        </w:tc>
        <w:tc>
          <w:tcPr>
            <w:tcW w:type="dxa" w:w="4320"/>
          </w:tcPr>
          <w:p>
            <w:r>
              <w:t>记录 temperature、max_tokens、retry_count；参数校验；旧调用者未知参数记 null</w:t>
            </w:r>
          </w:p>
        </w:tc>
      </w:tr>
      <w:tr>
        <w:tc>
          <w:tcPr>
            <w:tcW w:type="dxa" w:w="4320"/>
          </w:tcPr>
          <w:p>
            <w:r>
              <w:t>packages/model-adapter/examples/experiment-run.ts</w:t>
            </w:r>
          </w:p>
        </w:tc>
        <w:tc>
          <w:tcPr>
            <w:tcW w:type="dxa" w:w="4320"/>
          </w:tcPr>
          <w:p>
            <w:r>
              <w:t>将可信模型设置传给每次路径调用日志</w:t>
            </w:r>
          </w:p>
        </w:tc>
      </w:tr>
      <w:tr>
        <w:tc>
          <w:tcPr>
            <w:tcW w:type="dxa" w:w="4320"/>
          </w:tcPr>
          <w:p>
            <w:r>
              <w:t>packages/model-adapter/examples/generation-diagnostics.ts</w:t>
            </w:r>
          </w:p>
        </w:tc>
        <w:tc>
          <w:tcPr>
            <w:tcW w:type="dxa" w:w="4320"/>
          </w:tcPr>
          <w:p>
            <w:r>
              <w:t>单轮、三轮、100 条长历史；本地故障和非法回复注入明确分开标注</w:t>
            </w:r>
          </w:p>
        </w:tc>
      </w:tr>
      <w:tr>
        <w:tc>
          <w:tcPr>
            <w:tcW w:type="dxa" w:w="4320"/>
          </w:tcPr>
          <w:p>
            <w:r>
              <w:t>packages/model-adapter/examples/experiment-cases.ts</w:t>
            </w:r>
          </w:p>
        </w:tc>
        <w:tc>
          <w:tcPr>
            <w:tcW w:type="dxa" w:w="4320"/>
          </w:tcPr>
          <w:p>
            <w:r>
              <w:t>精确采用附件关键输入，增加刻板印象批判和拒绝评分，案例从 11 增至 13</w:t>
            </w:r>
          </w:p>
        </w:tc>
      </w:tr>
      <w:tr>
        <w:tc>
          <w:tcPr>
            <w:tcW w:type="dxa" w:w="4320"/>
          </w:tcPr>
          <w:p>
            <w:r>
              <w:t>packages/model-adapter/examples/live-e2e.ts、local-http-acceptance.ts</w:t>
            </w:r>
          </w:p>
        </w:tc>
        <w:tc>
          <w:tcPr>
            <w:tcW w:type="dxa" w:w="4320"/>
          </w:tcPr>
          <w:p>
            <w:r>
              <w:t>整合专项测试；真实验收完成条件同时核对案例数量、状态不变与生成异常</w:t>
            </w:r>
          </w:p>
        </w:tc>
      </w:tr>
      <w:tr>
        <w:tc>
          <w:tcPr>
            <w:tcW w:type="dxa" w:w="4320"/>
          </w:tcPr>
          <w:p>
            <w:r>
              <w:t>packages/model-adapter/tests/round8.test.ts、experiment-e2e.test.ts</w:t>
            </w:r>
          </w:p>
        </w:tc>
        <w:tc>
          <w:tcPr>
            <w:tcW w:type="dxa" w:w="4320"/>
          </w:tcPr>
          <w:p>
            <w:r>
              <w:t>故障事件、取消信号、重试与日志、连续历史、长上下文、情感回流和未来阶段标记回归</w:t>
            </w:r>
          </w:p>
        </w:tc>
      </w:tr>
      <w:tr>
        <w:tc>
          <w:tcPr>
            <w:tcW w:type="dxa" w:w="4320"/>
          </w:tcPr>
          <w:p>
            <w:r>
              <w:t>README.md、docs/step5-model-integration.md、本轮文档与验收目录</w:t>
            </w:r>
          </w:p>
        </w:tc>
        <w:tc>
          <w:tcPr>
            <w:tcW w:type="dxa" w:w="4320"/>
          </w:tcPr>
          <w:p>
            <w:r>
              <w:t>更新运行预算、下载材料和门禁说明</w:t>
            </w:r>
          </w:p>
        </w:tc>
      </w:tr>
    </w:tbl>
    <w:p>
      <w:r>
        <w:t>实验阶段、评分触发、冻结观点和状态迁移权限保持原有后端规则。未新增正式实验刺激或量表。文字规则与演示策略仍需研究者审核，自动化通过不等于实验语义有效。</w:t>
      </w:r>
    </w:p>
    <w:p>
      <w:pPr>
        <w:pStyle w:val="Heading2"/>
      </w:pPr>
      <w:r>
        <w:t>1. 当前模型调用架构图</w:t>
      </w:r>
    </w:p>
    <w:p>
      <w:r>
        <w:rPr>
          <w:rFonts w:ascii="Consolas" w:hAnsi="Consolas"/>
          <w:sz w:val="18"/>
        </w:rPr>
        <w:t>参与者显式结构化提交 → 后端 State Machine → 权威当前状态快照</w:t>
      </w:r>
    </w:p>
    <w:p>
      <w:r>
        <w:rPr>
          <w:rFonts w:ascii="Consolas" w:hAnsi="Consolas"/>
          <w:sz w:val="18"/>
        </w:rPr>
        <w:t xml:space="preserve">                                               ↓</w:t>
      </w:r>
    </w:p>
    <w:p>
      <w:r>
        <w:rPr>
          <w:rFonts w:ascii="Consolas" w:hAnsi="Consolas"/>
          <w:sz w:val="18"/>
        </w:rPr>
        <w:t xml:space="preserve">                                        AI Orchestrator</w:t>
      </w:r>
    </w:p>
    <w:p>
      <w:r>
        <w:rPr>
          <w:rFonts w:ascii="Consolas" w:hAnsi="Consolas"/>
          <w:sz w:val="18"/>
        </w:rPr>
        <w:t xml:space="preserve">                                               ↓</w:t>
      </w:r>
    </w:p>
    <w:p>
      <w:r>
        <w:rPr>
          <w:rFonts w:ascii="Consolas" w:hAnsi="Consolas"/>
          <w:sz w:val="18"/>
        </w:rPr>
        <w:t xml:space="preserve">                                  LanguageGenerator 接口</w:t>
      </w:r>
    </w:p>
    <w:p>
      <w:r>
        <w:rPr>
          <w:rFonts w:ascii="Consolas" w:hAnsi="Consolas"/>
          <w:sz w:val="18"/>
        </w:rPr>
        <w:t xml:space="preserve">                                     ↙                ↘</w:t>
      </w:r>
    </w:p>
    <w:p>
      <w:r>
        <w:rPr>
          <w:rFonts w:ascii="Consolas" w:hAnsi="Consolas"/>
          <w:sz w:val="18"/>
        </w:rPr>
        <w:t xml:space="preserve">                                MockAdapter     OpenAICompatibleAdapter</w:t>
      </w:r>
    </w:p>
    <w:p>
      <w:r>
        <w:rPr>
          <w:rFonts w:ascii="Consolas" w:hAnsi="Consolas"/>
          <w:sz w:val="18"/>
        </w:rPr>
        <w:t xml:space="preserve">                                                       ↓ HTTPS</w:t>
      </w:r>
    </w:p>
    <w:p>
      <w:r>
        <w:rPr>
          <w:rFonts w:ascii="Consolas" w:hAnsi="Consolas"/>
          <w:sz w:val="18"/>
        </w:rPr>
        <w:t xml:space="preserve">                                                 LLM Provider</w:t>
      </w:r>
    </w:p>
    <w:p>
      <w:r>
        <w:rPr>
          <w:rFonts w:ascii="Consolas" w:hAnsi="Consolas"/>
          <w:sz w:val="18"/>
        </w:rPr>
        <w:t xml:space="preserve">                                               ↓ 候选文本</w:t>
      </w:r>
    </w:p>
    <w:p>
      <w:r>
        <w:rPr>
          <w:rFonts w:ascii="Consolas" w:hAnsi="Consolas"/>
          <w:sz w:val="18"/>
        </w:rPr>
        <w:t xml:space="preserve">                                    Validator → 有限重试／兜底</w:t>
      </w:r>
    </w:p>
    <w:p>
      <w:r>
        <w:rPr>
          <w:rFonts w:ascii="Consolas" w:hAnsi="Consolas"/>
          <w:sz w:val="18"/>
        </w:rPr>
        <w:t xml:space="preserve">                                               ↓</w:t>
      </w:r>
    </w:p>
    <w:p>
      <w:r>
        <w:rPr>
          <w:rFonts w:ascii="Consolas" w:hAnsi="Consolas"/>
          <w:sz w:val="18"/>
        </w:rPr>
        <w:t xml:space="preserve">                               participantReply: text；内部运行日志</w:t>
      </w:r>
    </w:p>
    <w:p>
      <w:r>
        <w:t>模型通信均通过 LanguageGenerator，状态机和实验路径不直接调用供应商。Adapter 不持有状态迁移函数、变量写入接口或数据库。完整实验流程由后端版本化路径维护，模型仅接收当前阶段语言任务及受限上下文。更换兼容模型无需修改状态机、前端或实验数据结构；其他原生协议需另一个 LanguageGenerator 实现。</w:t>
      </w:r>
    </w:p>
    <w:p>
      <w:pPr>
        <w:pStyle w:val="Heading2"/>
      </w:pPr>
      <w:r>
        <w:t>2. Model Adapter 实现说明</w:t>
      </w:r>
    </w:p>
    <w:p>
      <w:r>
        <w:t>OpenAICompatibleAdapter 使用非流式 Chat Completions，仅提交 model、messages、temperature、max_tokens、stream=false。凭据私有保存，不进入日志和序列化输出。使用 HTTPS、拒绝重定向、校验响应格式并限制读取大小。显式 loopback HTTP 只用于自动化测试，环境配置不能启用任意 HTTP。</w:t>
      </w:r>
    </w:p>
    <w:p>
      <w:r>
        <w:t>每次 generate 只发一次请求，重试由编排层统一控制，默认总尝试 2 次、上限 3 次。401/403、无效请求和响应格式错误不可重试；429、5xx、网络异常可在预算内重试。文本违规也占同一预算，不无限重试。</w:t>
      </w:r>
    </w:p>
    <w:p>
      <w:r>
        <w:t>超时通过 AbortSignal 通知 HTTP 请求取消；迟到结果不能被采用。失败只返回安全错误，生成故障的 rejected 审计记录 type=MODEL_GENERATION_FAILED，不生成 STATE_CHANGED 或 VARIABLE_UPDATED。Validator 拒绝文本记录违规原因，不伪称供应商故障；兜底为独立诊断结果。审计尚未持久化，不是已建成的数据库事件总线。远程服务是否停止计算和计费不能由取消信号证明。</w:t>
      </w:r>
    </w:p>
    <w:p>
      <w:r>
        <w:t>日志包括 model_name、prompt_version、temperature、max_tokens、response_latency、retry_count、validator_result 和 fallback_count。response_latency 是整次编排耗时（毫秒）；retry_count=attempts−1，含违规文本再生成。旧调用者未传参数时为 null。参与者投影仅 text，不含后台状态、Prompt 或审计详情。</w:t>
      </w:r>
    </w:p>
    <w:p>
      <w:pPr>
        <w:pStyle w:val="Heading2"/>
      </w:pPr>
      <w:r>
        <w:t>3. 真实模型调用示例与当前执行结果</w:t>
      </w:r>
    </w:p>
    <w:p>
      <w:r>
        <w:t>以下是可执行接口用法，不是本轮已取得的真实模型回答：</w:t>
      </w:r>
    </w:p>
    <w:p>
      <w:r>
        <w:rPr>
          <w:rFonts w:ascii="Consolas" w:hAnsi="Consolas"/>
          <w:sz w:val="18"/>
        </w:rPr>
        <w:t>const { generator, settings } = createConfiguredGenerator(serverEnvironment);</w:t>
      </w:r>
    </w:p>
    <w:p>
      <w:r>
        <w:rPr>
          <w:rFonts w:ascii="Consolas" w:hAnsi="Consolas"/>
          <w:sz w:val="18"/>
        </w:rPr>
        <w:t>const result = await orchestrate(trustedCurrentStageRequest, generator, {</w:t>
      </w:r>
    </w:p>
    <w:p>
      <w:r>
        <w:rPr>
          <w:rFonts w:ascii="Consolas" w:hAnsi="Consolas"/>
          <w:sz w:val="18"/>
        </w:rPr>
        <w:t xml:space="preserve">  timeoutMs: settings.timeout_ms,</w:t>
      </w:r>
    </w:p>
    <w:p>
      <w:r>
        <w:rPr>
          <w:rFonts w:ascii="Consolas" w:hAnsi="Consolas"/>
          <w:sz w:val="18"/>
        </w:rPr>
        <w:t xml:space="preserve">  maxAttempts: settings.max_attempts,</w:t>
      </w:r>
    </w:p>
    <w:p>
      <w:r>
        <w:rPr>
          <w:rFonts w:ascii="Consolas" w:hAnsi="Consolas"/>
          <w:sz w:val="18"/>
        </w:rPr>
        <w:t>});</w:t>
      </w:r>
    </w:p>
    <w:p>
      <w:r>
        <w:rPr>
          <w:rFonts w:ascii="Consolas" w:hAnsi="Consolas"/>
          <w:sz w:val="18"/>
        </w:rPr>
        <w:t>const reply = participantReply(result);</w:t>
      </w:r>
    </w:p>
    <w:p>
      <w:r>
        <w:t>在云环境安全设置配置 MODEL_API_KEY 与账户可用的 MODEL_NAME。用户已选择 OpenAI 兼容服务；服务地址可配置，默认 https://api.openai.com/v1。不要把密钥发到聊天、写入反馈或提交 Git。既有配置草稿已保存秘密绑定要求；草稿中的建议值并不等于当前运行环境已注入变量，若环境界面要求发布或重启，需按其流程完成。</w:t>
      </w:r>
    </w:p>
    <w:p>
      <w:r>
        <w:rPr>
          <w:rFonts w:ascii="Consolas" w:hAnsi="Consolas"/>
          <w:sz w:val="18"/>
        </w:rPr>
        <w:t>npm run live:e2e -- /tmp/step5-round8-live.json</w:t>
      </w:r>
    </w:p>
    <w:p>
      <w:r>
        <w:t>本轮实际执行该命令，报告为 live-e2e.json（acceptance/step5-round8/live-e2e.json）：缺少上述两个变量，退出 2，真实供应商调用 0。未使用假密钥或未鉴权检查冒充模型验收。</w:t>
      </w:r>
    </w:p>
    <w:p>
      <w:r>
        <w:t>配置后完整计划为两条路径 16 次生成、13 个回归输入、单轮 1 次、多轮 3 次、长上下文 1 次，总计 34 次生成；默认最多 68 次 HTTP 尝试，上限设置 3 时最多 102 次。仅使用合成参与者资料，会产生供应商用量。失败路径可提前停止。</w:t>
      </w:r>
    </w:p>
    <w:p>
      <w:r>
        <w:t>异常和 validator 拦截通过独立 localFaultInjection 明确记录为本地注入，真实供应商调用数为 0；真实服务错误或违规回答只有实际发生才能记录为真实观察。脚本生成的模型参数和原始生成证据仍需研究者逐条语义审核，semanticReview=pending_researcher_review。零退出码也不能自行开放业务层门禁。</w:t>
      </w:r>
    </w:p>
    <w:p>
      <w:pPr>
        <w:pStyle w:val="Heading2"/>
      </w:pPr>
      <w:r>
        <w:t>4. 认知路径端到端测试结果</w:t>
      </w:r>
    </w:p>
    <w:p>
      <w:r>
        <w:t>本轮使用真实 HTTP Adapter 连接本地模拟服务，不是实际 LLM。9 次阶段语言调用、10 次显式后端迁移，最终 completed：</w:t>
      </w:r>
    </w:p>
    <w:p>
      <w:r>
        <w:t>STEREOTYPE_CAPTURE → VIEWPOINT_CONFIRMATION → INITIAL_RATING → REFRAME_SOCIAL_STRUCTURE → REFRAME_MEDIA_ALGORITHM → REFRAME_COUNTER_FACT → REFRAME_INDIVIDUAL_DIFFERENCE → SECOND_RATING → ACTION_INTENTION。</w:t>
      </w:r>
    </w:p>
    <w:p>
      <w:r>
        <w:t>确认观点“我认为这种刻板印象是不合理的”在确认后冻结，四次重构读取同一观点，没有跳过阶段。初次／二次评分为模拟参与者显式提交的 5／3，不是模型生成的数值，也不是正式量表。</w:t>
      </w:r>
    </w:p>
    <w:p>
      <w:r>
        <w:t>评分打断回归证明：聊天后 INITIAL_RATING 与评分变量不变；只有单独提交有效结构化评分，后端才推进。二次评分只能由最后一个重构阶段的合法提交触发。多观点回归固定参与者选定的评分对象，不让模型另选。</w:t>
      </w:r>
    </w:p>
    <w:p>
      <w:r>
        <w:t>完整上下文、调用结果、迁移、日志与最终快照见 local-http-e2e.json（acceptance/step5-round8/local-http-e2e.json） 的 cognitive。真实认知路径尚未运行。</w:t>
      </w:r>
    </w:p>
    <w:p>
      <w:pPr>
        <w:pStyle w:val="Heading2"/>
      </w:pPr>
      <w:r>
        <w:t>5. 情感路径端到端测试结果</w:t>
      </w:r>
    </w:p>
    <w:p>
      <w:r>
        <w:t>同样是本地 HTTP 模拟供应商。7 次语言调用、8 次显式后端迁移，最终 completed：</w:t>
      </w:r>
    </w:p>
    <w:p>
      <w:r>
        <w:t>PERSONA_SETUP → FIRST_CONTACT → MISUNDERSTANDING → RESOLUTION → SHARED_EXPERIENCE → RELATIONSHIP → ENDING_FEEDBACK。</w:t>
      </w:r>
    </w:p>
    <w:p>
      <w:r>
        <w:t>scene_state 保持 library，scene_phase 随权威当前阶段改变，共 7 个阶段值。所有模型调用后状态保持不变。询问“现在是什么阶段”、跳场景、质疑 AI 身份、要求结束不能让语言层产生迁移或变量写入。</w:t>
      </w:r>
    </w:p>
    <w:p>
      <w:r>
        <w:t>新增回归覆盖已知文字“重新认识”、跳海滩、未来阶段 RELATIONSHIP 的非法回复，均在预算内拦截、兜底，保持当前故事状态。此结论限于已知规则；隐含剧情回流、自然语言提前揭示未来情节仍可能漏检，必须通过真实模型和研究者语义审核评估。</w:t>
      </w:r>
    </w:p>
    <w:p>
      <w:r>
        <w:t>完整记录见本地报告 emotional。真实情感路径尚未运行。</w:t>
      </w:r>
    </w:p>
    <w:p>
      <w:pPr>
        <w:pStyle w:val="Heading2"/>
      </w:pPr>
      <w:r>
        <w:t>6. Regression Test 列表与验收成果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输入／断言</w:t>
            </w:r>
          </w:p>
        </w:tc>
      </w:tr>
      <w:tr>
        <w:tc>
          <w:tcPr>
            <w:tcW w:type="dxa" w:w="4320"/>
          </w:tcPr>
          <w:p>
            <w:r>
              <w:t>认知：拒绝群体归纳</w:t>
            </w:r>
          </w:p>
        </w:tc>
        <w:tc>
          <w:tcPr>
            <w:tcW w:type="dxa" w:w="4320"/>
          </w:tcPr>
          <w:p>
            <w:r>
              <w:t>“我不认为黑人都这样”；冻结当前确认观点，不写变量</w:t>
            </w:r>
          </w:p>
        </w:tc>
      </w:tr>
      <w:tr>
        <w:tc>
          <w:tcPr>
            <w:tcW w:type="dxa" w:w="4320"/>
          </w:tcPr>
          <w:p>
            <w:r>
              <w:t>认知：批判与元认知</w:t>
            </w:r>
          </w:p>
        </w:tc>
        <w:tc>
          <w:tcPr>
            <w:tcW w:type="dxa" w:w="4320"/>
          </w:tcPr>
          <w:p>
            <w:r>
              <w:t>批判刻板印象、反思思考方式；不得改归因</w:t>
            </w:r>
          </w:p>
        </w:tc>
      </w:tr>
      <w:tr>
        <w:tc>
          <w:tcPr>
            <w:tcW w:type="dxa" w:w="4320"/>
          </w:tcPr>
          <w:p>
            <w:r>
              <w:t>认知：多个观点</w:t>
            </w:r>
          </w:p>
        </w:tc>
        <w:tc>
          <w:tcPr>
            <w:tcW w:type="dxa" w:w="4320"/>
          </w:tcPr>
          <w:p>
            <w:r>
              <w:t>只使用已选择的评分对象；追加新对象或伪造引用标记仍拒绝</w:t>
            </w:r>
          </w:p>
        </w:tc>
      </w:tr>
      <w:tr>
        <w:tc>
          <w:tcPr>
            <w:tcW w:type="dxa" w:w="4320"/>
          </w:tcPr>
          <w:p>
            <w:r>
              <w:t>认知：拒绝与打断评分</w:t>
            </w:r>
          </w:p>
        </w:tc>
        <w:tc>
          <w:tcPr>
            <w:tcW w:type="dxa" w:w="4320"/>
          </w:tcPr>
          <w:p>
            <w:r>
              <w:t>不代填数字、不推进；有效结构化提交才能恢复</w:t>
            </w:r>
          </w:p>
        </w:tc>
      </w:tr>
      <w:tr>
        <w:tc>
          <w:tcPr>
            <w:tcW w:type="dxa" w:w="4320"/>
          </w:tcPr>
          <w:p>
            <w:r>
              <w:t>认知：跳步骤</w:t>
            </w:r>
          </w:p>
        </w:tc>
        <w:tc>
          <w:tcPr>
            <w:tcW w:type="dxa" w:w="4320"/>
          </w:tcPr>
          <w:p>
            <w:r>
              <w:t>跳过重构或直接二次评分不能改状态</w:t>
            </w:r>
          </w:p>
        </w:tc>
      </w:tr>
      <w:tr>
        <w:tc>
          <w:tcPr>
            <w:tcW w:type="dxa" w:w="4320"/>
          </w:tcPr>
          <w:p>
            <w:r>
              <w:t>情感：最短回答</w:t>
            </w:r>
          </w:p>
        </w:tc>
        <w:tc>
          <w:tcPr>
            <w:tcW w:type="dxa" w:w="4320"/>
          </w:tcPr>
          <w:p>
            <w:r>
              <w:t>“好的”；保留当前故事状态</w:t>
            </w:r>
          </w:p>
        </w:tc>
      </w:tr>
      <w:tr>
        <w:tc>
          <w:tcPr>
            <w:tcW w:type="dxa" w:w="4320"/>
          </w:tcPr>
          <w:p>
            <w:r>
              <w:t>情感：问流程</w:t>
            </w:r>
          </w:p>
        </w:tc>
        <w:tc>
          <w:tcPr>
            <w:tcW w:type="dxa" w:w="4320"/>
          </w:tcPr>
          <w:p>
            <w:r>
              <w:t>“现在是什么阶段”；不改阶段或场景</w:t>
            </w:r>
          </w:p>
        </w:tc>
      </w:tr>
      <w:tr>
        <w:tc>
          <w:tcPr>
            <w:tcW w:type="dxa" w:w="4320"/>
          </w:tcPr>
          <w:p>
            <w:r>
              <w:t>情感：改剧情与跳场景</w:t>
            </w:r>
          </w:p>
        </w:tc>
        <w:tc>
          <w:tcPr>
            <w:tcW w:type="dxa" w:w="4320"/>
          </w:tcPr>
          <w:p>
            <w:r>
              <w:t>海滩、咖啡馆跳转请求不能修改 scene_state</w:t>
            </w:r>
          </w:p>
        </w:tc>
      </w:tr>
      <w:tr>
        <w:tc>
          <w:tcPr>
            <w:tcW w:type="dxa" w:w="4320"/>
          </w:tcPr>
          <w:p>
            <w:r>
              <w:t>情感：质疑 AI 身份</w:t>
            </w:r>
          </w:p>
        </w:tc>
        <w:tc>
          <w:tcPr>
            <w:tcW w:type="dxa" w:w="4320"/>
          </w:tcPr>
          <w:p>
            <w:r>
              <w:t>不执行系统提示索取或控制指令</w:t>
            </w:r>
          </w:p>
        </w:tc>
      </w:tr>
      <w:tr>
        <w:tc>
          <w:tcPr>
            <w:tcW w:type="dxa" w:w="4320"/>
          </w:tcPr>
          <w:p>
            <w:r>
              <w:t>情感：主动结束</w:t>
            </w:r>
          </w:p>
        </w:tc>
        <w:tc>
          <w:tcPr>
            <w:tcW w:type="dxa" w:w="4320"/>
          </w:tcPr>
          <w:p>
            <w:r>
              <w:t>语言层不能改完成状态；正式撤回需后端独立实现</w:t>
            </w:r>
          </w:p>
        </w:tc>
      </w:tr>
      <w:tr>
        <w:tc>
          <w:tcPr>
            <w:tcW w:type="dxa" w:w="4320"/>
          </w:tcPr>
          <w:p>
            <w:r>
              <w:t>恶意模型回复</w:t>
            </w:r>
          </w:p>
        </w:tc>
        <w:tc>
          <w:tcPr>
            <w:tcW w:type="dxa" w:w="4320"/>
          </w:tcPr>
          <w:p>
            <w:r>
              <w:t>自行推进、后台提示、换观点、目的披露、JSON 状态指令、回流和未来阶段标记被拒绝</w:t>
            </w:r>
          </w:p>
        </w:tc>
      </w:tr>
      <w:tr>
        <w:tc>
          <w:tcPr>
            <w:tcW w:type="dxa" w:w="4320"/>
          </w:tcPr>
          <w:p>
            <w:r>
              <w:t>模型异常</w:t>
            </w:r>
          </w:p>
        </w:tc>
        <w:tc>
          <w:tcPr>
            <w:tcW w:type="dxa" w:w="4320"/>
          </w:tcPr>
          <w:p>
            <w:r>
              <w:t>失败、超时、取消仅有诊断；有限次数、状态与变量不变</w:t>
            </w:r>
          </w:p>
        </w:tc>
      </w:tr>
      <w:tr>
        <w:tc>
          <w:tcPr>
            <w:tcW w:type="dxa" w:w="4320"/>
          </w:tcPr>
          <w:p>
            <w:r>
              <w:t>上下文</w:t>
            </w:r>
          </w:p>
        </w:tc>
        <w:tc>
          <w:tcPr>
            <w:tcW w:type="dxa" w:w="4320"/>
          </w:tcPr>
          <w:p>
            <w:r>
              <w:t>单轮、连续三轮历史递增；100 条长历史只保留最后 6 条、每条最多 800 字符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配置参数、重试、耗时、校验结果；旧调用者未知参数 null；参与者仅 text</w:t>
            </w:r>
          </w:p>
        </w:tc>
      </w:tr>
    </w:tbl>
    <w:p>
      <w:r>
        <w:t>本轮新增 12 个测试（round8.test.ts 10 个，加两条参数化输入），全量 307 个测试通过，0 失败、0 跳过，11 个测试文件。类型检查、ESLint、Prettier、全部工作区构建均通过。本地测试结果不是 GitHub CI 状态。</w:t>
      </w:r>
    </w:p>
    <w:p>
      <w:r>
        <w:t>本地 HTTP 记录共 34 次请求：认知 9、情感 7、回归 13、上下文专项 5。单轮／多轮最终 generated；多轮历史数量 0、2、4。长上下文输入 100 条，选择 6 条，每条最大 800 字符，旧历史标记被丢弃，所有状态不变。本地故障样例额外运行在内存中，不计 HTTP 或真实供应商调用。</w:t>
      </w:r>
    </w:p>
    <w:p>
      <w:r>
        <w:t>可复现命令：npm ci；npm run check；npm run example:http。普通检查完全离线。真实验收另用 live:e2e，不会静默退回 mock。</w:t>
      </w:r>
    </w:p>
    <w:p>
      <w:pPr>
        <w:pStyle w:val="Heading2"/>
      </w:pPr>
      <w:r>
        <w:t>7. 已知问题与下一轮门禁</w:t>
      </w:r>
    </w:p>
    <w:p>
      <w:r>
        <w:t>1. 真实模型验收缺少密钥和模型名：目前没有真实回答、真实完整路径、真实异常或语义稳定性证据。此项是具体外部配置阻塞，不是测试通过。</w:t>
      </w:r>
    </w:p>
    <w:p>
      <w:r>
        <w:t>2. Validator 是确定性文字规则，不能证明任意自然语言没有构念漂移、评分暗示、剧情回流或目的泄漏；可能漏检和误拦。</w:t>
      </w:r>
    </w:p>
    <w:p>
      <w:r>
        <w:t>3. 状态恢复目前是内存纯函数／模块级链路测试，不是数据库断线恢复。授权、原子持久化、并发、日志投递和异步版本复查尚未实现。</w:t>
      </w:r>
    </w:p>
    <w:p>
      <w:r>
        <w:t>4. 兼容接口不保证所有模型支持当前 Chat Completions 参数；Claude 原生协议尚未实现。没有 Retry-After 队列或供应商计费保证。</w:t>
      </w:r>
    </w:p>
    <w:p>
      <w:r>
        <w:t>5. 主动退出的回归只证明模型不能改状态，不代表正式参与者撤回流程已实现。该流程需后续后端和研究协议定义。</w:t>
      </w:r>
    </w:p>
    <w:p>
      <w:r>
        <w:t>下一轮先安全注入配置、实际运行 live:e2e、复核每条语言输出、重试／兜底、确认观点和场景一致性。只有真实模型验收与研究者语义审核通过后，才按 PostgreSQL 迁移 → 账号 → 管理后台 → 参与者聊天 → 数据导出的顺序小步开发，并继续每轮自动化测试。</w:t>
      </w:r>
    </w:p>
    <w:p>
      <w:pPr>
        <w:pStyle w:val="Heading2"/>
      </w:pPr>
      <w:r>
        <w:t>发给 GPT 的材料</w:t>
      </w:r>
    </w:p>
    <w:p>
      <w:r>
        <w:t>- 本轮 Word 反馈（eighth-round-feedback.docx）</w:t>
      </w:r>
    </w:p>
    <w:p>
      <w:r>
        <w:t>- 全量自动化测试报告（acceptance/step5-round8/test-results.json）</w:t>
      </w:r>
    </w:p>
    <w:p>
      <w:r>
        <w:t>- 本地 HTTP 验收成果（acceptance/step5-round8/local-http-e2e.json）</w:t>
      </w:r>
    </w:p>
    <w:p>
      <w:r>
        <w:t>- 真实模型未运行报告（acceptance/step5-round8/live-e2e.json）</w:t>
      </w:r>
    </w:p>
    <w:p>
      <w:r>
        <w:t>- 机器可读汇总（acceptance/step5-round8/summary.json）</w:t>
      </w:r>
    </w:p>
    <w:p>
      <w:r>
        <w:t>- 配置与调用操作（step5-model-integration.md）</w:t>
      </w:r>
    </w:p>
    <w:p>
      <w:r>
        <w:t>给 GPT 的复核提示：请区分本地模拟通过与真实模型 not_run，复核本轮诊断、指标和测试，不将 Step 5 判为全部通过；当前应协助完成配置与真实验收，不提前安排业务层开发。</w:t>
      </w:r>
    </w:p>
    <w:p>
      <w:r>
        <w:t>完整 GitHub 项目 ZIP 包括全部源代码、历史文档、本轮 Markdown／Word、需求原文与上述验收 JSON。使用不可变提交链接下载，避免后续 main 更新导致材料版本混淆；下载后解压或直接上传 ZIP 给 GPT，不含 node_modules、缓存或真实密钥。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第八轮验收材料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