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第十九轮反馈：真实模型解除阻塞与语义质量审核工具</w:t>
      </w:r>
    </w:p>
    <w:p>
      <w:r>
        <w:t>日期：2026-10-11（北京时间）。依据原始要求（inputs/nineteenth-round-requirements.docx）。用户本轮选择“先交付阻塞报告与审核工具”。真实模型尚未运行；认知／情感人工语义审核未完成；真实模型 Pilot 未放行。</w:t>
      </w:r>
    </w:p>
    <w:p>
      <w:pPr>
        <w:pStyle w:val="Heading2"/>
      </w:pPr>
      <w:r>
        <w:t>给 GPT 的反馈</w:t>
      </w:r>
    </w:p>
    <w:p>
      <w:r>
        <w:t>运行环境仍缺 MODEL_API_KEY、MODEL_NAME；云环境已有密钥要求，但绑定未完成。本轮按用户选择继续交付审核工具和阻塞证据，不用模拟回复冒充真实调用或人工签核。现有真实业务入口保留，后续安全配置到位再执行；尚无当前真实模型、成功示例或真实延迟数据。</w:t>
      </w:r>
    </w:p>
    <w:p>
      <w:r>
        <w:t>新增离线 review:real-model 工具从业务验收报告按精确 ID 提取测试编号、路径／阶段、输入、期望行为、模型输出、是否通过、问题类型、修复方案，并保存参数与来源追踪。所有判断为 null／pending，工具不调用模型、不改实验状态、不能批准 Pilot。现有验收 observations 补充 turn／session／stage／消息 ID，避免按位置或时间猜测输入输出配对。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修改原因</w:t>
            </w:r>
          </w:p>
        </w:tc>
        <w:tc>
          <w:tcPr>
            <w:tcW w:type="dxa" w:w="2160"/>
          </w:tcPr>
          <w:p>
            <w:r>
              <w:t>修改文件</w:t>
            </w:r>
          </w:p>
        </w:tc>
        <w:tc>
          <w:tcPr>
            <w:tcW w:type="dxa" w:w="2160"/>
          </w:tcPr>
          <w:p>
            <w:r>
              <w:t>验证内容</w:t>
            </w:r>
          </w:p>
        </w:tc>
        <w:tc>
          <w:tcPr>
            <w:tcW w:type="dxa" w:w="2160"/>
          </w:tcPr>
          <w:p>
            <w:r>
              <w:t>是否影响实验设计</w:t>
            </w:r>
          </w:p>
        </w:tc>
      </w:tr>
      <w:tr>
        <w:tc>
          <w:tcPr>
            <w:tcW w:type="dxa" w:w="2160"/>
          </w:tcPr>
          <w:p>
            <w:r>
              <w:t>逐条回复需可追溯，不猜配对</w:t>
            </w:r>
          </w:p>
        </w:tc>
        <w:tc>
          <w:tcPr>
            <w:tcW w:type="dxa" w:w="2160"/>
          </w:tcPr>
          <w:p>
            <w:r>
              <w:t>apps/api/src/acceptance/business-acceptance.ts</w:t>
            </w:r>
          </w:p>
        </w:tc>
        <w:tc>
          <w:tcPr>
            <w:tcW w:type="dxa" w:w="2160"/>
          </w:tcPr>
          <w:p>
            <w:r>
              <w:t>新增五项 observations 追踪字段；完整 API 验收</w:t>
            </w:r>
          </w:p>
        </w:tc>
        <w:tc>
          <w:tcPr>
            <w:tcW w:type="dxa" w:w="2160"/>
          </w:tcPr>
          <w:p>
            <w:r>
              <w:t>否；仅报告字段，状态与输入不变</w:t>
            </w:r>
          </w:p>
        </w:tc>
      </w:tr>
      <w:tr>
        <w:tc>
          <w:tcPr>
            <w:tcW w:type="dxa" w:w="2160"/>
          </w:tcPr>
          <w:p>
            <w:r>
              <w:t>建立实际回复审核表</w:t>
            </w:r>
          </w:p>
        </w:tc>
        <w:tc>
          <w:tcPr>
            <w:tcW w:type="dxa" w:w="2160"/>
          </w:tcPr>
          <w:p>
            <w:r>
              <w:t>apps/api/src/acceptance/semantic-review.ts</w:t>
            </w:r>
          </w:p>
        </w:tc>
        <w:tc>
          <w:tcPr>
            <w:tcW w:type="dxa" w:w="2160"/>
          </w:tcPr>
          <w:p>
            <w:r>
              <w:t>范围隔离、明确 ID、失败空回复、参数保留、无自动通过</w:t>
            </w:r>
          </w:p>
        </w:tc>
        <w:tc>
          <w:tcPr>
            <w:tcW w:type="dxa" w:w="2160"/>
          </w:tcPr>
          <w:p>
            <w:r>
              <w:t>否；纯离线提取，不参与运行流程</w:t>
            </w:r>
          </w:p>
        </w:tc>
      </w:tr>
      <w:tr>
        <w:tc>
          <w:tcPr>
            <w:tcW w:type="dxa" w:w="2160"/>
          </w:tcPr>
          <w:p>
            <w:r>
              <w:t>研究者需要可运行导出入口</w:t>
            </w:r>
          </w:p>
        </w:tc>
        <w:tc>
          <w:tcPr>
            <w:tcW w:type="dxa" w:w="2160"/>
          </w:tcPr>
          <w:p>
            <w:r>
              <w:t>apps/api/acceptance/semantic-review.ts、package.json</w:t>
            </w:r>
          </w:p>
        </w:tc>
        <w:tc>
          <w:tcPr>
            <w:tcW w:type="dxa" w:w="2160"/>
          </w:tcPr>
          <w:p>
            <w:r>
              <w:t>JSON／Markdown 生成、禁止覆盖既有文件</w:t>
            </w:r>
          </w:p>
        </w:tc>
        <w:tc>
          <w:tcPr>
            <w:tcW w:type="dxa" w:w="2160"/>
          </w:tcPr>
          <w:p>
            <w:r>
              <w:t>否；无需密钥、不调用模型，不改依赖</w:t>
            </w:r>
          </w:p>
        </w:tc>
      </w:tr>
      <w:tr>
        <w:tc>
          <w:tcPr>
            <w:tcW w:type="dxa" w:w="2160"/>
          </w:tcPr>
          <w:p>
            <w:r>
              <w:t>防止审核材料关联或判断错误</w:t>
            </w:r>
          </w:p>
        </w:tc>
        <w:tc>
          <w:tcPr>
            <w:tcW w:type="dxa" w:w="2160"/>
          </w:tcPr>
          <w:p>
            <w:r>
              <w:t>apps/api/tests/semantic-review.test.ts</w:t>
            </w:r>
          </w:p>
        </w:tc>
        <w:tc>
          <w:tcPr>
            <w:tcW w:type="dxa" w:w="2160"/>
          </w:tcPr>
          <w:p>
            <w:r>
              <w:t>8 项测试：not_run、fixture、ID、跨会话、日志缺失、模拟证据、失败、转义及覆盖保护</w:t>
            </w:r>
          </w:p>
        </w:tc>
        <w:tc>
          <w:tcPr>
            <w:tcW w:type="dxa" w:w="2160"/>
          </w:tcPr>
          <w:p>
            <w:r>
              <w:t>否；只用合成数据</w:t>
            </w:r>
          </w:p>
        </w:tc>
      </w:tr>
      <w:tr>
        <w:tc>
          <w:tcPr>
            <w:tcW w:type="dxa" w:w="2160"/>
          </w:tcPr>
          <w:p>
            <w:r>
              <w:t>可审阅交付与下一步操作</w:t>
            </w:r>
          </w:p>
        </w:tc>
        <w:tc>
          <w:tcPr>
            <w:tcW w:type="dxa" w:w="2160"/>
          </w:tcPr>
          <w:p>
            <w:r>
              <w:t>本轮报告／反馈 Word、审核指南、验收目录、README、原始要求</w:t>
            </w:r>
          </w:p>
        </w:tc>
        <w:tc>
          <w:tcPr>
            <w:tcW w:type="dxa" w:w="2160"/>
          </w:tcPr>
          <w:p>
            <w:r>
              <w:t>文件完整性、链接与本轮结果检查</w:t>
            </w:r>
          </w:p>
        </w:tc>
        <w:tc>
          <w:tcPr>
            <w:tcW w:type="dxa" w:w="2160"/>
          </w:tcPr>
          <w:p>
            <w:r>
              <w:t>否；未签核研究方案</w:t>
            </w:r>
          </w:p>
        </w:tc>
      </w:tr>
    </w:tbl>
    <w:p>
      <w:r>
        <w:t>核心状态机、编排、Validator、业务数据库、迁移、前端与 Prompt 结构未改；无新依赖，锁文件未改。语义问题必须依据真实回复定位，当前没有证据支持修改 Prompt 或 Validator。</w:t>
      </w:r>
    </w:p>
    <w:p>
      <w:pPr>
        <w:pStyle w:val="Heading2"/>
      </w:pPr>
      <w:r>
        <w:t>本轮七项输出</w:t>
      </w:r>
    </w:p>
    <w:p>
      <w:r>
        <w:t>1. 模型配置结果（acceptance/step6-round19/environment-check.json）：密钥与模型名缺失；保留可替换 OpenAI 兼容接口，未写死业务配置。</w:t>
      </w:r>
    </w:p>
    <w:p>
      <w:r>
        <w:t>2. 真实调用结果（acceptance/step6-round19/real-model-business-report.json）：缺配置 not_run，外部调用 0；单轮、多轮、20–30 轮真实长上下文、真实供应商异常均未验收。成功示例没有生成。</w:t>
      </w:r>
    </w:p>
    <w:p>
      <w:r>
        <w:t>3. 认知语义结果（acceptance/step6-round19/cognitive-semantic-result.json）：not_run／未审核；工程结构与变量来源检查通过不证明真实语言质量。</w:t>
      </w:r>
    </w:p>
    <w:p>
      <w:r>
        <w:t>4. 情感语义结果（acceptance/step6-round19/emotional-semantic-result.json）：not_run／未审核；场景 event 不回退不证明语言剧情合规。</w:t>
      </w:r>
    </w:p>
    <w:p>
      <w:r>
        <w:t>5. 真实回复审核表（acceptance/step6-round19/real-model-semantic-review.md）：本轮实际真实报告无回复，表为空；JSON 保留状态，Word 同内容。另有明确标 local-fixture 的 18 条合成演示及故障演示，仅验证工具。</w:t>
      </w:r>
    </w:p>
    <w:p>
      <w:r>
        <w:t>6. 剩余问题与正式评估（nineteenth-round-acceptance-report.md）：真实配置、语义签核、研究方案、退出、全量归档、目标库／HTTPS／备份／容量。</w:t>
      </w:r>
    </w:p>
    <w:p>
      <w:r>
        <w:t>7. 汇总（acceptance/step6-round19/summary.json）：417 Vitest＋15 Playwright＝432 passed；新增 8 项审核工具测试。pilot_ready=false、formal_ready=false。</w:t>
      </w:r>
    </w:p>
    <w:p>
      <w:pPr>
        <w:pStyle w:val="Heading2"/>
      </w:pPr>
      <w:r>
        <w:t>下一步</w:t>
      </w:r>
    </w:p>
    <w:p>
      <w:r>
        <w:t>先依安全配置指南（round18-live-model-guide.md）在环境设置绑定模型密钥和明确模型名，再执行已有 npm run live:business:e2e。真实报告用本轮审核工具（round19-semantic-review-guide.md）生成材料后，由研究者逐条检查。工具不会自动填写“是否通过”或“修复方案”，也不能替代人工签核；生成表不等于审核完成。</w:t>
      </w:r>
    </w:p>
    <w:p>
      <w:r>
        <w:t>项目 ZIP 包含全部源码、历轮成果、本轮反馈 Word、Acceptance Report Word、真实审核表 Word、原始要求、本轮 JSON／Markdown 记录和七张浏览器截图，可整体上传 GPT。尚未达到真实模型 Pilot 或正式实验条件。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第十九轮验收材料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