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第十五轮反馈：Step 6 稳定性测试与正式实验准备</w:t>
      </w:r>
    </w:p>
    <w:p>
      <w:r>
        <w:t>日期：2026-10-11（北京时间）。依据第十五轮原始要求（inputs/fifteenth-round-requirements.docx），本轮完成检查清单、受控调试关联、数据质量检查与稳定性自动化验收。</w:t>
      </w:r>
    </w:p>
    <w:p>
      <w:pPr>
        <w:pStyle w:val="Heading2"/>
      </w:pPr>
      <w:r>
        <w:t>给 GPT 的反馈</w:t>
      </w:r>
    </w:p>
    <w:p>
      <w:r>
        <w:t>当前工程验收通过，但尚未达到正式心理学实验运行条件。全部模型结果仍为 MockAdapter 或本机协议 fixture，外部真实模型调用 0；没有正式数据库、部署、研究量表与全量归档验收。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修改原因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是否影响实验设计</w:t>
            </w:r>
          </w:p>
        </w:tc>
      </w:tr>
      <w:tr>
        <w:tc>
          <w:tcPr>
            <w:tcW w:type="dxa" w:w="2880"/>
          </w:tcPr>
          <w:p>
            <w:r>
              <w:t>需要按请求／身份／状态核对模型耗时与 Validator</w:t>
            </w:r>
          </w:p>
        </w:tc>
        <w:tc>
          <w:tcPr>
            <w:tcW w:type="dxa" w:w="2880"/>
          </w:tcPr>
          <w:p>
            <w:r>
              <w:t>ConversationRepository、AdminService、contracts、Admin.tsx</w:t>
            </w:r>
          </w:p>
        </w:tc>
        <w:tc>
          <w:tcPr>
            <w:tcW w:type="dxa" w:w="2880"/>
          </w:tcPr>
          <w:p>
            <w:r>
              <w:t>只读关联既有日志与事件，不改变状态或语言生成策略</w:t>
            </w:r>
          </w:p>
        </w:tc>
      </w:tr>
      <w:tr>
        <w:tc>
          <w:tcPr>
            <w:tcW w:type="dxa" w:w="2880"/>
          </w:tcPr>
          <w:p>
            <w:r>
              <w:t>需要发现消息无状态、事件不连续、变量无合法来源等质量异常</w:t>
            </w:r>
          </w:p>
        </w:tc>
        <w:tc>
          <w:tcPr>
            <w:tcW w:type="dxa" w:w="2880"/>
          </w:tcPr>
          <w:p>
            <w:r>
              <w:t>同 Repository／AdminService 的 data_quality</w:t>
            </w:r>
          </w:p>
        </w:tc>
        <w:tc>
          <w:tcPr>
            <w:tcW w:type="dxa" w:w="2880"/>
          </w:tcPr>
          <w:p>
            <w:r>
              <w:t>8 类计数检查，无自动修复；导出仍限量且 complete=false</w:t>
            </w:r>
          </w:p>
        </w:tc>
      </w:tr>
      <w:tr>
        <w:tc>
          <w:tcPr>
            <w:tcW w:type="dxa" w:w="2880"/>
          </w:tcPr>
          <w:p>
            <w:r>
              <w:t>干扰输入、长对话和并发须有真实持久化证据</w:t>
            </w:r>
          </w:p>
        </w:tc>
        <w:tc>
          <w:tcPr>
            <w:tcW w:type="dxa" w:w="2880"/>
          </w:tcPr>
          <w:p>
            <w:r>
              <w:t>business.test.ts、browser.spec.ts</w:t>
            </w:r>
          </w:p>
        </w:tc>
        <w:tc>
          <w:tcPr>
            <w:tcW w:type="dxa" w:w="2880"/>
          </w:tcPr>
          <w:p>
            <w:r>
              <w:t>新增 17 项业务稳定性测试和 1 项管理员浏览器测试；全部合成参与者</w:t>
            </w:r>
          </w:p>
        </w:tc>
      </w:tr>
      <w:tr>
        <w:tc>
          <w:tcPr>
            <w:tcW w:type="dxa" w:w="2880"/>
          </w:tcPr>
          <w:p>
            <w:r>
              <w:t>需要明确正式实验放行依据</w:t>
            </w:r>
          </w:p>
        </w:tc>
        <w:tc>
          <w:tcPr>
            <w:tcW w:type="dxa" w:w="2880"/>
          </w:tcPr>
          <w:p>
            <w:r>
              <w:t>pre-experiment-checklist.md、step6-round15-stability.md、本轮验收 JSON</w:t>
            </w:r>
          </w:p>
        </w:tc>
        <w:tc>
          <w:tcPr>
            <w:tcW w:type="dxa" w:w="2880"/>
          </w:tcPr>
          <w:p>
            <w:r>
              <w:t>区分工程 passed 与正式 not_run／blocked，不虚构研究者签核</w:t>
            </w:r>
          </w:p>
        </w:tc>
      </w:tr>
    </w:tbl>
    <w:p>
      <w:r>
        <w:t>核心状态机、AI 编排、模型 Adapter、历史 migration、依赖和 Participant 交互逻辑均未改动。管理员开发模式继续默认关闭、须认证和显式勾选，只读查询追加审计；参与者没有内部阶段、事件、Prompt、Validator 或模型日志。</w:t>
      </w:r>
    </w:p>
    <w:p>
      <w:pPr>
        <w:pStyle w:val="Heading2"/>
      </w:pPr>
      <w:r>
        <w:t>七项交付与验收</w:t>
      </w:r>
    </w:p>
    <w:p>
      <w:r>
        <w:t>完整本轮报告（step6-round15-stability.md）覆盖正式实验前清单、Participant 流程、Admin 流程、数据完整性、抗干扰、日志字段和正式就绪判断。验收目录（acceptance/step6-round15/）包含新报告、三条路径 30 轮记录、6 人并发记录、十类干扰前后数据库记录、故障注入、来源约束、恢复、实际导出与五张真实截图。原始需求和本反馈 Word 一并纳入整个项目 ZIP。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</w:t>
            </w:r>
          </w:p>
        </w:tc>
        <w:tc>
          <w:tcPr>
            <w:tcW w:type="dxa" w:w="4320"/>
          </w:tcPr>
          <w:p>
            <w:r>
              <w:t>实际结果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401 passed，0 failed，0 skipped，15 文件；业务／API 59 项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13 passed，0 failed，0 skipped；真实 Chromium／Vite／Express／PostgreSQL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414 passed；本轮新增 17 项业务、1 项浏览器用例</w:t>
            </w:r>
          </w:p>
        </w:tc>
      </w:tr>
      <w:tr>
        <w:tc>
          <w:tcPr>
            <w:tcW w:type="dxa" w:w="4320"/>
          </w:tcPr>
          <w:p>
            <w:r>
              <w:t>认知干扰</w:t>
            </w:r>
          </w:p>
        </w:tc>
        <w:tc>
          <w:tcPr>
            <w:tcW w:type="dxa" w:w="4320"/>
          </w:tcPr>
          <w:p>
            <w:r>
              <w:t>拒绝、批判、多观点、打断评分、跳阶段：confirmed_belief／来源／阶段不漂移</w:t>
            </w:r>
          </w:p>
        </w:tc>
      </w:tr>
      <w:tr>
        <w:tc>
          <w:tcPr>
            <w:tcW w:type="dxa" w:w="4320"/>
          </w:tcPr>
          <w:p>
            <w:r>
              <w:t>情感干扰</w:t>
            </w:r>
          </w:p>
        </w:tc>
        <w:tc>
          <w:tcPr>
            <w:tcW w:type="dxa" w:w="4320"/>
          </w:tcPr>
          <w:p>
            <w:r>
              <w:t>改剧情、问规则、提前结束、短回复、跳场景：scene_state／scene_phase 不漂移</w:t>
            </w:r>
          </w:p>
        </w:tc>
      </w:tr>
      <w:tr>
        <w:tc>
          <w:tcPr>
            <w:tcW w:type="dxa" w:w="4320"/>
          </w:tcPr>
          <w:p>
            <w:r>
              <w:t>长对话／并发</w:t>
            </w:r>
          </w:p>
        </w:tc>
        <w:tc>
          <w:tcPr>
            <w:tcW w:type="dxa" w:w="4320"/>
          </w:tcPr>
          <w:p>
            <w:r>
              <w:t>三路径各 30 轮；同实验 6 人各 5 轮并发，120 压力回合保存 240 槽位，消息有序、身份隔离</w:t>
            </w:r>
          </w:p>
        </w:tc>
      </w:tr>
      <w:tr>
        <w:tc>
          <w:tcPr>
            <w:tcW w:type="dxa" w:w="4320"/>
          </w:tcPr>
          <w:p>
            <w:r>
              <w:t>完整性</w:t>
            </w:r>
          </w:p>
        </w:tc>
        <w:tc>
          <w:tcPr>
            <w:tcW w:type="dxa" w:w="4320"/>
          </w:tcPr>
          <w:p>
            <w:r>
              <w:t>正常记录 8 类计数全 0；故障注入必报失败；无来源与改历史被数据库拒绝</w:t>
            </w:r>
          </w:p>
        </w:tc>
      </w:tr>
      <w:tr>
        <w:tc>
          <w:tcPr>
            <w:tcW w:type="dxa" w:w="4320"/>
          </w:tcPr>
          <w:p>
            <w:r>
              <w:t>日志／Admin</w:t>
            </w:r>
          </w:p>
        </w:tc>
        <w:tc>
          <w:tcPr>
            <w:tcW w:type="dxa" w:w="4320"/>
          </w:tcPr>
          <w:p>
            <w:r>
              <w:t>请求、身份、对话、状态、事件、模型／Prompt、耗时、校验、兜底可关联；异常只对管理员显示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run check 全部通过：类型、lint、格式、测试、构建、浏览器；实际结果在 summary</w:t>
            </w:r>
          </w:p>
        </w:tc>
      </w:tr>
    </w:tbl>
    <w:p>
      <w:r>
        <w:t>抗干扰通过证明后端状态／变量控制可靠，不证明真实 LLM 的语义应答合格。长对话使用既有最多 6 条／每条 800 字符的阶段上下文，数据库保留原消息；小规模本机耗时不能外推正式容量。聊天计数增加是正常行为，实验 core_version 保持不变。</w:t>
      </w:r>
    </w:p>
    <w:p>
      <w:pPr>
        <w:pStyle w:val="Heading2"/>
      </w:pPr>
      <w:r>
        <w:t>后续正式实验阻塞项</w:t>
      </w:r>
    </w:p>
    <w:p>
      <w:r>
        <w:t>真实模型密钥及明确模型名未配置，正式持久数据库未配置。仍需研究者审核量表、必填来源、结构化场景、拒答／自愿退出策略。聊天里要求提前结束不会自动推进或退出，不能据此宣称已满足正式退出方案。</w:t>
      </w:r>
    </w:p>
    <w:p>
      <w:r>
        <w:t>导出 complete=false／各类最多 1000 条，即使 data_quality passed 也不是全量归档。还需全量导出、完整资源版本包、正式 HTTPS 部署／权限／备份恢复与目标规模持续负载验收。供应商修订号和 token_usage 未采集；单一 bootstrap 管理员、进程内限流、无后台恢复队列／消息分页等限制保留。</w:t>
      </w:r>
    </w:p>
    <w:p>
      <w:r>
        <w:t>请 GPT 先审阅检查清单（pre-experiment-checklist.md）和七项报告，明确正式研究方案、全量归档与真实模型验收优先级，再下达下一轮开发要求。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第十五轮验收材料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