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第24次交付：当前代码验收评估与给 GPT 的反馈</w:t>
      </w:r>
    </w:p>
    <w:p>
      <w:r>
        <w:t>日期：2026-10-13（UTC）。输入附件标题是“第23次反馈_导师测试前验收与稳定性优化建议”；为保留此前交付，仓库本轮编号为第24次。评估基线为提交 743d08e3d164ae451b73e7a9d6d1871a0b107d90。</w:t>
      </w:r>
    </w:p>
    <w:p>
      <w:r>
        <w:t>按用户要求，本轮先验收、不修改程序。仅发布评估文档和实际验收证据，所有修复方案均待确认。附件对既往“多轮状态机优化”的概述不等于本轮实施记录；最近两次交付只做文档核查。</w:t>
      </w:r>
    </w:p>
    <w:p>
      <w:r>
        <w:t>结论：工程基础和既有业务原型可运行；当前尚未达到导师验收版或正式实验版的放行标准。建议完成下列必要研究约束、局部稳定性修复和真实会话验收后再邀请导师，无需先重构整体架构。</w:t>
      </w:r>
    </w:p>
    <w:p>
      <w:pPr>
        <w:pStyle w:val="Heading2"/>
      </w:pPr>
      <w:r>
        <w:t>① 当前完成度</w:t>
      </w:r>
    </w:p>
    <w:p>
      <w:r>
        <w:t>不使用没有验收权重的百分比。按代码实现、当前工程验证和正式实验验证分别判断，避免把测试通过率当作项目完成率。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当前实现及完成情况</w:t>
            </w:r>
          </w:p>
        </w:tc>
        <w:tc>
          <w:tcPr>
            <w:tcW w:type="dxa" w:w="2880"/>
          </w:tcPr>
          <w:p>
            <w:r>
              <w:t>本轮证据与限制</w:t>
            </w:r>
          </w:p>
        </w:tc>
      </w:tr>
      <w:tr>
        <w:tc>
          <w:tcPr>
            <w:tcW w:type="dxa" w:w="2880"/>
          </w:tcPr>
          <w:p>
            <w:r>
              <w:t>后端状态控制</w:t>
            </w:r>
          </w:p>
        </w:tc>
        <w:tc>
          <w:tcPr>
            <w:tcW w:type="dxa" w:w="2880"/>
          </w:tcPr>
          <w:p>
            <w:r>
              <w:t>工程层已实现：合法事件、顺序、版本、定义签名、回执、终态保护</w:t>
            </w:r>
          </w:p>
        </w:tc>
        <w:tc>
          <w:tcPr>
            <w:tcW w:type="dxa" w:w="2880"/>
          </w:tcPr>
          <w:p>
            <w:r>
              <w:t>纯核心迁移和现有业务测试通过；模型回复不直接迁移状态</w:t>
            </w:r>
          </w:p>
        </w:tc>
      </w:tr>
      <w:tr>
        <w:tc>
          <w:tcPr>
            <w:tcW w:type="dxa" w:w="2880"/>
          </w:tcPr>
          <w:p>
            <w:r>
              <w:t>Prompt/模型边界</w:t>
            </w:r>
          </w:p>
        </w:tc>
        <w:tc>
          <w:tcPr>
            <w:tcW w:type="dxa" w:w="2880"/>
          </w:tcPr>
          <w:p>
            <w:r>
              <w:t>工程层已实现：仅当前阶段语言任务，可替换 Adapter，输出 Validator</w:t>
            </w:r>
          </w:p>
        </w:tc>
        <w:tc>
          <w:tcPr>
            <w:tcW w:type="dxa" w:w="2880"/>
          </w:tcPr>
          <w:p>
            <w:r>
              <w:t>未向模型传入完整流程；Validator 为文本守卫，不能保证全部语义</w:t>
            </w:r>
          </w:p>
        </w:tc>
      </w:tr>
      <w:tr>
        <w:tc>
          <w:tcPr>
            <w:tcW w:type="dxa" w:w="2880"/>
          </w:tcPr>
          <w:p>
            <w:r>
              <w:t>参与者与业务服务</w:t>
            </w:r>
          </w:p>
        </w:tc>
        <w:tc>
          <w:tcPr>
            <w:tcW w:type="dxa" w:w="2880"/>
          </w:tcPr>
          <w:p>
            <w:r>
              <w:t>基础原型已实现：账号登录、固定分配、对话、显式提交和持久化</w:t>
            </w:r>
          </w:p>
        </w:tc>
        <w:tc>
          <w:tcPr>
            <w:tcW w:type="dxa" w:w="2880"/>
          </w:tcPr>
          <w:p>
            <w:r>
              <w:t>真实隔离 PostgreSQL 与浏览器链路通过，测试模型为 Mock/本地 HTTP</w:t>
            </w:r>
          </w:p>
        </w:tc>
      </w:tr>
      <w:tr>
        <w:tc>
          <w:tcPr>
            <w:tcW w:type="dxa" w:w="2880"/>
          </w:tcPr>
          <w:p>
            <w:r>
              <w:t>认知路径</w:t>
            </w:r>
          </w:p>
        </w:tc>
        <w:tc>
          <w:tcPr>
            <w:tcW w:type="dxa" w:w="2880"/>
          </w:tcPr>
          <w:p>
            <w:r>
              <w:t>固定顺序已实现；研究约束部分完成</w:t>
            </w:r>
          </w:p>
        </w:tc>
        <w:tc>
          <w:tcPr>
            <w:tcW w:type="dxa" w:w="2880"/>
          </w:tcPr>
          <w:p>
            <w:r>
              <w:t>四个重构节点顺序存在，确认观点冻结；正式量表、轮次和语义验收未完成</w:t>
            </w:r>
          </w:p>
        </w:tc>
      </w:tr>
      <w:tr>
        <w:tc>
          <w:tcPr>
            <w:tcW w:type="dxa" w:w="2880"/>
          </w:tcPr>
          <w:p>
            <w:r>
              <w:t>情感路径</w:t>
            </w:r>
          </w:p>
        </w:tc>
        <w:tc>
          <w:tcPr>
            <w:tcW w:type="dxa" w:w="2880"/>
          </w:tcPr>
          <w:p>
            <w:r>
              <w:t>阶段框架已实现；正式故事材料未完成</w:t>
            </w:r>
          </w:p>
        </w:tc>
        <w:tc>
          <w:tcPr>
            <w:tcW w:type="dxa" w:w="2880"/>
          </w:tcPr>
          <w:p>
            <w:r>
              <w:t>仍是图书馆演示政策；固定开场、完整场景转换和最终结束措辞未批准</w:t>
            </w:r>
          </w:p>
        </w:tc>
      </w:tr>
      <w:tr>
        <w:tc>
          <w:tcPr>
            <w:tcW w:type="dxa" w:w="2880"/>
          </w:tcPr>
          <w:p>
            <w:r>
              <w:t>日常路径</w:t>
            </w:r>
          </w:p>
        </w:tc>
        <w:tc>
          <w:tcPr>
            <w:tcW w:type="dxa" w:w="2880"/>
          </w:tcPr>
          <w:p>
            <w:r>
              <w:t>中性聊天控制条件已有实现</w:t>
            </w:r>
          </w:p>
        </w:tc>
        <w:tc>
          <w:tcPr>
            <w:tcW w:type="dxa" w:w="2880"/>
          </w:tcPr>
          <w:p>
            <w:r>
              <w:t>本轮工程回归通过；真实语言条件下不主动干预仍需审核</w:t>
            </w:r>
          </w:p>
        </w:tc>
      </w:tr>
      <w:tr>
        <w:tc>
          <w:tcPr>
            <w:tcW w:type="dxa" w:w="2880"/>
          </w:tcPr>
          <w:p>
            <w:r>
              <w:t>模型真实接入</w:t>
            </w:r>
          </w:p>
        </w:tc>
        <w:tc>
          <w:tcPr>
            <w:tcW w:type="dxa" w:w="2880"/>
          </w:tcPr>
          <w:p>
            <w:r>
              <w:t>一次 DeepSeek Flash smoke 已完成</w:t>
            </w:r>
          </w:p>
        </w:tc>
        <w:tc>
          <w:tcPr>
            <w:tcW w:type="dxa" w:w="2880"/>
          </w:tcPr>
          <w:p>
            <w:r>
              <w:t>前次 HTTP 200，首可见 token 2260.68ms，总响应 2277.17ms；不是稳定性采样</w:t>
            </w:r>
          </w:p>
        </w:tc>
      </w:tr>
      <w:tr>
        <w:tc>
          <w:tcPr>
            <w:tcW w:type="dxa" w:w="2880"/>
          </w:tcPr>
          <w:p>
            <w:r>
              <w:t>后台追踪和导出</w:t>
            </w:r>
          </w:p>
        </w:tc>
        <w:tc>
          <w:tcPr>
            <w:tcW w:type="dxa" w:w="2880"/>
          </w:tcPr>
          <w:p>
            <w:r>
              <w:t>已能查看当前状态与诊断；完整归档未完成</w:t>
            </w:r>
          </w:p>
        </w:tc>
        <w:tc>
          <w:tcPr>
            <w:tcW w:type="dxa" w:w="2880"/>
          </w:tcPr>
          <w:p>
            <w:r>
              <w:t>有每轮耗时/异常/状态日志，管理员界面以原始 JSON 为主；每表 1000 条且 complete=false</w:t>
            </w:r>
          </w:p>
        </w:tc>
      </w:tr>
      <w:tr>
        <w:tc>
          <w:tcPr>
            <w:tcW w:type="dxa" w:w="2880"/>
          </w:tcPr>
          <w:p>
            <w:r>
              <w:t>版本与复现</w:t>
            </w:r>
          </w:p>
        </w:tc>
        <w:tc>
          <w:tcPr>
            <w:tcW w:type="dxa" w:w="2880"/>
          </w:tcPr>
          <w:p>
            <w:r>
              <w:t>配置版本已有基础；正式验收版本管理未完成</w:t>
            </w:r>
          </w:p>
        </w:tc>
        <w:tc>
          <w:tcPr>
            <w:tcW w:type="dxa" w:w="2880"/>
          </w:tcPr>
          <w:p>
            <w:r>
              <w:t>template draft/published、Prompt 政策哈希及分配绑定已有；尚未冻结开发/验收/实验发布清单</w:t>
            </w:r>
          </w:p>
        </w:tc>
      </w:tr>
      <w:tr>
        <w:tc>
          <w:tcPr>
            <w:tcW w:type="dxa" w:w="2880"/>
          </w:tcPr>
          <w:p>
            <w:r>
              <w:t>导师与正式实验</w:t>
            </w:r>
          </w:p>
        </w:tc>
        <w:tc>
          <w:tcPr>
            <w:tcW w:type="dxa" w:w="2880"/>
          </w:tcPr>
          <w:p>
            <w:r>
              <w:t>未放行</w:t>
            </w:r>
          </w:p>
        </w:tc>
        <w:tc>
          <w:tcPr>
            <w:tcW w:type="dxa" w:w="2880"/>
          </w:tcPr>
          <w:p>
            <w:r>
              <w:t>真实完整会话、材料版本、人工语义评分与性能分布仍待验收</w:t>
            </w:r>
          </w:p>
        </w:tc>
      </w:tr>
    </w:tbl>
    <w:p>
      <w:r>
        <w:t>本轮重新运行 435 项 Vitest 与 15 项 Playwright，450/450 通过、失败 0、跳过 0；类型检查、lint、格式检查、全工作区构建均通过。均为本轮真实执行结果；外部模型调用 0 次。七张新截图来自合成测试账号与隔离数据库，不是导师体验或真实参与者数据。</w:t>
      </w:r>
    </w:p>
    <w:p>
      <w:r>
        <w:t>当前路径映射为 cognitive → cognitive_v1、emotional → emotion_v1、daily → daily_v1，只有三条。附件“四条路径完整运行”需要研究者澄清：是笔误还是新增条件；本轮不能宣称四条通过，也不自行增加第四条。</w:t>
      </w:r>
    </w:p>
    <w:p>
      <w:pPr>
        <w:pStyle w:val="Heading2"/>
      </w:pPr>
      <w:r>
        <w:t>② 剩余风险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编号/优先级</w:t>
            </w:r>
          </w:p>
        </w:tc>
        <w:tc>
          <w:tcPr>
            <w:tcW w:type="dxa" w:w="2880"/>
          </w:tcPr>
          <w:p>
            <w:r>
              <w:t>风险与当前发现</w:t>
            </w:r>
          </w:p>
        </w:tc>
        <w:tc>
          <w:tcPr>
            <w:tcW w:type="dxa" w:w="2880"/>
          </w:tcPr>
          <w:p>
            <w:r>
              <w:t>后果及证据边界</w:t>
            </w:r>
          </w:p>
        </w:tc>
      </w:tr>
      <w:tr>
        <w:tc>
          <w:tcPr>
            <w:tcW w:type="dxa" w:w="2880"/>
          </w:tcPr>
          <w:p>
            <w:r>
              <w:t>R1 / 高</w:t>
            </w:r>
          </w:p>
        </w:tc>
        <w:tc>
          <w:tcPr>
            <w:tcW w:type="dxa" w:w="2880"/>
          </w:tcPr>
          <w:p>
            <w:r>
              <w:t>评分阶段仅有限数值验证；默认 rating 无 min/max、量表锚点；前端为通用 number 输入，step=any</w:t>
            </w:r>
          </w:p>
        </w:tc>
        <w:tc>
          <w:tcPr>
            <w:tcW w:type="dxa" w:w="2880"/>
          </w:tcPr>
          <w:p>
            <w:r>
              <w:t>可接收极大有限值，不能保证研究评分有效；两次虽共用通用渲染，并不是已批准的统一评分卡</w:t>
            </w:r>
          </w:p>
        </w:tc>
      </w:tr>
      <w:tr>
        <w:tc>
          <w:tcPr>
            <w:tcW w:type="dxa" w:w="2880"/>
          </w:tcPr>
          <w:p>
            <w:r>
              <w:t>R2 / 高</w:t>
            </w:r>
          </w:p>
        </w:tc>
        <w:tc>
          <w:tcPr>
            <w:tcW w:type="dxa" w:w="2880"/>
          </w:tcPr>
          <w:p>
            <w:r>
              <w:t>业务 submit 验证字段与版本，但没有有效聊天轮次门禁</w:t>
            </w:r>
          </w:p>
        </w:tc>
        <w:tc>
          <w:tcPr>
            <w:tcW w:type="dxa" w:w="2880"/>
          </w:tcPr>
          <w:p>
            <w:r>
              <w:t>可合法提前完成重构提交；不是非法 State 跳跃，却可能不满足实验剂量</w:t>
            </w:r>
          </w:p>
        </w:tc>
      </w:tr>
      <w:tr>
        <w:tc>
          <w:tcPr>
            <w:tcW w:type="dxa" w:w="2880"/>
          </w:tcPr>
          <w:p>
            <w:r>
              <w:t>R3 / 高</w:t>
            </w:r>
          </w:p>
        </w:tc>
        <w:tc>
          <w:tcPr>
            <w:tcW w:type="dxa" w:w="2880"/>
          </w:tcPr>
          <w:p>
            <w:r>
              <w:t>认知语义识别未独立验收，行动意愿 goal 只写通用“行动意愿”</w:t>
            </w:r>
          </w:p>
        </w:tc>
        <w:tc>
          <w:tcPr>
            <w:tcW w:type="dxa" w:w="2880"/>
          </w:tcPr>
          <w:p>
            <w:r>
              <w:t>不保证非标准表达被正确理解，也未明确约束到美国黑人刻板印象相关对象；不能擅改用户确认观点</w:t>
            </w:r>
          </w:p>
        </w:tc>
      </w:tr>
      <w:tr>
        <w:tc>
          <w:tcPr>
            <w:tcW w:type="dxa" w:w="2880"/>
          </w:tcPr>
          <w:p>
            <w:r>
              <w:t>R4 / 高</w:t>
            </w:r>
          </w:p>
        </w:tc>
        <w:tc>
          <w:tcPr>
            <w:tcW w:type="dxa" w:w="2880"/>
          </w:tcPr>
          <w:p>
            <w:r>
              <w:t>情感政策为演示场景，无已批准完整开场/转折/结束材料；无明确输入意图区分</w:t>
            </w:r>
          </w:p>
        </w:tc>
        <w:tc>
          <w:tcPr>
            <w:tcW w:type="dxa" w:w="2880"/>
          </w:tcPr>
          <w:p>
            <w:r>
              <w:t>进度/规则询问可能被当作故事内容；结束阶段仍邀请反馈，生成质量不足可能产生新邀请</w:t>
            </w:r>
          </w:p>
        </w:tc>
      </w:tr>
      <w:tr>
        <w:tc>
          <w:tcPr>
            <w:tcW w:type="dxa" w:w="2880"/>
          </w:tcPr>
          <w:p>
            <w:r>
              <w:t>R5 / 高</w:t>
            </w:r>
          </w:p>
        </w:tc>
        <w:tc>
          <w:tcPr>
            <w:tcW w:type="dxa" w:w="2880"/>
          </w:tcPr>
          <w:p>
            <w:r>
              <w:t>日志足够支撑部分定位，但导出是每表截断的工程导出</w:t>
            </w:r>
          </w:p>
        </w:tc>
        <w:tc>
          <w:tcPr>
            <w:tcW w:type="dxa" w:w="2880"/>
          </w:tcPr>
          <w:p>
            <w:r>
              <w:t>记录可能缺失或关联不全，不能作为完整复现归档</w:t>
            </w:r>
          </w:p>
        </w:tc>
      </w:tr>
      <w:tr>
        <w:tc>
          <w:tcPr>
            <w:tcW w:type="dxa" w:w="2880"/>
          </w:tcPr>
          <w:p>
            <w:r>
              <w:t>R6 / 中高</w:t>
            </w:r>
          </w:p>
        </w:tc>
        <w:tc>
          <w:tcPr>
            <w:tcW w:type="dxa" w:w="2880"/>
          </w:tcPr>
          <w:p>
            <w:r>
              <w:t>前端 fetch 未使用 AbortSignal 或截止时间；busy 与生成轮询没有完整客户端总等待门禁</w:t>
            </w:r>
          </w:p>
        </w:tc>
        <w:tc>
          <w:tcPr>
            <w:tcW w:type="dxa" w:w="2880"/>
          </w:tcPr>
          <w:p>
            <w:r>
              <w:t>网络请求不返回时可能一直等待；后端模型超时/租约不能终止客户端悬挂的 fetch。此项为源码风险，尚未做新增网络悬挂故障测试</w:t>
            </w:r>
          </w:p>
        </w:tc>
      </w:tr>
      <w:tr>
        <w:tc>
          <w:tcPr>
            <w:tcW w:type="dxa" w:w="2880"/>
          </w:tcPr>
          <w:p>
            <w:r>
              <w:t>R7 / 高</w:t>
            </w:r>
          </w:p>
        </w:tc>
        <w:tc>
          <w:tcPr>
            <w:tcW w:type="dxa" w:w="2880"/>
          </w:tcPr>
          <w:p>
            <w:r>
              <w:t>只有一次真实 smoke；当前延迟、故障恢复与压力结果是合成测试</w:t>
            </w:r>
          </w:p>
        </w:tc>
        <w:tc>
          <w:tcPr>
            <w:tcW w:type="dxa" w:w="2880"/>
          </w:tcPr>
          <w:p>
            <w:r>
              <w:t>无法判断外部服务长时稳定、真实响应分布、自然度或语义可靠性</w:t>
            </w:r>
          </w:p>
        </w:tc>
      </w:tr>
      <w:tr>
        <w:tc>
          <w:tcPr>
            <w:tcW w:type="dxa" w:w="2880"/>
          </w:tcPr>
          <w:p>
            <w:r>
              <w:t>R8 / 中高</w:t>
            </w:r>
          </w:p>
        </w:tc>
        <w:tc>
          <w:tcPr>
            <w:tcW w:type="dxa" w:w="2880"/>
          </w:tcPr>
          <w:p>
            <w:r>
              <w:t>代码版本日志默认可为 development；未有验收发布清单；导出不含完整正式版本包</w:t>
            </w:r>
          </w:p>
        </w:tc>
        <w:tc>
          <w:tcPr>
            <w:tcW w:type="dxa" w:w="2880"/>
          </w:tcPr>
          <w:p>
            <w:r>
              <w:t>难以精确复现特定导师会话；已有配置不可变机制可复用，不必重做状态机</w:t>
            </w:r>
          </w:p>
        </w:tc>
      </w:tr>
      <w:tr>
        <w:tc>
          <w:tcPr>
            <w:tcW w:type="dxa" w:w="2880"/>
          </w:tcPr>
          <w:p>
            <w:r>
              <w:t>R9 / 中</w:t>
            </w:r>
          </w:p>
        </w:tc>
        <w:tc>
          <w:tcPr>
            <w:tcW w:type="dxa" w:w="2880"/>
          </w:tcPr>
          <w:p>
            <w:r>
              <w:t>状态、耗时、规则及回复来源在后台以分散原始记录呈现</w:t>
            </w:r>
          </w:p>
        </w:tc>
        <w:tc>
          <w:tcPr>
            <w:tcW w:type="dxa" w:w="2880"/>
          </w:tcPr>
          <w:p>
            <w:r>
              <w:t>排查成本高；状态结构完整也不表示故事没有语义上的“跳场景”</w:t>
            </w:r>
          </w:p>
        </w:tc>
      </w:tr>
      <w:tr>
        <w:tc>
          <w:tcPr>
            <w:tcW w:type="dxa" w:w="2880"/>
          </w:tcPr>
          <w:p>
            <w:r>
              <w:t>R10 / 中</w:t>
            </w:r>
          </w:p>
        </w:tc>
        <w:tc>
          <w:tcPr>
            <w:tcW w:type="dxa" w:w="2880"/>
          </w:tcPr>
          <w:p>
            <w:r>
              <w:t>情感导出变量 scene_state 可写入用户阶段回答，生成上下文则使用 policy.scene.scene_state</w:t>
            </w:r>
          </w:p>
        </w:tc>
        <w:tc>
          <w:tcPr>
            <w:tcW w:type="dxa" w:w="2880"/>
          </w:tcPr>
          <w:p>
            <w:r>
              <w:t>同名变量存在不同含义，复现和分析可能混淆；当前不是模型取得状态控制权，但需要统一数据语义与版本化说明</w:t>
            </w:r>
          </w:p>
        </w:tc>
      </w:tr>
    </w:tbl>
    <w:p>
      <w:r>
        <w:t>R1 的纯内存探针接收 rating=999999；因正式量表未定，这不是对已批准量表的违规判定，而是验证当前没有默认范围。探针还在未提供聊天记录前合法提交重构字段，业务源码也无轮次判断。证据见 只读探针（acceptance/step6-round24/read-only-core-probes.json）。它未写数据库、未发 HTTP、未改变现有实验状态。</w:t>
      </w:r>
    </w:p>
    <w:p>
      <w:r>
        <w:t>严格区分三类错误：后端非法迁移、合法迁移但未满足研究轮次、自然语言暗示跳场景。工程测试对第一类已有覆盖，不能据此宣称后两类已验收。</w:t>
      </w:r>
    </w:p>
    <w:p>
      <w:pPr>
        <w:pStyle w:val="Heading2"/>
      </w:pPr>
      <w:r>
        <w:t>③ 必须修改项与必要验收（确认后执行）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最小修改或行动</w:t>
            </w:r>
          </w:p>
        </w:tc>
        <w:tc>
          <w:tcPr>
            <w:tcW w:type="dxa" w:w="2880"/>
          </w:tcPr>
          <w:p>
            <w:r>
              <w:t>通过标准与拟影响文件</w:t>
            </w:r>
          </w:p>
        </w:tc>
      </w:tr>
      <w:tr>
        <w:tc>
          <w:tcPr>
            <w:tcW w:type="dxa" w:w="2880"/>
          </w:tcPr>
          <w:p>
            <w:r>
              <w:t>M0 先批准研究定义</w:t>
            </w:r>
          </w:p>
        </w:tc>
        <w:tc>
          <w:tcPr>
            <w:tcW w:type="dxa" w:w="2880"/>
          </w:tcPr>
          <w:p>
            <w:r>
              <w:t>澄清三/四路径；冻结评分量表/锚点、各阶段有效轮次、目标对象、正式场景和结束材料</w:t>
            </w:r>
          </w:p>
        </w:tc>
        <w:tc>
          <w:tcPr>
            <w:tcW w:type="dxa" w:w="2880"/>
          </w:tcPr>
          <w:p>
            <w:r>
              <w:t>研究者批准的可版本化材料；不自行设轮次和分值。若第四路径存在，应独立确认设计与范围</w:t>
            </w:r>
          </w:p>
        </w:tc>
      </w:tr>
      <w:tr>
        <w:tc>
          <w:tcPr>
            <w:tcW w:type="dxa" w:w="2880"/>
          </w:tcPr>
          <w:p>
            <w:r>
              <w:t>M1 统一评分卡及后端范围</w:t>
            </w:r>
          </w:p>
        </w:tc>
        <w:tc>
          <w:tcPr>
            <w:tcW w:type="dxa" w:w="2880"/>
          </w:tcPr>
          <w:p>
            <w:r>
              <w:t>两次评分复用同一研究评分组件；后端强制有效范围/取值，不用聊天文字代替</w:t>
            </w:r>
          </w:p>
        </w:tc>
        <w:tc>
          <w:tcPr>
            <w:tcW w:type="dxa" w:w="2880"/>
          </w:tcPr>
          <w:p>
            <w:r>
              <w:t>Participant.tsx、拟新增评分组件、表单契约/业务服务；core 的 min/max 支持已有，正式定义变更须单独批准新版本，不能改已分配旧版本</w:t>
            </w:r>
          </w:p>
        </w:tc>
      </w:tr>
      <w:tr>
        <w:tc>
          <w:tcPr>
            <w:tcW w:type="dxa" w:w="2880"/>
          </w:tcPr>
          <w:p>
            <w:r>
              <w:t>M2 轮次守卫</w:t>
            </w:r>
          </w:p>
        </w:tc>
        <w:tc>
          <w:tcPr>
            <w:tcW w:type="dxa" w:w="2880"/>
          </w:tcPr>
          <w:p>
            <w:r>
              <w:t>在业务提交层按已批准定义检查有效交互，不计算失败/重复次数，规定须先明确</w:t>
            </w:r>
          </w:p>
        </w:tc>
        <w:tc>
          <w:tcPr>
            <w:tcW w:type="dxa" w:w="2880"/>
          </w:tcPr>
          <w:p>
            <w:r>
              <w:t>participant-service.ts 及会话统计查询/测试；未达次数拒绝且状态、评分和变量不变，跨路径回归通过</w:t>
            </w:r>
          </w:p>
        </w:tc>
      </w:tr>
      <w:tr>
        <w:tc>
          <w:tcPr>
            <w:tcW w:type="dxa" w:w="2880"/>
          </w:tcPr>
          <w:p>
            <w:r>
              <w:t>M3 认知目标与语义验收</w:t>
            </w:r>
          </w:p>
        </w:tc>
        <w:tc>
          <w:tcPr>
            <w:tcW w:type="dxa" w:w="2880"/>
          </w:tcPr>
          <w:p>
            <w:r>
              <w:t>明确行动意愿对象；用多观点、模糊、口语、非标准表达做人工复核</w:t>
            </w:r>
          </w:p>
        </w:tc>
        <w:tc>
          <w:tcPr>
            <w:tcW w:type="dxa" w:w="2880"/>
          </w:tcPr>
          <w:p>
            <w:r>
              <w:t>正式阶段政策/审核样本；模型不能猜测并替换 confirmed_belief；是否新增语义模块按实际失败证据再决定</w:t>
            </w:r>
          </w:p>
        </w:tc>
      </w:tr>
      <w:tr>
        <w:tc>
          <w:tcPr>
            <w:tcW w:type="dxa" w:w="2880"/>
          </w:tcPr>
          <w:p>
            <w:r>
              <w:t>M4 情感固定材料与输入分类</w:t>
            </w:r>
          </w:p>
        </w:tc>
        <w:tc>
          <w:tcPr>
            <w:tcW w:type="dxa" w:w="2880"/>
          </w:tcPr>
          <w:p>
            <w:r>
              <w:t>固定开场/场景顺序/桥接/结尾，流程询问优先响应但不写为剧情事实</w:t>
            </w:r>
          </w:p>
        </w:tc>
        <w:tc>
          <w:tcPr>
            <w:tcW w:type="dxa" w:w="2880"/>
          </w:tcPr>
          <w:p>
            <w:r>
              <w:t>阶段政策、业务输入处理/上下文与相应测试；每次转换有时间/地点/行动，已结束不重开创作</w:t>
            </w:r>
          </w:p>
        </w:tc>
      </w:tr>
      <w:tr>
        <w:tc>
          <w:tcPr>
            <w:tcW w:type="dxa" w:w="2880"/>
          </w:tcPr>
          <w:p>
            <w:r>
              <w:t>M5 完整导出与数据语义</w:t>
            </w:r>
          </w:p>
        </w:tc>
        <w:tc>
          <w:tcPr>
            <w:tcW w:type="dxa" w:w="2880"/>
          </w:tcPr>
          <w:p>
            <w:r>
              <w:t>按会话或分页完整导出；明确 scene_state 为场景标识还是用户文本，保留旧数据解释</w:t>
            </w:r>
          </w:p>
        </w:tc>
        <w:tc>
          <w:tcPr>
            <w:tcW w:type="dxa" w:w="2880"/>
          </w:tcPr>
          <w:p>
            <w:r>
              <w:t>admin-service.ts、conversation-repository.ts、research-variables.ts 及共用契约；超 1000 条、源库计数/顺序/状态/模型关联可核对，不静默截断</w:t>
            </w:r>
          </w:p>
        </w:tc>
      </w:tr>
      <w:tr>
        <w:tc>
          <w:tcPr>
            <w:tcW w:type="dxa" w:w="2880"/>
          </w:tcPr>
          <w:p>
            <w:r>
              <w:t>M6 等待与恢复</w:t>
            </w:r>
          </w:p>
        </w:tc>
        <w:tc>
          <w:tcPr>
            <w:tcW w:type="dxa" w:w="2880"/>
          </w:tcPr>
          <w:p>
            <w:r>
              <w:t>客户端请求有截止/取消和可恢复反馈；模糊提交结果沿用原 request_id，不把超时当作已失败重新创建操作</w:t>
            </w:r>
          </w:p>
        </w:tc>
        <w:tc>
          <w:tcPr>
            <w:tcW w:type="dxa" w:w="2880"/>
          </w:tcPr>
          <w:p>
            <w:r>
              <w:t>apps/web/src/api.ts、Participant.tsx、必要 Admin 处理；新增悬挂网络/断连/轮询停止/幂等重试测试；原流程不变</w:t>
            </w:r>
          </w:p>
        </w:tc>
      </w:tr>
      <w:tr>
        <w:tc>
          <w:tcPr>
            <w:tcW w:type="dxa" w:w="2880"/>
          </w:tcPr>
          <w:p>
            <w:r>
              <w:t>M7 冻结验收发布清单</w:t>
            </w:r>
          </w:p>
        </w:tc>
        <w:tc>
          <w:tcPr>
            <w:tcW w:type="dxa" w:w="2880"/>
          </w:tcPr>
          <w:p>
            <w:r>
              <w:t>复用现有 template/prompt/agent/state-machine 版本，补代码 SHA、配置哈希、模型参数、材料版本、阶段用途与批准记录</w:t>
            </w:r>
          </w:p>
        </w:tc>
        <w:tc>
          <w:tcPr>
            <w:tcW w:type="dxa" w:w="2880"/>
          </w:tcPr>
          <w:p>
            <w:r>
              <w:t>首先可用文档/发布清单与现有 RESEARCH_CODE_COMMIT 配置，无需添加新的状态机或数据库枚举；正式记录不接受 development 代替代码 SHA</w:t>
            </w:r>
          </w:p>
        </w:tc>
      </w:tr>
      <w:tr>
        <w:tc>
          <w:tcPr>
            <w:tcW w:type="dxa" w:w="2880"/>
          </w:tcPr>
          <w:p>
            <w:r>
              <w:t>M8 真实导师前验收</w:t>
            </w:r>
          </w:p>
        </w:tc>
        <w:tc>
          <w:tcPr>
            <w:tcW w:type="dxa" w:w="2880"/>
          </w:tcPr>
          <w:p>
            <w:r>
              <w:t>冻结材料后完成真实完整会话、自然语言压力、研究者体验和人工评分</w:t>
            </w:r>
          </w:p>
        </w:tc>
        <w:tc>
          <w:tcPr>
            <w:tcW w:type="dxa" w:w="2880"/>
          </w:tcPr>
          <w:p>
            <w:r>
              <w:t>latency 分布/错误率/State 违规次数/轮次及完整导出；先批准样本与阈值，未测指标不填 0</w:t>
            </w:r>
          </w:p>
        </w:tc>
      </w:tr>
    </w:tbl>
    <w:p>
      <w:r>
        <w:t>M0、M8 是研究批准和验收任务，不全是代码修改。M3、M7 可优先采用材料和配置，不默认增设复杂语义架构。M1–M6 的文件为拟议范围，未应用；若实现需修改 core、Orchestrator 或 Validator，将另列具体变更及回归影响供确认，不能以“优化”名义暗改实验逻辑。</w:t>
      </w:r>
    </w:p>
    <w:p>
      <w:r>
        <w:t>修改优先顺序：M0/M7 → M1/M2 → M4/M3 → M5/M6 → M8。本轮只有评估发布，没有创建导师账号，也未运行付费模型测试。</w:t>
      </w:r>
    </w:p>
    <w:p>
      <w:pPr>
        <w:pStyle w:val="Heading2"/>
      </w:pPr>
      <w:r>
        <w:t>④ 可延期优化项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延期理由及前提</w:t>
            </w:r>
          </w:p>
        </w:tc>
      </w:tr>
      <w:tr>
        <w:tc>
          <w:tcPr>
            <w:tcW w:type="dxa" w:w="4320"/>
          </w:tcPr>
          <w:p>
            <w:r>
              <w:t>美化调试面板、图表和自动错误归因</w:t>
            </w:r>
          </w:p>
        </w:tc>
        <w:tc>
          <w:tcPr>
            <w:tcW w:type="dxa" w:w="4320"/>
          </w:tcPr>
          <w:p>
            <w:r>
              <w:t>现有后台已经能查看状态和日志；先补必要标识/关联与完整导出，不要求本轮做完整可视化产品</w:t>
            </w:r>
          </w:p>
        </w:tc>
      </w:tr>
      <w:tr>
        <w:tc>
          <w:tcPr>
            <w:tcW w:type="dxa" w:w="4320"/>
          </w:tcPr>
          <w:p>
            <w:r>
              <w:t>扩大语料库和自动中文语法分析模型</w:t>
            </w:r>
          </w:p>
        </w:tc>
        <w:tc>
          <w:tcPr>
            <w:tcW w:type="dxa" w:w="4320"/>
          </w:tcPr>
          <w:p>
            <w:r>
              <w:t>不能替代材料冻结与人工自然度评分；先用小规模真实失败样本定位问题</w:t>
            </w:r>
          </w:p>
        </w:tc>
      </w:tr>
      <w:tr>
        <w:tc>
          <w:tcPr>
            <w:tcW w:type="dxa" w:w="4320"/>
          </w:tcPr>
          <w:p>
            <w:r>
              <w:t>完整后台可视化实验编辑器和批量账号向导</w:t>
            </w:r>
          </w:p>
        </w:tc>
        <w:tc>
          <w:tcPr>
            <w:tcW w:type="dxa" w:w="4320"/>
          </w:tcPr>
          <w:p>
            <w:r>
              <w:t>已有服务/API，可先用可复核的固定测试配置；不得使用真实参与者或公共泄露账号</w:t>
            </w:r>
          </w:p>
        </w:tc>
      </w:tr>
      <w:tr>
        <w:tc>
          <w:tcPr>
            <w:tcW w:type="dxa" w:w="4320"/>
          </w:tcPr>
          <w:p>
            <w:r>
              <w:t>流式 UI、复杂缓存或自建队列</w:t>
            </w:r>
          </w:p>
        </w:tc>
        <w:tc>
          <w:tcPr>
            <w:tcW w:type="dxa" w:w="4320"/>
          </w:tcPr>
          <w:p>
            <w:r>
              <w:t>先实测稳定性；一次首 token 测量不是生产流式交付；除非出现量化瓶颈不改整体架构</w:t>
            </w:r>
          </w:p>
        </w:tc>
      </w:tr>
      <w:tr>
        <w:tc>
          <w:tcPr>
            <w:tcW w:type="dxa" w:w="4320"/>
          </w:tcPr>
          <w:p>
            <w:r>
              <w:t>新供应商、额外模型对比</w:t>
            </w:r>
          </w:p>
        </w:tc>
        <w:tc>
          <w:tcPr>
            <w:tcW w:type="dxa" w:w="4320"/>
          </w:tcPr>
          <w:p>
            <w:r>
              <w:t>Adapter 可替换能力保留；当前导师验收不需要继续扩展模型列表</w:t>
            </w:r>
          </w:p>
        </w:tc>
      </w:tr>
      <w:tr>
        <w:tc>
          <w:tcPr>
            <w:tcW w:type="dxa" w:w="4320"/>
          </w:tcPr>
          <w:p>
            <w:r>
              <w:t>第四路径或其他新实验条件</w:t>
            </w:r>
          </w:p>
        </w:tc>
        <w:tc>
          <w:tcPr>
            <w:tcW w:type="dxa" w:w="4320"/>
          </w:tcPr>
          <w:p>
            <w:r>
              <w:t>先澄清附件；未定义时属于待定范围。若研究者确认是必要路径，则转为前置必须项</w:t>
            </w:r>
          </w:p>
        </w:tc>
      </w:tr>
      <w:tr>
        <w:tc>
          <w:tcPr>
            <w:tcW w:type="dxa" w:w="4320"/>
          </w:tcPr>
          <w:p>
            <w:r>
              <w:t>高负载大规模扩容和正式上线</w:t>
            </w:r>
          </w:p>
        </w:tc>
        <w:tc>
          <w:tcPr>
            <w:tcW w:type="dxa" w:w="4320"/>
          </w:tcPr>
          <w:p>
            <w:r>
              <w:t>当前先研究者/导师体验；正式实验部署与容量单独验收，不能直接收集正式数据</w:t>
            </w:r>
          </w:p>
        </w:tc>
      </w:tr>
    </w:tbl>
    <w:p>
      <w:pPr>
        <w:pStyle w:val="Heading2"/>
      </w:pPr>
      <w:r>
        <w:t>导师放行评估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附件最低标准</w:t>
            </w:r>
          </w:p>
        </w:tc>
        <w:tc>
          <w:tcPr>
            <w:tcW w:type="dxa" w:w="4320"/>
          </w:tcPr>
          <w:p>
            <w:r>
              <w:t>当前评估</w:t>
            </w:r>
          </w:p>
        </w:tc>
      </w:tr>
      <w:tr>
        <w:tc>
          <w:tcPr>
            <w:tcW w:type="dxa" w:w="4320"/>
          </w:tcPr>
          <w:p>
            <w:r>
              <w:t>四条路径完整运行</w:t>
            </w:r>
          </w:p>
        </w:tc>
        <w:tc>
          <w:tcPr>
            <w:tcW w:type="dxa" w:w="4320"/>
          </w:tcPr>
          <w:p>
            <w:r>
              <w:t>未满足：当前三条工程路径已通过，第四条未定义</w:t>
            </w:r>
          </w:p>
        </w:tc>
      </w:tr>
      <w:tr>
        <w:tc>
          <w:tcPr>
            <w:tcW w:type="dxa" w:w="4320"/>
          </w:tcPr>
          <w:p>
            <w:r>
              <w:t>无明显卡死</w:t>
            </w:r>
          </w:p>
        </w:tc>
        <w:tc>
          <w:tcPr>
            <w:tcW w:type="dxa" w:w="4320"/>
          </w:tcPr>
          <w:p>
            <w:r>
              <w:t>部分验证：历史和本轮故障恢复通过，但真实服务及客户端悬挂仍需验证</w:t>
            </w:r>
          </w:p>
        </w:tc>
      </w:tr>
      <w:tr>
        <w:tc>
          <w:tcPr>
            <w:tcW w:type="dxa" w:w="4320"/>
          </w:tcPr>
          <w:p>
            <w:r>
              <w:t>无状态跳跃</w:t>
            </w:r>
          </w:p>
        </w:tc>
        <w:tc>
          <w:tcPr>
            <w:tcW w:type="dxa" w:w="4320"/>
          </w:tcPr>
          <w:p>
            <w:r>
              <w:t>工程验证通过；真实完整会话与语言场景行为未完成验收</w:t>
            </w:r>
          </w:p>
        </w:tc>
      </w:tr>
      <w:tr>
        <w:tc>
          <w:tcPr>
            <w:tcW w:type="dxa" w:w="4320"/>
          </w:tcPr>
          <w:p>
            <w:r>
              <w:t>轮次符合实验设计</w:t>
            </w:r>
          </w:p>
        </w:tc>
        <w:tc>
          <w:tcPr>
            <w:tcW w:type="dxa" w:w="4320"/>
          </w:tcPr>
          <w:p>
            <w:r>
              <w:t>未满足：规定次数未冻结、后端守卫未实现</w:t>
            </w:r>
          </w:p>
        </w:tc>
      </w:tr>
      <w:tr>
        <w:tc>
          <w:tcPr>
            <w:tcW w:type="dxa" w:w="4320"/>
          </w:tcPr>
          <w:p>
            <w:r>
              <w:t>响应速度稳定</w:t>
            </w:r>
          </w:p>
        </w:tc>
        <w:tc>
          <w:tcPr>
            <w:tcW w:type="dxa" w:w="4320"/>
          </w:tcPr>
          <w:p>
            <w:r>
              <w:t>未验收：单次 smoke + 合成压力不能证明真实分布</w:t>
            </w:r>
          </w:p>
        </w:tc>
      </w:tr>
      <w:tr>
        <w:tc>
          <w:tcPr>
            <w:tcW w:type="dxa" w:w="4320"/>
          </w:tcPr>
          <w:p>
            <w:r>
              <w:t>后台可查看实验状态</w:t>
            </w:r>
          </w:p>
        </w:tc>
        <w:tc>
          <w:tcPr>
            <w:tcW w:type="dxa" w:w="4320"/>
          </w:tcPr>
          <w:p>
            <w:r>
              <w:t>已实现基础能力；仍需固定验收配置与逐轮信息关联复核</w:t>
            </w:r>
          </w:p>
        </w:tc>
      </w:tr>
      <w:tr>
        <w:tc>
          <w:tcPr>
            <w:tcW w:type="dxa" w:w="4320"/>
          </w:tcPr>
          <w:p>
            <w:r>
              <w:t>可以导出实验记录</w:t>
            </w:r>
          </w:p>
        </w:tc>
        <w:tc>
          <w:tcPr>
            <w:tcW w:type="dxa" w:w="4320"/>
          </w:tcPr>
          <w:p>
            <w:r>
              <w:t>可限量导出；完整实验归档未满足</w:t>
            </w:r>
          </w:p>
        </w:tc>
      </w:tr>
    </w:tbl>
    <w:p>
      <w:r>
        <w:t>整体 mentor_test_ready=false、pilot_ready=false、formal_ready=false。工程可供研究者继续开发核查；这不等于已放行真实研究者验收、导师测试或正式参与者收集。</w:t>
      </w:r>
    </w:p>
    <w:p>
      <w:r>
        <w:t>请 GPT 下一轮帮助确认上述必要项目、拟改文件、研究参数和真实验收标准，再让 Codex 执行修改。导师阶段聚焦体验反馈，避免结构性重构。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第24次交付 · 修改范围待确认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