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65D"/>
          <w:sz w:val="42"/>
        </w:rPr>
        <w:t>第32次反馈（正式部署需求补充修订版）</w:t>
      </w:r>
    </w:p>
    <w:p>
      <w:pPr>
        <w:jc w:val="center"/>
      </w:pPr>
      <w:r>
        <w:rPr>
          <w:color w:val="5A5A5A"/>
          <w:sz w:val="22"/>
        </w:rPr>
        <w:t>发给 Codex｜两年期稳定托管、自动备份与 30 人并发数据收集</w:t>
      </w:r>
    </w:p>
    <w:p>
      <w:pPr>
        <w:spacing w:before="160" w:after="200"/>
      </w:pPr>
      <w:r>
        <w:rPr>
          <w:b/>
          <w:color w:val="C00000"/>
        </w:rPr>
        <w:t>重要说明：</w:t>
      </w:r>
      <w:r>
        <w:t>本次上传的项目包已包含历史第32次模型对比反馈和第34次免费 Staging 交付。本文件是部署目标的补充修订要求，请勿覆盖或重编号历史交付；请按仓库当前最新轮次归档。</w:t>
      </w:r>
    </w:p>
    <w:p>
      <w:pPr>
        <w:pStyle w:val="Heading1"/>
      </w:pPr>
      <w:r>
        <w:t>一、目标与不可妥协的要求</w:t>
      </w:r>
    </w:p>
    <w:p>
      <w:pPr/>
      <w:r>
        <w:t>本项目不再以免费预览环境作为最终目标。需要建设一个可以持续运行约两年的线上对话研究平台，参与者只需通过 HTTPS 网址和个人账号访问，不需要安装软件，也不依赖研究者个人电脑持续开机。</w:t>
      </w:r>
    </w:p>
    <w:p>
      <w:pPr/>
      <w:r>
        <w:t>必须满足：①付费、持续运行的 Web 服务，不因空闲自动休眠；②长期有效的托管数据库，不会在 30 天后到期；③自动化备份与异地备份，并经过真实恢复演练；④至少 30 名参与者能够同时开展实验；⑤会话中断、页面刷新或服务重启后，已保存的记录可以恢复；⑥管理员可以导出完整、可追溯的数据；⑦提供真实公网 HTTPS 网址。</w:t>
      </w:r>
    </w:p>
    <w:p>
      <w:pPr/>
      <w:r>
        <w:t>本反馈只要求完善部署、运行、备份、安全和验收。不要为了部署而擅自修改实验状态机、Prompt、Validator、研究材料、评分规则、正式互动轮次或模型路由逻辑。任何必要的研究逻辑修改都应单独说明原因、影响和回归证据，等待研究者批准。</w:t>
      </w:r>
    </w:p>
    <w:p>
      <w:pPr>
        <w:pStyle w:val="Heading1"/>
      </w:pPr>
      <w:r>
        <w:t>二、先核对当前项目状态，不要直接套用旧配置</w:t>
      </w:r>
    </w:p>
    <w:p>
      <w:pPr/>
      <w:r>
        <w:t>我已提供 round34-delivery 项目包。请以当前 GitHub 仓库 work 分支的最新提交为基准，先核对代码和部署文件，再实施改动。</w:t>
      </w:r>
    </w:p>
    <w:p>
      <w:pPr/>
      <w:r>
        <w:t>当前根目录 render.yaml 使用 Free Web + Free PostgreSQL；该配置不满足正式收集要求。Render 官方说明：Free Web 会在 15 分钟无流量后休眠；Free PostgreSQL 创建 30 天后到期且不提供备份，因此不能用于两年期正式数据收集。</w:t>
      </w:r>
    </w:p>
    <w:p>
      <w:pPr/>
      <w:r>
        <w:t>deploy/render-paid.yaml 虽使用付费 Web 和 PostgreSQL，但仍使用 ai-agent-research-staging 命名、RESEARCH_DATABASE_SCOPE=isolated-staging。应用 scripts/hosted-platform.mjs 也会拒绝非 isolated-staging 配置，并将实验命名为 Hosted Research Staging，指导语明确标注为内部体验。因此，不能只把套餐从 Free 改成付费，就宣称已支持正式实验。</w:t>
      </w:r>
    </w:p>
    <w:p>
      <w:pPr/>
      <w:r>
        <w:t>当前 B001（DeepSeek）与 B002（GPT）是模型比较/内部测试批次，不应直接作为正式招募参与者的账号批次。不要删除、覆盖或重建任何已存在的服务、数据库或批次；如果发现线上资源已创建或含有数据，先检查并报告，再提出无损迁移方案。</w:t>
      </w:r>
    </w:p>
    <w:p>
      <w:pPr>
        <w:pStyle w:val="Heading1"/>
      </w:pPr>
      <w:r>
        <w:t>三、先作部署平台决策，再创建付费资源</w:t>
      </w:r>
    </w:p>
    <w:p>
      <w:pPr/>
      <w:r>
        <w:t>先交付一份部署决策报告，不要未经批准就创建资源或触发账单。报告最多比较两个可行方案，优先考虑操作简单、维护负担低、适合非开发者长期使用的方案。</w:t>
      </w:r>
    </w:p>
    <w:p>
      <w:pPr/>
      <w:r>
        <w:t>方案 A：继续使用 Render 付费服务。核实当前账户实际可选的 Web 套餐、托管 PostgreSQL 套餐、区域、费用、备份能力、账单要求和支持的支付方式。不得假设中国银联、支付宝或微信一定可用；以官方说明和我实际账户页面为准。</w:t>
      </w:r>
    </w:p>
    <w:p>
      <w:pPr/>
      <w:r>
        <w:t>方案 B：如果 Render 要求的支付方式我无法使用，提出一个可以通过我现有支付方式合规付款的替代托管方案。优先寻找可提供持续运行 Web 服务、托管 PostgreSQL、HTTPS、自动备份和新加坡/邻近区域的服务。需要使用服务器时，明确说明维护工作由谁承担，不要把“买一台服务器”当成不需要后续维护的方案。</w:t>
      </w:r>
    </w:p>
    <w:p>
      <w:pPr/>
      <w:r>
        <w:t>对每个方案列出：官方价格来源及查询日期、Web 月费、数据库月费、异地备份存储月费、域名/流量/税费等可能费用、模型 API 费用是否另计、估算月费与 24 个月总成本、支付方式限制、主要风险。价格不确定时明确标注，不要编造金额。等我确认方案和预算上限后再创建付费资源。</w:t>
      </w:r>
    </w:p>
    <w:p>
      <w:pPr/>
      <w:r>
        <w:t>我没有可用的美国付费工具时，不要要求我填写虚假美国地址、借用不明来源的银行卡或绕过平台支付验证。如果 Render 无法付款，请暂停并给出替代方案及具体操作步骤。</w:t>
      </w:r>
    </w:p>
    <w:p>
      <w:pPr>
        <w:pStyle w:val="Heading1"/>
      </w:pPr>
      <w:r>
        <w:t>四、正式环境必须与内部体验环境隔离</w:t>
      </w:r>
    </w:p>
    <w:p>
      <w:pPr/>
      <w:r>
        <w:t>保留当前免费 Staging 供短期内部体验；不要将其作为正式数据库，也不要将其数据直接混入正式研究数据。为正式运行创建独立、名称清楚的 Production Web、Production PostgreSQL、管理员凭据、账号种子、模型 Secret 和实验批次。</w:t>
      </w:r>
    </w:p>
    <w:p>
      <w:pPr/>
      <w:r>
        <w:t>新增独立的正式部署 Blueprint（例如 render-production.yaml，文件名可按平台规范调整），资源名应明确包含 production，且不能复用 ai-agent-research-staging 的数据库资源。部署前验证 Blueprint 实际读取的是正确分支、正确文件和正确套餐。</w:t>
      </w:r>
    </w:p>
    <w:p>
      <w:pPr/>
      <w:r>
        <w:t>当前应用只接受 RESEARCH_DATABASE_SCOPE=isolated-staging。请设计并测试明确的 production 环境支持与安全门禁，而不是直接改环境变量绕过检查。正式环境应只加载研究者批准的正式研究配置；不得把 mentor-test-v1、内部体验指导语或测试账号悄悄当作正式材料。</w:t>
      </w:r>
    </w:p>
    <w:p>
      <w:pPr/>
      <w:r>
        <w:t>在正式 Prompt、研究参数、知情同意/参与者说明、退出流程、数据管理与研究者人工审核尚未批准前，可以准备正式基础设施，但必须将正式招募开关保持关闭，并明确显示 formal_ready=false。不得把“服务已上线”或“自动化测试通过”解释为“可以正式收集数据”。</w:t>
      </w:r>
    </w:p>
    <w:p>
      <w:pPr>
        <w:pStyle w:val="Heading1"/>
      </w:pPr>
      <w:r>
        <w:t>五、两年期数据保存、备份与恢复</w:t>
      </w:r>
    </w:p>
    <w:p>
      <w:pPr/>
      <w:r>
        <w:t>数据库必须使用持续付费的托管 PostgreSQL 或经批准的等效方案。不能把研究记录保存在 Web 服务的临时本地文件系统中。需要确认数据库容量、连接限制、自动备份/PITR能力、保留窗口、升级方式和恢复流程。</w:t>
      </w:r>
    </w:p>
    <w:p>
      <w:pPr/>
      <w:r>
        <w:t>Render 官方资料说明：付费 PostgreSQL 提供时间点恢复（PITR），恢复窗口随 Workspace 计划不同；Free PostgreSQL 不提供恢复能力。Render 控制台生成的逻辑导出只保留 7 天，不能单独满足两年项目的长期备份要求。请在实施时重新核对官方文档和实际账户功能。</w:t>
      </w:r>
    </w:p>
    <w:p>
      <w:pPr/>
      <w:r>
        <w:t>除平台自身的 PITR 外，设计独立于主数据库的自动异地逻辑备份，例如每日加密 pg_dump 并上传到私有对象存储。对象存储可考虑 S3 或兼容服务，但必须核实实际可用性、费用和支付方式。备份密钥只能存于服务端 Secret，不得写入仓库、日志或导出的公开链接。</w:t>
      </w:r>
    </w:p>
    <w:p>
      <w:pPr/>
      <w:r>
        <w:t>建议的初始备份保留策略：最近 30 份每日备份，并保留按月归档的备份；是否保留 24 个月应与研究数据管理/伦理要求一致。研究者可调整保留期。备份桶必须禁止公开访问、限制最小权限，并对备份加密；失败时应告警且记录失败，不能静默跳过。</w:t>
      </w:r>
    </w:p>
    <w:p>
      <w:pPr/>
      <w:r>
        <w:t>必须交付恢复手册并进行真实演练：把一份异地备份恢复到隔离的临时数据库，核对表记录数、完整性检查、参与者隔离、消息/状态/变量/模型运行记录和 complete=true 导出。至少每季度演练一次，并在重要迁移前额外备份。没有恢复证据不能声称备份方案已经验收。</w:t>
      </w:r>
    </w:p>
    <w:p>
      <w:pPr>
        <w:pStyle w:val="Heading1"/>
      </w:pPr>
      <w:r>
        <w:t>六、30 人及以上同时作答的容量与验收</w:t>
      </w:r>
    </w:p>
    <w:p>
      <w:pPr/>
      <w:r>
        <w:t>当前配置中的 DB_POOL_SIZE=10、numInstances=1 以及离线 fixture 测试，不能证明托管环境可以稳定承载 30 名真实参与者。请基于真实请求路径核对 Web CPU/内存、数据库连接池、事务时长、供应商 RPM/TPM 配额、超时和重试策略，避免只增加配置数字而不测量。</w:t>
      </w:r>
    </w:p>
    <w:p>
      <w:pPr/>
      <w:r>
        <w:t>分两阶段测试：第一阶段用合成账号和隔离数据库做 30 个并发会话的 HTTP/数据库测试；第二阶段在我明确批准调用预算后，使用真实 GPT/DeepSeek API 做真实模型并发测试。测试前给出最大请求数、token 估算、供应商单价、预计费用和停止条件；未经我批准不得启动真实模型压力测试。</w:t>
      </w:r>
    </w:p>
    <w:p>
      <w:pPr/>
      <w:r>
        <w:t>真实并发验收至少覆盖三条路径、登录、首轮生成、连续多轮、刷新/重新登录恢复、重复提交幂等、模型超时/429/5xx、完整导出、Web 重启和备份恢复。要分别记录应用请求和模型请求，不能把兜底返回 HTTP 200 当作模型成功。</w:t>
      </w:r>
    </w:p>
    <w:p>
      <w:pPr/>
      <w:r>
        <w:t>建议的最低通过标准：30 个独立会话中没有跨参与者数据泄露；没有已确认写入的消息或状态丢失/重复；完成数据导出与数据库记录一致；重启后能恢复原会话；异地备份恢复成功；没有未受控的无限等待或重复生成。端到端响应 P95 可先以 20 秒为目标，若真实供应商表现达不到，应提交实测分布、失败类型和改进建议，不得伪造通过。</w:t>
      </w:r>
    </w:p>
    <w:p>
      <w:pPr/>
      <w:r>
        <w:t>测试需保留 Git commit、部署版本、研究配置版本、请求/响应模型身份、HTTP 状态、耗时、重试、兜底、错误和费用估算。测试账号及数据不得作为正式参与者数据。</w:t>
      </w:r>
    </w:p>
    <w:p>
      <w:pPr>
        <w:pStyle w:val="Heading1"/>
      </w:pPr>
      <w:r>
        <w:t>七、数据安全与研究者权限</w:t>
      </w:r>
    </w:p>
    <w:p>
      <w:pPr/>
      <w:r>
        <w:t>API Key、数据库连接串、ADMIN_ACCESS_TOKEN、RESEARCH_BOOTSTRAP_SECRET、备份凭据只能放在目标托管平台的 Secret/环境变量设置中，不得写入 GitHub、前端代码、普通日志或反馈文档。Codex 环境中存在的 Secret 不会自动转移到 Render 或其他平台。</w:t>
      </w:r>
    </w:p>
    <w:p>
      <w:pPr/>
      <w:r>
        <w:t>确保所有模型调用在服务端进行；参与者只能访问自己的会话与记录；普通参与者无法读取管理员页面、其他参与者信息、模型 Secret 或完整导出。管理员导出应可审计，日志必须脱敏。</w:t>
      </w:r>
    </w:p>
    <w:p>
      <w:pPr/>
      <w:r>
        <w:t>提供数据保留、导出、删除/退出处理、管理员权限、备份访问和事故恢复说明。正式数据收集前由研究者确认知情同意、数据最小化、访问权限、保留期及适用的伦理审批要求。</w:t>
      </w:r>
    </w:p>
    <w:p>
      <w:pPr>
        <w:pStyle w:val="Heading1"/>
      </w:pPr>
      <w:r>
        <w:t>八、从 GitHub 到上线：请按一小步一小步指导我</w:t>
      </w:r>
    </w:p>
    <w:p>
      <w:pPr/>
      <w:r>
        <w:t>我不是开发者。请不要只给我一长串命令或要求我自行判断配置。每次只要求我完成一个清楚的动作，并告诉我页面上应看到什么；我反馈截图或结果后，再给下一步。</w:t>
      </w:r>
    </w:p>
    <w:p>
      <w:pPr/>
      <w:r>
        <w:t>步骤 1：先给出平台决策报告和总成本，等待我明确选择，不要创建收费资源。</w:t>
      </w:r>
    </w:p>
    <w:p>
      <w:pPr/>
      <w:r>
        <w:t>步骤 2：我登录选定的平台，用自己的 GitHub 账号授权访问 qianmengyan008-sys/AI-Agent-Research-Platform，并选择已确认的 work 分支/正式部署配置。你需要告诉我具体点击哪个按钮、选择哪个仓库和文件。</w:t>
      </w:r>
    </w:p>
    <w:p>
      <w:pPr/>
      <w:r>
        <w:t>步骤 3：我确认资源套餐、区域、数据库和 24 个月费用。未经我明确确认，不点击任何会创建收费资源的最终按钮。</w:t>
      </w:r>
    </w:p>
    <w:p>
      <w:pPr/>
      <w:r>
        <w:t>步骤 4：我在托管平台的 Secret 页面手动填写真实 DEEPSEEK_API_KEY、GPT_API_KEY，以及必要的备份凭据。请告诉我每个变量名应填在哪里；不要让我把密钥发到聊天框。GPT_API_BASE_URL 必须使用已验证成功的实际接口地址，不得擅自用不可访问的默认地址覆盖。</w:t>
      </w:r>
    </w:p>
    <w:p>
      <w:pPr/>
      <w:r>
        <w:t>步骤 5：我点击创建/部署后，把真实 HTTPS URL 和脱敏状态发给你。不要让我分享管理员令牌、API Key、数据库连接串或全体参与者账号表。</w:t>
      </w:r>
    </w:p>
    <w:p>
      <w:pPr/>
      <w:r>
        <w:t>步骤 6：你先检查 HTTPS、/api/ready、权限隔离、持久化、模型路由和导出；再带我本人完成认知、情感、日常路径的非脚本体验和人工语言审核。</w:t>
      </w:r>
    </w:p>
    <w:p>
      <w:pPr/>
      <w:r>
        <w:t>步骤 7：先完成合成 30 并发测试；真实模型并发测试另行报预算并等我批准。通过后进行备份恢复演练，再由研究者决定何时邀请导师和正式参与者。</w:t>
      </w:r>
    </w:p>
    <w:p>
      <w:pPr>
        <w:pStyle w:val="Heading1"/>
      </w:pPr>
      <w:r>
        <w:t>九、请 Codex 本轮交付的文件与报告</w:t>
      </w:r>
    </w:p>
    <w:p>
      <w:pPr/>
      <w:r>
        <w:t>1. 部署决策报告：不超过两个方案、支付可行性、官方价格链接、月费与 24 个月估算、推荐方案及其限制。</w:t>
      </w:r>
    </w:p>
    <w:p>
      <w:pPr/>
      <w:r>
        <w:t>2. 正式环境 Blueprint/部署配置，与 Staging 独立；列出新增环境变量、Secret 名称、资源名和人工填写项。</w:t>
      </w:r>
    </w:p>
    <w:p>
      <w:pPr/>
      <w:r>
        <w:t>3. 自动异地备份方案：脚本/定时任务、私有存储配置、保留策略、失败告警、恢复手册与恢复演练结果。</w:t>
      </w:r>
    </w:p>
    <w:p>
      <w:pPr/>
      <w:r>
        <w:t>4. 30 人并发验收计划与结果模板；明确区分 fixture、真实 HTTP、真实模型和人工语义验收。</w:t>
      </w:r>
    </w:p>
    <w:p>
      <w:pPr/>
      <w:r>
        <w:t>5. 研究者操作指南：逐屏说明 GitHub 授权、创建资源、输入 Secret、费用确认、部署、复制 URL、检查健康状态及导出。</w:t>
      </w:r>
    </w:p>
    <w:p>
      <w:pPr/>
      <w:r>
        <w:t>6. 更新后的状态表：代码准备、平台资源、公开 URL、备份、恢复、并发、本人体验、人工审核、导师测试和正式招募分别标注 PASS / BLOCKED / NOT RUN。不得把未执行写成通过。</w:t>
      </w:r>
    </w:p>
    <w:p>
      <w:pPr>
        <w:pStyle w:val="Heading1"/>
      </w:pPr>
      <w:r>
        <w:t>十、明确禁止的做法</w:t>
      </w:r>
    </w:p>
    <w:p>
      <w:pPr/>
      <w:r>
        <w:t>不要继续把 Free Web + Free PostgreSQL 当作正式方案；不要把旧付费 staging YAML 直接命名为 production；不要复用 B001/B002 作为正式招募批次；不要删除或重建可能已有数据的数据库；不要自动支付或创建收费资源；不要把密钥发到聊天或提交到 GitHub；不要用本地 fixture 结果宣称 30 人线上并发通过；不要在未完成人工审核与研究者审批时将 formal_ready 设为 true。</w:t>
      </w:r>
    </w:p>
    <w:p>
      <w:pPr>
        <w:pStyle w:val="Heading1"/>
      </w:pPr>
      <w:r>
        <w:t>十一、参考资料（部署前请再次核对最新版本）</w:t>
      </w:r>
    </w:p>
    <w:p>
      <w:pPr/>
      <w:r>
        <w:t>Render Free plan limitations: https://render.com/docs/free</w:t>
      </w:r>
    </w:p>
    <w:p>
      <w:pPr/>
      <w:r>
        <w:t>Render PostgreSQL backups and recovery: https://render.com/docs/postgresql-backups</w:t>
      </w:r>
    </w:p>
    <w:p>
      <w:pPr/>
      <w:r>
        <w:t>Render backup to Amazon S3: https://render.com/docs/backup-postgresql-to-s3</w:t>
      </w:r>
    </w:p>
    <w:p>
      <w:pPr/>
      <w:r>
        <w:t>Render pricing: https://render.com/pricing</w:t>
      </w:r>
    </w:p>
    <w:p>
      <w:pPr/>
      <w:r>
        <w:t>所有套餐价格、支付方式和可用区域均需以查询当日官方页面及我账户的实际控制台为准。</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AI-Agent-Research-Platform｜部署目标补充反馈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