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AI心理咨询系统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技术架构图详细设计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版本: v1.0.0  |  日期: 2026-05-29  |  状态: 草稿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一、整体技术架构图</w:t>
      </w:r>
    </w:p>
    <w:p>
      <w:pPr>
        <w:spacing w:after="200"/>
        <w:jc w:val="lef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系统采用分层架构设计，从前端到基础设施共7层，各层职责清晰，层间通过标准化接口通信。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整体架构层次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前端层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Web / H5 / 平板多端适配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React + Ant Design Mobile / Vue + Vant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负载均衡层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流量分发与健康检查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Nginx / SLB / ALB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API网关层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统一入口、鉴权、限流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Kong / APISIX / Spring Cloud Gateway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应用服务层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业务逻辑处理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Python FastAPI / Go / Spring Boot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AI服务层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LLM、ASR、TTS、情绪识别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LangChain / vLLM / FunASR / CosyVoice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数据层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关系型/缓存/向量/文件存储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PostgreSQL / Redis / Milvus / OSS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基础设施层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计算、存储、网络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Kubernetes / Docker / 云服务器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二、前端架构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前端采用多端统一开发方案，支持Web、H5、平板等多终端，使用统一的业务逻辑和UI组件库。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前端技术选型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架构要素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技术方案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技术栈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React 18 + TypeScript + Vite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类型安全，快速构建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组件库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Ant Design / Ant Design Mobile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企业级UI，开箱即用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状态管理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Zustand / Redux Toolkit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轻量简洁，Redux适合复杂场景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路由设计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React Router v6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支持嵌套路由、懒加载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响应式设计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Tailwind CSS + Flex/Grid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多端适配，开发效率高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前端架构特点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组件化开发：业务组件高度复用，降低开发成本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状态管理：全局状态与本地状态分离，Zustand轻量管理全局状态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路由懒加载：首屏加载优化，提升用户体验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响应式布局：基于Tailwind CSS实现多端适配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PWA支持：离线缓存，接近原生应用体验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三、后端架构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后端采用微服务架构，按业务域拆分服务，服务间通过gRPC和消息队列通信。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后端技术选型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架构要素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技术方案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技术栈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Python FastAPI + Go双模式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FastAPI快速迭代，Go高性能核心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服务拆分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微服务架构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按业务域拆分，独立部署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服务通信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gRPC + REST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gRPC高性能内部调用，REST外部接口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API规范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OpenAPI 3.0 / Swagger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自动文档，接口可视化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消息队列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Kafka / RabbitMQ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异步解耦，流量削峰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微服务拆分策略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用户服务：用户注册、登录、权限管理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咨询会话服务：心理咨询会话管理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AI服务：LLM推理、情绪识别等AI能力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知识库服务：知识检索、RAG增强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语音服务：ASR、TTS、音视频处理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通知服务：消息推送、短信、邮件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四、AI服务架构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AI服务是系统的核心能力层，提供LLM对话、语音处理、情绪识别等多模态AI能力。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LLM服务层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大语言模型服务采用多级缓存和降级策略，保障服务的高可用性和响应速度。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技术方案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模型调用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LangChain / vLLM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统一抽象层，支持多模型切换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Prompt管理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Prompt模板库 + 版本管理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支持A/B测试，快速回滚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缓存策略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Redis + KV Cache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相似Prompt缓存，降低延迟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降级机制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多级降级：本地模型-&gt;轻量模型-&gt;规则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保障服务可用性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语音服务架构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技术方案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ASR服务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FunASR / 阿里ASR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支持实时流式识别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TTS服务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CosyVoice / 阿里TTS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多音色可选，情感合成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音频处理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WebRTC + 音频编解码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回声消除、降噪处理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B9BD5"/>
          <w:sz w:val="24"/>
          <w:szCs w:val="24"/>
        </w:rPr>
        <w:t xml:space="preserve">4.2.1 音频处理流程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客户端采集音频，通过WebRTC进行回声消除和降噪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音频流式传输到ASR服务，实时转文字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文字输入LLM服务，生成回复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回复文本通过TTS转换为语音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语音流式返回客户端播放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情绪识别服务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技术方案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文本情绪分析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BERT-based情绪分类模型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细粒度情绪识别（7+情绪类别）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语音情绪识别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SpeechBERT / 多任务学习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从语音特征提取情绪信号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多模态融合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Late Fusion + Attention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文本+语音特征融合，提升准确率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B9BD5"/>
          <w:sz w:val="24"/>
          <w:szCs w:val="24"/>
        </w:rPr>
        <w:t xml:space="preserve">4.3.1 多模态融合策略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文本情绪分析：基于BERT模型，分析对话文本的情感极性和情绪类别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语音情绪识别：从语音声学特征（语速、语调、音量）中提取情绪信号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融合策略：Late Fusion + Attention机制，动态加权文本和语音情绪输出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五、数据架构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数据层采用多模态存储策略，根据数据特性选择最适合的存储引擎。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主数据库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技术方案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主数据库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PostgreSQL 15 + 主从复制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读写分离，提升并发能力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分库分表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Citus / TiDB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水平扩展，海量数据支持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缓存架构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Redis Cluster + Sentinel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高可用，自動故障转移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向量数据库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Milvus / pgvector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知识库向量检索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文件存储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阿里OSS / 腾讯COS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CDN加速，跨区域访问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缓存架构</w:t>
      </w:r>
    </w:p>
    <w:p>
      <w:pPr>
        <w:spacing w:after="80"/>
        <w:jc w:val="lef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Redis集群部署架构：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哨兵模式：主从自动切换，保障高可用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Cluster模式：数据分片，支撑高并发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缓存策略：L1本地缓存 + L2 Redis分布式缓存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Session存储：用户会话数据分布式存储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向量数据库</w:t>
      </w:r>
    </w:p>
    <w:p>
      <w:pPr>
        <w:spacing w:after="80"/>
        <w:jc w:val="lef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pgvector配置要点：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向量维度：1536维（适配OpenAI embedding）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索引类型：IVFFlat / HNSW，平衡精度和性能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相似度度量：Cosine Similarity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知识库检索：支持混合检索（向量+关键词）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六、部署架构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云原生部署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技术方案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容器化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Docker + Harbor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统一镜像构建，私有仓库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编排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Kubernetes (RKE2)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企业级K8s，稳定可靠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CI/CD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GitLab CI / ArgoCD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GitOps流程，自动化部署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服务网格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Istio / Linkerd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流量管理、可观测性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私有化部署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针对政企客户，提供私有化部署方案，满足数据安全和合规要求。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要求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服务器配置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8核16G * 3 + 16核32G * 2 (最小集群)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3管理节点 + 2计算节点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存储要求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500GB SSD + 2TB HDD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系统盘+数据盘分离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网络要求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千兆内网 + 公网IP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负载均衡需要公网入口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迁移方案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数据导出-&gt;格式转换-&gt;导入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提供迁移脚本和工具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CI/CD流程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代码提交 -&gt; GitLab CI触发构建 -&gt; 单元测试 -&gt; 镜像构建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镜像推送至Harbor仓库 -&gt; ArgoCD监听变更 -&gt; 自动部署到K8s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部署前自动执行集成测试 -&gt; 金丝雀发布 -&gt; 全量更新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七、安全架构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身份认证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技术方案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身份认证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JWT + OAuth2.0 + 钉钉/微信登录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支持第三方登录、人脸识别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传输加密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TLS 1.3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全链路HTTPS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存储加密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AES-256 + KMS密钥管理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敏感数据加密存储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网络安全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防火墙 + DDoS防护 + WAF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云原生安全服务集成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数据安全保障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传输加密：全链路TLS 1.3，证书自动化管理（Let's Encrypt + cert-manager）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存储加密：AES-256加密敏感数据，KMS密钥管理服务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密钥管理：HashiCorp Vault统一管理密钥，支持自动轮换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脱敏处理：日志和监控数据自动脱敏，防止敏感信息泄露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网络安全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防火墙：安全组 + 云防火墙，精细化访问控制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DDoS防护：云服务DDoS高防，峰值10Gbps以上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WAF：Web应用防火墙，防护SQL注入、XSS等Web攻击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入侵检测：云安全中心，实时威胁检测和告警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八、监控运维架构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建立完善的监控运维体系，实现系统运行状态的可观测性和故障快速响应。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监控体系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技术方案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日志收集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ELK (Elasticsearch+Logstash+Kibana)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集中日志管理，快速检索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指标监控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Prometheus + Grafana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自定义看板，告警规则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链路追踪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Jaeger / SkyWalking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分布式追踪，调用链分析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告警机制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AlertManager + 钉钉/企微通知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多级别告警，即时响应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日志收集架构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应用日志：通过SDK直接发送到Logstash或Kafka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日志存储：Elasticsearch集群，支持海量日志存储和检索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日志可视化：Kibana dashboards，支持多维度查询分析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日志归档：冷数据归档到OSS，降低存储成本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链路追踪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接入方式：OpenTelemetry SDK埋点，零侵入接入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Trace存储：Jaeger，支持分布式链路追踪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关联分析：TraceID串联请求全链路，快速定位问题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九、技术选型总结表</w:t>
      </w:r>
    </w:p>
    <w:p>
      <w:pPr>
        <w:spacing w:after="200"/>
        <w:jc w:val="lef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以下表格汇总了系统各组件的技术选型及选型理由：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组件类别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技术选型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选型理由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前端框架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React 18 + TypeScript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生态完善、组件丰富、团队熟悉度高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后端框架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Python FastAPI / Go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FastAPI开发效率高，Go适合高性能场景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微服务框架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Spring Cloud / Kratos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成熟稳定，生态完善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API网关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Kong / APISIX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高性能、功能丰富、可扩展性强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数据库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PostgreSQL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功能丰富、支持JSON、pgvector向量化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缓存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Redis Cluster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高性能、支持多种数据结构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向量数据库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Milvus / pgvector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Milvus大规模检索，pgvector简化架构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LLM框架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LangChain / vLLM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LangChain快速开发，vLLM高性能推理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ASR服务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FunASR / 阿里ASR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FunASR开源可选，阿里云效果稳定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TTS服务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CosyVoice / 阿里TTS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CosyVoice开源可选，商用云服务稳定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容器编排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Kubernetes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云原生标准，弹性伸缩能力强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日志系统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ELK (Elasticsearch+Logstash+Kibana)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生态成熟，查询能力强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监控系统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Prometheus + Grafana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云原生标准，可视化效果好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链路追踪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Jaeger / SkyWalking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分布式追踪能力强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对象存储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阿里OSS / 腾讯COS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稳定可靠，CDN加速支持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附录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 架构图例</w:t>
      </w:r>
    </w:p>
    <w:p>
      <w:pPr>
        <w:spacing w:after="80"/>
        <w:jc w:val="left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图例说明：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箭头方向：表示数据流向或调用关系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虚线框：表示可选模块或外部服务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颜色区分：蓝色系表示基础设施层，绿色系表示应用层，橙色系表示AI服务层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 参考资料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Kubernetes官方文档：https://kubernetes.io/zh-cn/docs/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PostgreSQL pgvector文档：https://github.com/pgvector/pgvector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LangChain官方文档：https://python.langchain.com/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Redis Cluster文档：https://redis.io/docs/management/scaling/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333333"/>
        <w:sz w:val="20"/>
        <w:szCs w:val="20"/>
      </w:rPr>
      <w:t xml:space="preserve">第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33333"/>
        <w:sz w:val="20"/>
        <w:szCs w:val="20"/>
      </w:rPr>
      <w:t xml:space="preserve"> 页 / 共 </w:t>
    </w:r>
    <w:r>
      <w:rPr>
        <w:rFonts w:ascii="Arial" w:cs="Arial" w:eastAsia="Arial" w:hAnsi="Arial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333333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color w:val="2E75B6"/>
        <w:sz w:val="20"/>
        <w:szCs w:val="20"/>
      </w:rPr>
      <w:t xml:space="preserve">AI心理咨询系统 - 技术架构图详细设计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2026-05-29T13:31:20.255Z</dcterms:created>
  <dcterms:modified xsi:type="dcterms:W3CDTF">2026-05-29T13:31:20.256Z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