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33D25">
      <w:pPr>
        <w:pStyle w:val="16"/>
        <w:rPr>
          <w:rFonts w:hint="eastAsia"/>
        </w:rPr>
      </w:pPr>
      <w:r>
        <w:rPr>
          <w:rFonts w:hint="eastAsia"/>
        </w:rPr>
        <w:t>需求</w:t>
      </w:r>
    </w:p>
    <w:p w14:paraId="1AB72169">
      <w:pPr>
        <w:pStyle w:val="16"/>
        <w:rPr>
          <w:rFonts w:hint="eastAsia"/>
        </w:rPr>
      </w:pPr>
      <w:r>
        <w:rPr>
          <w:rFonts w:hint="eastAsia"/>
        </w:rPr>
        <w:t>1.多语言切换：能够在至少两种语言之间进行切换，展示不同语言版本的内容。2.数学公式支持：内容中包含数学公式，且在语言切换后，数学公式能正确渲染和显示。</w:t>
      </w:r>
    </w:p>
    <w:p w14:paraId="02A72C9A">
      <w:pPr>
        <w:pStyle w:val="16"/>
        <w:rPr>
          <w:rFonts w:hint="eastAsia"/>
        </w:rPr>
      </w:pPr>
      <w:r>
        <w:rPr>
          <w:rFonts w:hint="eastAsia"/>
        </w:rPr>
        <w:t>3.离线可用：通过本地化部署 MathJax，确保在没有网络连接的情况下，组件的所有功能（包括语言切换和数学公式渲染）都能正常工作。</w:t>
      </w:r>
    </w:p>
    <w:p w14:paraId="1C6A4704">
      <w:pPr>
        <w:pStyle w:val="16"/>
        <w:rPr>
          <w:rFonts w:hint="eastAsia"/>
        </w:rPr>
      </w:pPr>
      <w:r>
        <w:rPr>
          <w:rFonts w:hint="eastAsia"/>
        </w:rPr>
        <w:t>实现思路</w:t>
      </w:r>
    </w:p>
    <w:p w14:paraId="6AAA2FAB">
      <w:pPr>
        <w:pStyle w:val="16"/>
        <w:rPr>
          <w:rFonts w:hint="eastAsia"/>
        </w:rPr>
      </w:pPr>
      <w:r>
        <w:rPr>
          <w:rFonts w:hint="eastAsia"/>
        </w:rPr>
        <w:t>1.HTML 结构：创建一个包含按钮和内容展示区域的 HTML 页面。按钮用于触发语言切换操作，内容展示区域用于呈现不同语言版本的文本和数学公式。同时，在 HTML 中引入本地化的 MathJax 脚本文件，并配置其基本参数，如公式的分隔符等。</w:t>
      </w:r>
    </w:p>
    <w:p w14:paraId="39C1FC89">
      <w:pPr>
        <w:pStyle w:val="16"/>
        <w:rPr>
          <w:rFonts w:hint="eastAsia"/>
        </w:rPr>
      </w:pPr>
      <w:r>
        <w:rPr>
          <w:rFonts w:hint="eastAsia"/>
        </w:rPr>
        <w:t>2.CSS 样式：为按钮和内容展示区域设置基本的样式，如按钮的背景颜色、字体颜色，内容区域的边距和字体样式等，以提供简洁美观的视觉效果。</w:t>
      </w:r>
    </w:p>
    <w:p w14:paraId="79EEC9D7">
      <w:pPr>
        <w:pStyle w:val="16"/>
        <w:rPr>
          <w:rFonts w:hint="eastAsia"/>
        </w:rPr>
      </w:pPr>
      <w:r>
        <w:rPr>
          <w:rFonts w:hint="eastAsia"/>
        </w:rPr>
        <w:t>3.JavaScript 逻辑：</w:t>
      </w:r>
    </w:p>
    <w:p w14:paraId="3DB8A307">
      <w:pPr>
        <w:pStyle w:val="16"/>
        <w:rPr>
          <w:rFonts w:hint="eastAsia"/>
        </w:rPr>
      </w:pPr>
      <w:r>
        <w:rPr>
          <w:rFonts w:hint="eastAsia"/>
        </w:rPr>
        <w:t>◦定义一个对象来存储不同语言的文本内容，包括标题、描述和数学公式。</w:t>
      </w:r>
    </w:p>
    <w:p w14:paraId="07272DF8">
      <w:pPr>
        <w:pStyle w:val="16"/>
        <w:rPr>
          <w:rFonts w:hint="eastAsia"/>
        </w:rPr>
      </w:pPr>
      <w:r>
        <w:rPr>
          <w:rFonts w:hint="eastAsia"/>
        </w:rPr>
        <w:t>◦获取页面中的按钮和内容展示区域的 DOM 元素。</w:t>
      </w:r>
    </w:p>
    <w:p w14:paraId="590D9D62">
      <w:pPr>
        <w:pStyle w:val="16"/>
        <w:rPr>
          <w:rFonts w:hint="eastAsia"/>
        </w:rPr>
      </w:pPr>
      <w:r>
        <w:rPr>
          <w:rFonts w:hint="eastAsia"/>
        </w:rPr>
        <w:t>◦为按钮添加点击事件监听器，当按钮被点击时，根据当前语言切换到另一种语言，并更新内容展示区域的 innerHTML。</w:t>
      </w:r>
    </w:p>
    <w:p w14:paraId="3B2ABED9">
      <w:pPr>
        <w:pStyle w:val="16"/>
        <w:rPr>
          <w:rFonts w:hint="eastAsia"/>
        </w:rPr>
      </w:pPr>
      <w:r>
        <w:rPr>
          <w:rFonts w:hint="eastAsia"/>
        </w:rPr>
        <w:t>◦在更新内容后，手动调用 MathJax 的渲染方法，确保新的数学公式能够正确渲染。同时，通过MathJax.startup.promise确保在 MathJax 完全加载和启动后再执行语言切换相关操作。</w:t>
      </w:r>
    </w:p>
    <w:p w14:paraId="0B71FF44">
      <w:pPr>
        <w:pStyle w:val="16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优点</w:t>
      </w:r>
    </w:p>
    <w:p w14:paraId="6B84B150">
      <w:pPr>
        <w:pStyle w:val="16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现阶段虽然有些浏览器能给提供翻译功能，但是由于翻译的不准确性和对某些内容无法翻译，从而带来阅读上的障碍，通过内置语言选项按钮，能够实现全文的语言翻译，从而达到不管是国内还是国外的浏览者，都能有很好的阅读体验，犹如阅读本国的网站</w:t>
      </w:r>
    </w:p>
    <w:bookmarkEnd w:id="0"/>
    <w:p w14:paraId="2221DF70">
      <w:pPr>
        <w:pStyle w:val="16"/>
        <w:rPr>
          <w:rFonts w:hint="eastAsia"/>
        </w:rPr>
      </w:pPr>
      <w:r>
        <w:rPr>
          <w:rFonts w:hint="eastAsia"/>
        </w:rPr>
        <w:t>1.独立性强：由于本地化部署了 MathJax，无需依赖外部 CDN，增强了组件在离线环境或网络不稳定情况下的可用性。</w:t>
      </w:r>
    </w:p>
    <w:p w14:paraId="729E787F">
      <w:pPr>
        <w:pStyle w:val="16"/>
        <w:rPr>
          <w:rFonts w:hint="eastAsia"/>
        </w:rPr>
      </w:pPr>
      <w:r>
        <w:rPr>
          <w:rFonts w:hint="eastAsia"/>
        </w:rPr>
        <w:t>2.可维护性高：代码结构清晰，HTML 负责页面结构，CSS 负责样式，JavaScript 负责交互逻辑，各个部分职责明确，便于后续的维护和扩展。例如，若要添加新的语言，只需在 JavaScript 定义的语言文本对象中增加相应的语言项即可。</w:t>
      </w:r>
    </w:p>
    <w:p w14:paraId="44C809C2">
      <w:pPr>
        <w:pStyle w:val="16"/>
      </w:pPr>
      <w:r>
        <w:rPr>
          <w:rFonts w:hint="eastAsia"/>
        </w:rPr>
        <w:t>3.灵活性好：对 MathJax 的配置更加灵活，可根据项目需求定制渲染参数，如公式的分隔符、字体缓存模式等，以满足不同场景下的数学公式展示需求。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isplayBackgroundShape w:val="1"/>
  <w:documentProtection w:enforcement="0"/>
  <w:compat>
    <w:useFELayout/>
    <w:compatSetting w:name="compatibilityMode" w:uri="http://schemas.microsoft.com/office/word" w:val="15"/>
  </w:compat>
  <w:docVars>
    <w:docVar w:name="commondata" w:val="eyJoZGlkIjoiYmUzYzM1MDFlNDczN2RkNDYxNTJhNzk1MzIwZTBlMzIifQ=="/>
  </w:docVars>
  <w:rsids>
    <w:rsidRoot w:val="00000000"/>
    <w:rsid w:val="021A0C76"/>
    <w:rsid w:val="5ED30E8D"/>
    <w:rsid w:val="636E5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667</Words>
  <Characters>780</Characters>
  <TotalTime>4</TotalTime>
  <ScaleCrop>false</ScaleCrop>
  <LinksUpToDate>false</LinksUpToDate>
  <CharactersWithSpaces>806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2025-01-22T16:45:00Z</dcterms:created>
  <dc:creator>Un-named</dc:creator>
  <cp:lastModifiedBy>郑志朋</cp:lastModifiedBy>
  <dcterms:modified xsi:type="dcterms:W3CDTF">2025-01-22T16:50:54Z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252AAA78D91F4EF88245C265FC569546_12</vt:lpwstr>
  </property>
</Properties>
</file>