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0F6A05">
        <w:rPr>
          <w:rFonts w:ascii="微软雅黑" w:eastAsia="微软雅黑" w:hAnsi="微软雅黑" w:hint="eastAsia"/>
          <w:b/>
          <w:sz w:val="32"/>
          <w:szCs w:val="32"/>
        </w:rPr>
        <w:t>网络编程</w:t>
      </w:r>
      <w:r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0F6A05">
        <w:rPr>
          <w:rFonts w:ascii="微软雅黑" w:eastAsia="微软雅黑" w:hAnsi="微软雅黑" w:hint="eastAsia"/>
          <w:b/>
          <w:szCs w:val="21"/>
        </w:rPr>
        <w:t>网络</w:t>
      </w:r>
      <w:r w:rsidR="000F6A05">
        <w:rPr>
          <w:rFonts w:ascii="微软雅黑" w:eastAsia="微软雅黑" w:hAnsi="微软雅黑"/>
          <w:b/>
          <w:szCs w:val="21"/>
        </w:rPr>
        <w:t>编程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="000F6A05">
        <w:rPr>
          <w:rFonts w:ascii="微软雅黑" w:eastAsia="微软雅黑" w:hAnsi="微软雅黑"/>
          <w:b/>
          <w:szCs w:val="21"/>
        </w:rPr>
        <w:t xml:space="preserve">   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0F6A05">
        <w:rPr>
          <w:rFonts w:ascii="微软雅黑" w:eastAsia="微软雅黑" w:hAnsi="微软雅黑" w:hint="eastAsia"/>
          <w:b/>
          <w:szCs w:val="21"/>
        </w:rPr>
        <w:t>吴楚宾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0F6A05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服务器</w:t>
            </w:r>
            <w:r>
              <w:rPr>
                <w:rFonts w:ascii="宋体" w:eastAsia="宋体" w:hAnsi="宋体" w:cs="宋体"/>
              </w:rPr>
              <w:t>日志模块编写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0F6A05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服务器</w:t>
            </w:r>
            <w:r>
              <w:rPr>
                <w:rFonts w:ascii="宋体" w:eastAsia="宋体" w:hAnsi="宋体" w:cs="宋体"/>
              </w:rPr>
              <w:t>配置文件模块编写</w:t>
            </w:r>
          </w:p>
        </w:tc>
        <w:tc>
          <w:tcPr>
            <w:tcW w:w="1417" w:type="dxa"/>
            <w:vAlign w:val="center"/>
          </w:tcPr>
          <w:p w:rsidR="00864F8D" w:rsidRPr="0042022E" w:rsidRDefault="000F6A05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607946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粗略复习java基本</w:t>
            </w:r>
            <w:r>
              <w:rPr>
                <w:rFonts w:ascii="宋体" w:eastAsia="宋体" w:hAnsi="宋体" w:cs="宋体"/>
              </w:rPr>
              <w:t>语法+html+css+javacript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42022E" w:rsidRDefault="0060794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864F8D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864F8D" w:rsidRDefault="00607946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学习JSP</w:t>
            </w:r>
          </w:p>
        </w:tc>
        <w:tc>
          <w:tcPr>
            <w:tcW w:w="1417" w:type="dxa"/>
            <w:vAlign w:val="center"/>
          </w:tcPr>
          <w:p w:rsidR="00864F8D" w:rsidRPr="0042022E" w:rsidRDefault="0060794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607946" w:rsidP="0060794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</w:t>
            </w:r>
            <w:r>
              <w:rPr>
                <w:rFonts w:ascii="宋体" w:eastAsia="宋体" w:hAnsi="宋体" w:cs="宋体"/>
              </w:rPr>
              <w:t>晾衣杆</w:t>
            </w:r>
            <w:r w:rsidR="00864F8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754A9B" w:rsidRDefault="00864F8D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607946" w:rsidP="00431294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</w:t>
            </w:r>
            <w:r w:rsidR="00431294">
              <w:rPr>
                <w:rFonts w:ascii="宋体" w:eastAsia="宋体" w:hAnsi="宋体" w:cs="宋体" w:hint="eastAsia"/>
              </w:rPr>
              <w:t>作业</w:t>
            </w:r>
            <w:r>
              <w:rPr>
                <w:rFonts w:ascii="宋体" w:eastAsia="宋体" w:hAnsi="宋体" w:cs="宋体"/>
              </w:rPr>
              <w:t>需求适当</w:t>
            </w:r>
            <w:r>
              <w:rPr>
                <w:rFonts w:ascii="宋体" w:eastAsia="宋体" w:hAnsi="宋体" w:cs="宋体" w:hint="eastAsia"/>
              </w:rPr>
              <w:t>接触javaweb的</w:t>
            </w:r>
            <w:r>
              <w:rPr>
                <w:rFonts w:ascii="宋体" w:eastAsia="宋体" w:hAnsi="宋体" w:cs="宋体"/>
              </w:rPr>
              <w:t>知识，具体模块根据老师作业而定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607946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党章</w:t>
            </w:r>
            <w:r>
              <w:rPr>
                <w:rFonts w:ascii="宋体" w:eastAsia="宋体" w:hAnsi="宋体" w:cs="宋体"/>
              </w:rPr>
              <w:t>学习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64F8D" w:rsidRDefault="00607946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</w:t>
            </w:r>
            <w:r>
              <w:rPr>
                <w:rFonts w:ascii="宋体" w:eastAsia="宋体" w:hAnsi="宋体" w:cs="宋体" w:hint="eastAsia"/>
              </w:rPr>
              <w:t>eb</w:t>
            </w:r>
            <w:r>
              <w:rPr>
                <w:rFonts w:ascii="宋体" w:eastAsia="宋体" w:hAnsi="宋体" w:cs="宋体"/>
              </w:rPr>
              <w:t>服务器</w:t>
            </w:r>
            <w:r>
              <w:rPr>
                <w:rFonts w:ascii="宋体" w:eastAsia="宋体" w:hAnsi="宋体" w:cs="宋体" w:hint="eastAsia"/>
              </w:rPr>
              <w:t>相关</w:t>
            </w:r>
            <w:r>
              <w:rPr>
                <w:rFonts w:ascii="宋体" w:eastAsia="宋体" w:hAnsi="宋体" w:cs="宋体"/>
              </w:rPr>
              <w:t>设计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60794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7231" w:type="dxa"/>
          </w:tcPr>
          <w:p w:rsidR="00864F8D" w:rsidRDefault="00607946" w:rsidP="0060794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</w:t>
            </w:r>
            <w:r>
              <w:rPr>
                <w:rFonts w:ascii="宋体" w:eastAsia="宋体" w:hAnsi="宋体" w:cs="宋体"/>
              </w:rPr>
              <w:t>晾衣杆</w:t>
            </w:r>
            <w:r>
              <w:rPr>
                <w:rFonts w:ascii="宋体" w:eastAsia="宋体" w:hAnsi="宋体" w:cs="宋体" w:hint="eastAsia"/>
              </w:rPr>
              <w:t>】模型设想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lastRenderedPageBreak/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894BA2" w:rsidRPr="00894BA2" w:rsidRDefault="0071067A" w:rsidP="00894B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本周</w:t>
            </w:r>
            <w:r>
              <w:rPr>
                <w:rFonts w:ascii="宋体" w:eastAsia="宋体" w:hAnsi="宋体" w:cs="宋体"/>
              </w:rPr>
              <w:t>主要根据课程作业需求适当了解其他技术，</w:t>
            </w:r>
            <w:r w:rsidR="00CD1150">
              <w:rPr>
                <w:rFonts w:ascii="宋体" w:eastAsia="宋体" w:hAnsi="宋体" w:cs="宋体" w:hint="eastAsia"/>
              </w:rPr>
              <w:t>学习</w:t>
            </w:r>
            <w:r w:rsidR="00CD1150">
              <w:rPr>
                <w:rFonts w:ascii="宋体" w:eastAsia="宋体" w:hAnsi="宋体" w:cs="宋体"/>
              </w:rPr>
              <w:t>标签语言时，不必强行记住，只需看懂语法用途就行，用到再查</w:t>
            </w:r>
            <w:r w:rsidR="00CD1150">
              <w:rPr>
                <w:rFonts w:ascii="宋体" w:eastAsia="宋体" w:hAnsi="宋体" w:cs="宋体" w:hint="eastAsia"/>
              </w:rPr>
              <w:t>。</w:t>
            </w:r>
            <w:r w:rsidR="00CD1150">
              <w:rPr>
                <w:rFonts w:ascii="宋体" w:eastAsia="宋体" w:hAnsi="宋体" w:cs="宋体"/>
              </w:rPr>
              <w:t>不过</w:t>
            </w:r>
            <w:r w:rsidR="00CD1150"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/>
              </w:rPr>
              <w:t>说实在话，IDE的步骤好繁琐</w:t>
            </w:r>
            <w:r w:rsidR="00894BA2" w:rsidRPr="00894BA2">
              <w:rPr>
                <w:rFonts w:ascii="宋体" w:eastAsia="宋体" w:hAnsi="宋体" w:cs="宋体"/>
                <w:kern w:val="0"/>
                <w:sz w:val="24"/>
                <w:szCs w:val="24"/>
              </w:rPr>
              <w:t>→_→</w:t>
            </w:r>
            <w:bookmarkStart w:id="0" w:name="_GoBack"/>
            <w:bookmarkEnd w:id="0"/>
          </w:p>
          <w:p w:rsidR="002B3A6B" w:rsidRPr="00894BA2" w:rsidRDefault="002B3A6B" w:rsidP="0071067A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C10" w:rsidRDefault="002A6C10" w:rsidP="000F7985">
      <w:r>
        <w:separator/>
      </w:r>
    </w:p>
  </w:endnote>
  <w:endnote w:type="continuationSeparator" w:id="0">
    <w:p w:rsidR="002A6C10" w:rsidRDefault="002A6C10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C10" w:rsidRDefault="002A6C10" w:rsidP="000F7985">
      <w:r>
        <w:separator/>
      </w:r>
    </w:p>
  </w:footnote>
  <w:footnote w:type="continuationSeparator" w:id="0">
    <w:p w:rsidR="002A6C10" w:rsidRDefault="002A6C10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6A05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A6C10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31294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07946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D2CE8"/>
    <w:rsid w:val="006F70A8"/>
    <w:rsid w:val="00703AC8"/>
    <w:rsid w:val="00705EEE"/>
    <w:rsid w:val="0071067A"/>
    <w:rsid w:val="0071406B"/>
    <w:rsid w:val="00753E48"/>
    <w:rsid w:val="00754A9B"/>
    <w:rsid w:val="00755B2F"/>
    <w:rsid w:val="0076021F"/>
    <w:rsid w:val="00797231"/>
    <w:rsid w:val="007A6129"/>
    <w:rsid w:val="007D24C4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94BA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D1150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C035FD-5DB0-4318-AB06-36A551F9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422B4-8C01-42FB-946F-564CFE29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PC</cp:lastModifiedBy>
  <cp:revision>17</cp:revision>
  <dcterms:created xsi:type="dcterms:W3CDTF">2016-10-02T11:30:00Z</dcterms:created>
  <dcterms:modified xsi:type="dcterms:W3CDTF">2016-10-15T04:04:00Z</dcterms:modified>
</cp:coreProperties>
</file>