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C87" w:rsidRDefault="00911C87" w:rsidP="00911C87"/>
    <w:p w:rsidR="00C31BA3" w:rsidRDefault="00C31BA3" w:rsidP="00C31BA3">
      <w:pPr>
        <w:spacing w:beforeLines="50" w:before="156" w:afterLines="50" w:after="156"/>
      </w:pPr>
    </w:p>
    <w:p w:rsidR="00C31BA3" w:rsidRDefault="00C31BA3" w:rsidP="00C31BA3">
      <w:pPr>
        <w:ind w:firstLine="422"/>
        <w:jc w:val="center"/>
        <w:rPr>
          <w:rFonts w:ascii="宋体" w:hAnsi="宋体"/>
          <w:b/>
          <w:noProof/>
          <w:szCs w:val="21"/>
        </w:rPr>
      </w:pPr>
    </w:p>
    <w:p w:rsidR="00C31BA3" w:rsidRDefault="00C31BA3" w:rsidP="00C31BA3">
      <w:pPr>
        <w:ind w:firstLine="961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48"/>
          <w:szCs w:val="48"/>
        </w:rPr>
        <w:t>江北区政务信息库系统</w:t>
      </w:r>
      <w:r>
        <w:rPr>
          <w:rFonts w:ascii="华文中宋" w:eastAsia="华文中宋" w:hAnsi="华文中宋" w:hint="eastAsia"/>
          <w:b/>
          <w:sz w:val="48"/>
          <w:szCs w:val="48"/>
        </w:rPr>
        <w:br/>
        <w:t>需求分析报告</w:t>
      </w:r>
    </w:p>
    <w:p w:rsidR="00C31BA3" w:rsidRDefault="00C31BA3" w:rsidP="00C31BA3">
      <w:pPr>
        <w:ind w:firstLine="561"/>
        <w:jc w:val="center"/>
        <w:rPr>
          <w:rFonts w:ascii="华文中宋" w:eastAsia="华文中宋" w:hAnsi="华文中宋"/>
          <w:b/>
          <w:sz w:val="28"/>
          <w:szCs w:val="28"/>
        </w:rPr>
      </w:pPr>
      <w:r>
        <w:rPr>
          <w:rFonts w:ascii="华文中宋" w:eastAsia="华文中宋" w:hAnsi="华文中宋" w:hint="eastAsia"/>
          <w:b/>
          <w:sz w:val="28"/>
          <w:szCs w:val="28"/>
        </w:rPr>
        <w:t xml:space="preserve">V 1.0 </w:t>
      </w:r>
    </w:p>
    <w:p w:rsidR="00C31BA3" w:rsidRDefault="00C31BA3" w:rsidP="00C31BA3">
      <w:pPr>
        <w:ind w:firstLine="723"/>
        <w:rPr>
          <w:rFonts w:ascii="楷体_GB2312" w:eastAsia="楷体_GB2312" w:hAnsiTheme="minorHAnsi"/>
          <w:b/>
          <w:sz w:val="36"/>
          <w:szCs w:val="36"/>
        </w:rPr>
      </w:pPr>
    </w:p>
    <w:p w:rsidR="00C31BA3" w:rsidRDefault="00C31BA3" w:rsidP="00C31BA3">
      <w:pPr>
        <w:ind w:firstLine="723"/>
        <w:rPr>
          <w:rFonts w:ascii="楷体_GB2312" w:eastAsia="楷体_GB2312"/>
          <w:b/>
          <w:sz w:val="36"/>
          <w:szCs w:val="36"/>
        </w:rPr>
      </w:pPr>
    </w:p>
    <w:p w:rsidR="00C31BA3" w:rsidRDefault="00C31BA3" w:rsidP="00C31BA3">
      <w:pPr>
        <w:ind w:firstLine="723"/>
        <w:rPr>
          <w:rFonts w:ascii="楷体_GB2312" w:eastAsia="楷体_GB2312"/>
          <w:b/>
          <w:sz w:val="36"/>
          <w:szCs w:val="36"/>
        </w:rPr>
      </w:pPr>
    </w:p>
    <w:p w:rsidR="00C31BA3" w:rsidRDefault="00C31BA3" w:rsidP="00C31BA3">
      <w:pPr>
        <w:ind w:firstLine="640"/>
        <w:jc w:val="center"/>
        <w:rPr>
          <w:rFonts w:ascii="华文中宋" w:eastAsia="华文中宋" w:hAnsi="宋体"/>
          <w:bCs/>
          <w:sz w:val="32"/>
          <w:szCs w:val="22"/>
        </w:rPr>
      </w:pPr>
      <w:r>
        <w:rPr>
          <w:rFonts w:ascii="华文中宋" w:eastAsia="华文中宋" w:hAnsi="宋体"/>
          <w:noProof/>
          <w:sz w:val="32"/>
        </w:rPr>
        <w:drawing>
          <wp:inline distT="0" distB="0" distL="0" distR="0">
            <wp:extent cx="3124200" cy="552450"/>
            <wp:effectExtent l="0" t="0" r="0" b="0"/>
            <wp:docPr id="4" name="Picture 4" descr="Description: fw_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Description: fw_tit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BA3" w:rsidRDefault="00C31BA3" w:rsidP="00C31BA3">
      <w:pPr>
        <w:ind w:firstLine="640"/>
        <w:jc w:val="center"/>
        <w:rPr>
          <w:rFonts w:ascii="华文中宋" w:eastAsia="华文中宋" w:hAnsi="宋体"/>
          <w:bCs/>
          <w:sz w:val="32"/>
        </w:rPr>
      </w:pPr>
      <w:r>
        <w:rPr>
          <w:rFonts w:ascii="华文中宋" w:eastAsia="华文中宋" w:hAnsi="宋体" w:hint="eastAsia"/>
          <w:bCs/>
          <w:sz w:val="32"/>
        </w:rPr>
        <w:t>二零一肆年一月二十日</w:t>
      </w:r>
    </w:p>
    <w:p w:rsidR="00C31BA3" w:rsidRDefault="00C31BA3" w:rsidP="00C31BA3">
      <w:pPr>
        <w:ind w:firstLine="640"/>
        <w:jc w:val="center"/>
        <w:rPr>
          <w:rFonts w:ascii="黑体" w:eastAsia="黑体" w:hAnsi="宋体"/>
          <w:color w:val="000000"/>
          <w:sz w:val="32"/>
          <w:szCs w:val="32"/>
        </w:rPr>
      </w:pPr>
    </w:p>
    <w:p w:rsidR="00911C87" w:rsidRDefault="00911C87" w:rsidP="00A87B94">
      <w:pPr>
        <w:pStyle w:val="a3"/>
        <w:sectPr w:rsidR="00911C87" w:rsidSect="00C31BA3">
          <w:footerReference w:type="even" r:id="rId10"/>
          <w:footerReference w:type="default" r:id="rId11"/>
          <w:pgSz w:w="11906" w:h="16838" w:code="9"/>
          <w:pgMar w:top="1699" w:right="1584" w:bottom="1699" w:left="1584" w:header="1138" w:footer="1138" w:gutter="0"/>
          <w:cols w:space="425"/>
          <w:docGrid w:type="linesAndChars" w:linePitch="312"/>
        </w:sectPr>
      </w:pPr>
    </w:p>
    <w:p w:rsidR="00911C87" w:rsidRDefault="00911C87" w:rsidP="00911C87">
      <w:pPr>
        <w:pStyle w:val="a4"/>
      </w:pPr>
      <w:r>
        <w:rPr>
          <w:rFonts w:hint="eastAsia"/>
        </w:rPr>
        <w:lastRenderedPageBreak/>
        <w:t>修订记录</w:t>
      </w:r>
    </w:p>
    <w:tbl>
      <w:tblPr>
        <w:tblW w:w="8931" w:type="dxa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41"/>
        <w:gridCol w:w="1530"/>
        <w:gridCol w:w="3690"/>
        <w:gridCol w:w="2170"/>
      </w:tblGrid>
      <w:tr w:rsidR="00911C87" w:rsidTr="003010E4">
        <w:trPr>
          <w:cantSplit/>
          <w:tblHeader/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11C87" w:rsidRDefault="00911C87" w:rsidP="00E019AD">
            <w:pPr>
              <w:pStyle w:val="a1"/>
            </w:pPr>
            <w:r>
              <w:rPr>
                <w:rFonts w:hint="eastAsia"/>
              </w:rPr>
              <w:t>日期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:rsidR="00911C87" w:rsidRDefault="00911C87" w:rsidP="00E019AD">
            <w:pPr>
              <w:pStyle w:val="a1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:rsidR="00911C87" w:rsidRDefault="00911C87" w:rsidP="00E019AD">
            <w:pPr>
              <w:pStyle w:val="a1"/>
            </w:pPr>
            <w:r>
              <w:rPr>
                <w:rFonts w:hint="eastAsia"/>
              </w:rPr>
              <w:t>描述</w:t>
            </w:r>
          </w:p>
        </w:tc>
        <w:tc>
          <w:tcPr>
            <w:tcW w:w="21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11C87" w:rsidRDefault="00911C87" w:rsidP="00E019AD">
            <w:pPr>
              <w:pStyle w:val="a1"/>
            </w:pPr>
            <w:r>
              <w:rPr>
                <w:rFonts w:hint="eastAsia"/>
              </w:rPr>
              <w:t>作者</w:t>
            </w:r>
          </w:p>
        </w:tc>
      </w:tr>
      <w:tr w:rsidR="00911C87" w:rsidTr="003010E4">
        <w:trPr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C87" w:rsidRDefault="00651480" w:rsidP="00F80CCF">
            <w:pPr>
              <w:pStyle w:val="a"/>
            </w:pPr>
            <w:r>
              <w:rPr>
                <w:rFonts w:hint="eastAsia"/>
              </w:rPr>
              <w:t>2014-01-20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C87" w:rsidRDefault="00651480" w:rsidP="00F80CCF">
            <w:pPr>
              <w:pStyle w:val="a"/>
            </w:pPr>
            <w:r>
              <w:t>V</w:t>
            </w:r>
            <w:r>
              <w:rPr>
                <w:rFonts w:hint="eastAsia"/>
              </w:rPr>
              <w:t xml:space="preserve"> 1.0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1C87" w:rsidRDefault="00651480" w:rsidP="00F80CCF">
            <w:pPr>
              <w:pStyle w:val="a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创建</w:t>
            </w:r>
          </w:p>
        </w:tc>
        <w:tc>
          <w:tcPr>
            <w:tcW w:w="21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C87" w:rsidRDefault="00651480" w:rsidP="00F80CCF">
            <w:pPr>
              <w:pStyle w:val="a"/>
            </w:pPr>
            <w:r>
              <w:rPr>
                <w:rFonts w:hint="eastAsia"/>
              </w:rPr>
              <w:t>韩翔</w:t>
            </w:r>
          </w:p>
        </w:tc>
      </w:tr>
      <w:tr w:rsidR="00911C87" w:rsidTr="003010E4">
        <w:trPr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C87" w:rsidRDefault="00911C87" w:rsidP="00F80CCF">
            <w:pPr>
              <w:pStyle w:val="a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C87" w:rsidRDefault="00911C87" w:rsidP="00F80CCF">
            <w:pPr>
              <w:pStyle w:val="a"/>
            </w:pPr>
          </w:p>
        </w:tc>
        <w:tc>
          <w:tcPr>
            <w:tcW w:w="3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1C87" w:rsidRDefault="00911C87" w:rsidP="00F80CCF">
            <w:pPr>
              <w:pStyle w:val="a"/>
            </w:pPr>
          </w:p>
        </w:tc>
        <w:tc>
          <w:tcPr>
            <w:tcW w:w="21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C87" w:rsidRDefault="00911C87" w:rsidP="00F80CCF">
            <w:pPr>
              <w:pStyle w:val="a"/>
            </w:pPr>
          </w:p>
        </w:tc>
      </w:tr>
      <w:tr w:rsidR="00911C87" w:rsidTr="003010E4">
        <w:trPr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C87" w:rsidRDefault="00911C87" w:rsidP="00F80CCF">
            <w:pPr>
              <w:pStyle w:val="a"/>
              <w:ind w:left="-2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C87" w:rsidRDefault="00911C87" w:rsidP="00F80CCF">
            <w:pPr>
              <w:pStyle w:val="a"/>
              <w:ind w:left="-2"/>
            </w:pPr>
          </w:p>
        </w:tc>
        <w:tc>
          <w:tcPr>
            <w:tcW w:w="3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1C87" w:rsidRDefault="00911C87" w:rsidP="00F80CCF">
            <w:pPr>
              <w:pStyle w:val="a"/>
              <w:ind w:left="-2"/>
            </w:pPr>
          </w:p>
        </w:tc>
        <w:tc>
          <w:tcPr>
            <w:tcW w:w="21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C87" w:rsidRDefault="00911C87" w:rsidP="00F80CCF">
            <w:pPr>
              <w:pStyle w:val="a"/>
            </w:pPr>
          </w:p>
        </w:tc>
      </w:tr>
      <w:tr w:rsidR="00911C87" w:rsidTr="003010E4">
        <w:trPr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C87" w:rsidRDefault="00911C87" w:rsidP="00F80CCF">
            <w:pPr>
              <w:pStyle w:val="a"/>
              <w:ind w:left="-2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C87" w:rsidRDefault="00911C87" w:rsidP="00F80CCF">
            <w:pPr>
              <w:pStyle w:val="a"/>
              <w:ind w:left="-2"/>
            </w:pPr>
          </w:p>
        </w:tc>
        <w:tc>
          <w:tcPr>
            <w:tcW w:w="3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1C87" w:rsidRDefault="00911C87" w:rsidP="00F80CCF">
            <w:pPr>
              <w:pStyle w:val="a"/>
              <w:ind w:left="-2"/>
            </w:pPr>
          </w:p>
        </w:tc>
        <w:tc>
          <w:tcPr>
            <w:tcW w:w="21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C87" w:rsidRDefault="00911C87" w:rsidP="00F80CCF">
            <w:pPr>
              <w:pStyle w:val="a"/>
            </w:pPr>
          </w:p>
        </w:tc>
      </w:tr>
      <w:tr w:rsidR="00911C87" w:rsidTr="003010E4">
        <w:trPr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C87" w:rsidRDefault="00911C87" w:rsidP="00F80CCF">
            <w:pPr>
              <w:pStyle w:val="a"/>
              <w:ind w:left="-2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C87" w:rsidRDefault="00911C87" w:rsidP="00F80CCF">
            <w:pPr>
              <w:pStyle w:val="a"/>
              <w:ind w:left="-2"/>
            </w:pPr>
          </w:p>
        </w:tc>
        <w:tc>
          <w:tcPr>
            <w:tcW w:w="3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1C87" w:rsidRDefault="00911C87" w:rsidP="00F80CCF">
            <w:pPr>
              <w:pStyle w:val="a"/>
              <w:ind w:left="-2"/>
            </w:pPr>
          </w:p>
        </w:tc>
        <w:tc>
          <w:tcPr>
            <w:tcW w:w="21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C87" w:rsidRDefault="00911C87" w:rsidP="00F80CCF">
            <w:pPr>
              <w:pStyle w:val="a"/>
            </w:pPr>
          </w:p>
        </w:tc>
      </w:tr>
      <w:tr w:rsidR="00911C87" w:rsidTr="003010E4">
        <w:trPr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C87" w:rsidRDefault="00911C87" w:rsidP="00F80CCF">
            <w:pPr>
              <w:pStyle w:val="a"/>
              <w:ind w:left="-2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C87" w:rsidRDefault="00911C87" w:rsidP="00F80CCF">
            <w:pPr>
              <w:pStyle w:val="a"/>
              <w:ind w:left="-2"/>
            </w:pPr>
          </w:p>
        </w:tc>
        <w:tc>
          <w:tcPr>
            <w:tcW w:w="3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1C87" w:rsidRDefault="00911C87" w:rsidP="00F80CCF">
            <w:pPr>
              <w:pStyle w:val="a"/>
              <w:ind w:left="-2"/>
            </w:pPr>
          </w:p>
        </w:tc>
        <w:tc>
          <w:tcPr>
            <w:tcW w:w="21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C87" w:rsidRDefault="00911C87" w:rsidP="00F80CCF">
            <w:pPr>
              <w:pStyle w:val="a"/>
            </w:pPr>
          </w:p>
        </w:tc>
      </w:tr>
      <w:tr w:rsidR="00911C87" w:rsidTr="003010E4">
        <w:trPr>
          <w:jc w:val="center"/>
        </w:trPr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11C87" w:rsidRDefault="00911C87" w:rsidP="00F80CCF">
            <w:pPr>
              <w:pStyle w:val="a"/>
              <w:ind w:left="-2"/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11C87" w:rsidRDefault="00911C87" w:rsidP="00F80CCF">
            <w:pPr>
              <w:pStyle w:val="a"/>
              <w:ind w:left="-2"/>
            </w:pPr>
          </w:p>
        </w:tc>
        <w:tc>
          <w:tcPr>
            <w:tcW w:w="36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11C87" w:rsidRDefault="00911C87" w:rsidP="00F80CCF">
            <w:pPr>
              <w:pStyle w:val="a"/>
              <w:ind w:left="-2"/>
            </w:pPr>
          </w:p>
        </w:tc>
        <w:tc>
          <w:tcPr>
            <w:tcW w:w="21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11C87" w:rsidRDefault="00911C87" w:rsidP="00F80CCF">
            <w:pPr>
              <w:pStyle w:val="a"/>
            </w:pPr>
          </w:p>
        </w:tc>
      </w:tr>
    </w:tbl>
    <w:p w:rsidR="00911C87" w:rsidRPr="00691A9F" w:rsidRDefault="00911C87" w:rsidP="00911C87">
      <w:pPr>
        <w:sectPr w:rsidR="00911C87" w:rsidRPr="00691A9F">
          <w:headerReference w:type="default" r:id="rId12"/>
          <w:footerReference w:type="default" r:id="rId13"/>
          <w:pgSz w:w="11906" w:h="16838" w:code="9"/>
          <w:pgMar w:top="1701" w:right="1588" w:bottom="1701" w:left="1588" w:header="1134" w:footer="1134" w:gutter="0"/>
          <w:pgNumType w:start="1"/>
          <w:cols w:space="425"/>
          <w:docGrid w:type="linesAndChars" w:linePitch="312"/>
        </w:sectPr>
      </w:pPr>
    </w:p>
    <w:p w:rsidR="00911C87" w:rsidRDefault="00911C87" w:rsidP="00911C87">
      <w:pPr>
        <w:pStyle w:val="a5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 </w:t>
      </w:r>
      <w:r>
        <w:rPr>
          <w:rFonts w:hint="eastAsia"/>
        </w:rPr>
        <w:t>录</w:t>
      </w:r>
    </w:p>
    <w:p w:rsidR="008E299F" w:rsidRDefault="00A7501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sz w:val="21"/>
          <w:szCs w:val="21"/>
        </w:rPr>
        <w:fldChar w:fldCharType="begin"/>
      </w:r>
      <w:r w:rsidR="00911C87">
        <w:rPr>
          <w:sz w:val="21"/>
          <w:szCs w:val="21"/>
        </w:rPr>
        <w:instrText xml:space="preserve"> TOC \o "1-3" \h \z \u </w:instrText>
      </w:r>
      <w:r>
        <w:rPr>
          <w:sz w:val="21"/>
          <w:szCs w:val="21"/>
        </w:rPr>
        <w:fldChar w:fldCharType="separate"/>
      </w:r>
      <w:hyperlink w:anchor="_Toc378517325" w:history="1">
        <w:r w:rsidR="008E299F" w:rsidRPr="00B774D4">
          <w:rPr>
            <w:rStyle w:val="Hyperlink"/>
            <w:rFonts w:asciiTheme="majorEastAsia" w:eastAsiaTheme="majorEastAsia" w:hAnsiTheme="majorEastAsia"/>
            <w:noProof/>
          </w:rPr>
          <w:t>1</w:t>
        </w:r>
        <w:r w:rsidR="008E29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noProof/>
          </w:rPr>
          <w:t>目的和范围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_Toc378517325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3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26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1.1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目的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_Toc378517326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3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27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1.2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范围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_Toc378517327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3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8517328" w:history="1">
        <w:r w:rsidR="008E299F" w:rsidRPr="00B774D4">
          <w:rPr>
            <w:rStyle w:val="Hyperlink"/>
            <w:rFonts w:asciiTheme="majorEastAsia" w:eastAsiaTheme="majorEastAsia" w:hAnsiTheme="majorEastAsia"/>
            <w:noProof/>
          </w:rPr>
          <w:t>2</w:t>
        </w:r>
        <w:r w:rsidR="008E29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noProof/>
          </w:rPr>
          <w:t>业务目标与范围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_Toc378517328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3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29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2.1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业务背景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_Toc378517329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3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30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2.2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业务目标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_Toc378517330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4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31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2.3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业务范围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_Toc378517331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5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32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2.4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运行环境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_Toc378517332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5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33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2.5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条件和限制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_Toc378517333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6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8517334" w:history="1">
        <w:r w:rsidR="008E299F" w:rsidRPr="00B774D4">
          <w:rPr>
            <w:rStyle w:val="Hyperlink"/>
            <w:rFonts w:asciiTheme="majorEastAsia" w:eastAsiaTheme="majorEastAsia" w:hAnsiTheme="majorEastAsia"/>
            <w:noProof/>
          </w:rPr>
          <w:t>3</w:t>
        </w:r>
        <w:r w:rsidR="008E29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noProof/>
          </w:rPr>
          <w:t>功能需求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_Toc378517334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7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35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3.1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系统首页接口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_Toc378517335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9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36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3.2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常见行业选择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_Toc378517336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9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37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3.3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行业输入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_Toc378517337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10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38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3.4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常用商圈选择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_Toc378517338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10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39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3.5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地址查询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_Toc378517339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11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40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3.6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地图选址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_Toc378517340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11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41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3.7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行业分析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_Toc378517341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12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42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3.8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周边配套分析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_Toc378517342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13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43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3.9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申请流程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_Toc378517343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13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44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3.10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相关法规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_Toc378517344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14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45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3.11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优惠政策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_Toc378517345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14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46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3.12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系统用户配置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_Toc378517346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15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47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3.13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系统权限管理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_Toc378517347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15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48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3.14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行业配置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_Toc378517348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16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49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3.15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单位配置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_Toc378517349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16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50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3.16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业务流程配置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_Toc378517350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17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51" w:history="1">
        <w:r w:rsidR="008E299F" w:rsidRPr="00B774D4">
          <w:rPr>
            <w:rStyle w:val="Hyperlink"/>
            <w:rFonts w:asciiTheme="majorEastAsia" w:eastAsiaTheme="majorEastAsia" w:hAnsiTheme="majorEastAsia"/>
            <w:b/>
            <w:noProof/>
          </w:rPr>
          <w:t>3.17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b/>
            <w:noProof/>
          </w:rPr>
          <w:t>其他信息配置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_Toc378517351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17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8517352" w:history="1">
        <w:r w:rsidR="008E299F" w:rsidRPr="00B774D4">
          <w:rPr>
            <w:rStyle w:val="Hyperlink"/>
            <w:rFonts w:asciiTheme="majorEastAsia" w:eastAsiaTheme="majorEastAsia" w:hAnsiTheme="majorEastAsia"/>
            <w:noProof/>
          </w:rPr>
          <w:t>4</w:t>
        </w:r>
        <w:r w:rsidR="008E29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noProof/>
          </w:rPr>
          <w:t>约束条件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_Toc378517352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19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53" w:history="1">
        <w:r w:rsidR="008E299F" w:rsidRPr="00B774D4">
          <w:rPr>
            <w:rStyle w:val="Hyperlink"/>
            <w:noProof/>
          </w:rPr>
          <w:t>4.1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hint="eastAsia"/>
            <w:noProof/>
          </w:rPr>
          <w:t>用户特征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_Toc378517353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19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54" w:history="1">
        <w:r w:rsidR="008E299F" w:rsidRPr="00B774D4">
          <w:rPr>
            <w:rStyle w:val="Hyperlink"/>
            <w:noProof/>
          </w:rPr>
          <w:t>4.2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hint="eastAsia"/>
            <w:noProof/>
          </w:rPr>
          <w:t>标准符合性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_Toc378517354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19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55" w:history="1">
        <w:r w:rsidR="008E299F" w:rsidRPr="00B774D4">
          <w:rPr>
            <w:rStyle w:val="Hyperlink"/>
            <w:noProof/>
          </w:rPr>
          <w:t>4.3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hint="eastAsia"/>
            <w:noProof/>
          </w:rPr>
          <w:t>运行环境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_Toc378517355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19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56" w:history="1">
        <w:r w:rsidR="008E299F" w:rsidRPr="00B774D4">
          <w:rPr>
            <w:rStyle w:val="Hyperlink"/>
            <w:noProof/>
          </w:rPr>
          <w:t>4.4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hint="eastAsia"/>
            <w:noProof/>
          </w:rPr>
          <w:t>设计与实现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_Toc378517356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19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8517357" w:history="1">
        <w:r w:rsidR="008E299F" w:rsidRPr="00B774D4">
          <w:rPr>
            <w:rStyle w:val="Hyperlink"/>
            <w:rFonts w:asciiTheme="majorEastAsia" w:eastAsiaTheme="majorEastAsia" w:hAnsiTheme="majorEastAsia"/>
            <w:noProof/>
          </w:rPr>
          <w:t>5</w:t>
        </w:r>
        <w:r w:rsidR="008E29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noProof/>
          </w:rPr>
          <w:t>其它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_Toc378517357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19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8517358" w:history="1">
        <w:r w:rsidR="008E299F" w:rsidRPr="00B774D4">
          <w:rPr>
            <w:rStyle w:val="Hyperlink"/>
            <w:rFonts w:asciiTheme="majorEastAsia" w:eastAsiaTheme="majorEastAsia" w:hAnsiTheme="majorEastAsia"/>
            <w:noProof/>
          </w:rPr>
          <w:t>6</w:t>
        </w:r>
        <w:r w:rsidR="008E299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asciiTheme="majorEastAsia" w:eastAsiaTheme="majorEastAsia" w:hAnsiTheme="majorEastAsia" w:hint="eastAsia"/>
            <w:noProof/>
          </w:rPr>
          <w:t>参考引用与术语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_Toc378517358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19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59" w:history="1">
        <w:r w:rsidR="008E299F" w:rsidRPr="00B774D4">
          <w:rPr>
            <w:rStyle w:val="Hyperlink"/>
            <w:noProof/>
          </w:rPr>
          <w:t>6.1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hint="eastAsia"/>
            <w:noProof/>
          </w:rPr>
          <w:t>参考引用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_Toc378517359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19</w:t>
        </w:r>
        <w:r w:rsidR="008E299F">
          <w:rPr>
            <w:noProof/>
            <w:webHidden/>
          </w:rPr>
          <w:fldChar w:fldCharType="end"/>
        </w:r>
      </w:hyperlink>
    </w:p>
    <w:p w:rsidR="008E299F" w:rsidRDefault="00CA435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8517360" w:history="1">
        <w:r w:rsidR="008E299F" w:rsidRPr="00B774D4">
          <w:rPr>
            <w:rStyle w:val="Hyperlink"/>
            <w:noProof/>
          </w:rPr>
          <w:t>6.2</w:t>
        </w:r>
        <w:r w:rsidR="008E299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E299F" w:rsidRPr="00B774D4">
          <w:rPr>
            <w:rStyle w:val="Hyperlink"/>
            <w:rFonts w:hint="eastAsia"/>
            <w:noProof/>
          </w:rPr>
          <w:t>术语</w:t>
        </w:r>
        <w:r w:rsidR="008E299F">
          <w:rPr>
            <w:noProof/>
            <w:webHidden/>
          </w:rPr>
          <w:tab/>
        </w:r>
        <w:r w:rsidR="008E299F">
          <w:rPr>
            <w:noProof/>
            <w:webHidden/>
          </w:rPr>
          <w:fldChar w:fldCharType="begin"/>
        </w:r>
        <w:r w:rsidR="008E299F">
          <w:rPr>
            <w:noProof/>
            <w:webHidden/>
          </w:rPr>
          <w:instrText xml:space="preserve"> PAGEREF _Toc378517360 \h </w:instrText>
        </w:r>
        <w:r w:rsidR="008E299F">
          <w:rPr>
            <w:noProof/>
            <w:webHidden/>
          </w:rPr>
        </w:r>
        <w:r w:rsidR="008E299F">
          <w:rPr>
            <w:noProof/>
            <w:webHidden/>
          </w:rPr>
          <w:fldChar w:fldCharType="separate"/>
        </w:r>
        <w:r w:rsidR="008E299F">
          <w:rPr>
            <w:noProof/>
            <w:webHidden/>
          </w:rPr>
          <w:t>19</w:t>
        </w:r>
        <w:r w:rsidR="008E299F">
          <w:rPr>
            <w:noProof/>
            <w:webHidden/>
          </w:rPr>
          <w:fldChar w:fldCharType="end"/>
        </w:r>
      </w:hyperlink>
    </w:p>
    <w:p w:rsidR="00911C87" w:rsidRDefault="00A7501D" w:rsidP="00911C87">
      <w:pPr>
        <w:pStyle w:val="TOC2"/>
        <w:rPr>
          <w:noProof/>
          <w:szCs w:val="24"/>
        </w:rPr>
      </w:pPr>
      <w:r>
        <w:fldChar w:fldCharType="end"/>
      </w:r>
    </w:p>
    <w:p w:rsidR="00911C87" w:rsidRDefault="00911C87" w:rsidP="00911C87">
      <w:pPr>
        <w:pStyle w:val="TOC1"/>
        <w:sectPr w:rsidR="00911C87">
          <w:headerReference w:type="even" r:id="rId14"/>
          <w:headerReference w:type="default" r:id="rId15"/>
          <w:footerReference w:type="default" r:id="rId16"/>
          <w:pgSz w:w="11906" w:h="16838" w:code="9"/>
          <w:pgMar w:top="1701" w:right="1588" w:bottom="1701" w:left="1588" w:header="1134" w:footer="1134" w:gutter="0"/>
          <w:pgNumType w:fmt="lowerRoman" w:start="1"/>
          <w:cols w:space="425"/>
          <w:docGrid w:type="linesAndChars" w:linePitch="312"/>
        </w:sectPr>
      </w:pPr>
    </w:p>
    <w:p w:rsidR="00911C87" w:rsidRPr="00AE2882" w:rsidRDefault="00911C87" w:rsidP="00911C87">
      <w:pPr>
        <w:pStyle w:val="Heading1"/>
        <w:rPr>
          <w:rFonts w:asciiTheme="majorEastAsia" w:eastAsiaTheme="majorEastAsia" w:hAnsiTheme="majorEastAsia"/>
          <w:sz w:val="44"/>
          <w:szCs w:val="44"/>
        </w:rPr>
      </w:pPr>
      <w:bookmarkStart w:id="0" w:name="_Toc378517325"/>
      <w:r w:rsidRPr="00AE2882">
        <w:rPr>
          <w:rFonts w:asciiTheme="majorEastAsia" w:eastAsiaTheme="majorEastAsia" w:hAnsiTheme="majorEastAsia" w:hint="eastAsia"/>
          <w:sz w:val="44"/>
          <w:szCs w:val="44"/>
        </w:rPr>
        <w:lastRenderedPageBreak/>
        <w:t>目的和范围</w:t>
      </w:r>
      <w:bookmarkEnd w:id="0"/>
    </w:p>
    <w:p w:rsidR="00911C87" w:rsidRPr="00AE2882" w:rsidRDefault="00911C87" w:rsidP="00911C87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bookmarkStart w:id="1" w:name="_Toc57610607"/>
      <w:bookmarkStart w:id="2" w:name="_Toc108856970"/>
      <w:bookmarkStart w:id="3" w:name="_Toc378517326"/>
      <w:r w:rsidRPr="00AE2882">
        <w:rPr>
          <w:rFonts w:asciiTheme="majorEastAsia" w:eastAsiaTheme="majorEastAsia" w:hAnsiTheme="majorEastAsia" w:hint="eastAsia"/>
          <w:b/>
          <w:sz w:val="32"/>
          <w:szCs w:val="32"/>
        </w:rPr>
        <w:t>目的</w:t>
      </w:r>
      <w:bookmarkEnd w:id="1"/>
      <w:bookmarkEnd w:id="2"/>
      <w:bookmarkEnd w:id="3"/>
    </w:p>
    <w:p w:rsidR="00A4169D" w:rsidRPr="007347D1" w:rsidRDefault="007347D1" w:rsidP="007347D1">
      <w:pPr>
        <w:ind w:firstLine="560"/>
        <w:rPr>
          <w:color w:val="000000" w:themeColor="text1"/>
          <w:sz w:val="28"/>
          <w:szCs w:val="28"/>
        </w:rPr>
      </w:pPr>
      <w:r w:rsidRPr="007347D1">
        <w:rPr>
          <w:rFonts w:hint="eastAsia"/>
          <w:color w:val="000000" w:themeColor="text1"/>
          <w:sz w:val="28"/>
          <w:szCs w:val="28"/>
        </w:rPr>
        <w:t>本文旨在清楚说明项目的现状与背景、功能需求和项目约束条件。</w:t>
      </w:r>
    </w:p>
    <w:p w:rsidR="00911C87" w:rsidRPr="00AE2882" w:rsidRDefault="00911C87" w:rsidP="00911C87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bookmarkStart w:id="4" w:name="_Toc57610608"/>
      <w:bookmarkStart w:id="5" w:name="_Toc108856971"/>
      <w:bookmarkStart w:id="6" w:name="_Toc378517327"/>
      <w:r w:rsidRPr="00AE2882">
        <w:rPr>
          <w:rFonts w:asciiTheme="majorEastAsia" w:eastAsiaTheme="majorEastAsia" w:hAnsiTheme="majorEastAsia" w:hint="eastAsia"/>
          <w:b/>
          <w:sz w:val="32"/>
          <w:szCs w:val="32"/>
        </w:rPr>
        <w:t>范围</w:t>
      </w:r>
      <w:bookmarkEnd w:id="4"/>
      <w:bookmarkEnd w:id="5"/>
      <w:bookmarkEnd w:id="6"/>
    </w:p>
    <w:p w:rsidR="00911C87" w:rsidRPr="00AE2882" w:rsidRDefault="00911C87" w:rsidP="00AE2882">
      <w:pPr>
        <w:ind w:firstLine="560"/>
        <w:rPr>
          <w:sz w:val="28"/>
          <w:szCs w:val="28"/>
        </w:rPr>
      </w:pPr>
      <w:bookmarkStart w:id="7" w:name="_Toc57610609"/>
      <w:r w:rsidRPr="00AE2882">
        <w:rPr>
          <w:rFonts w:hint="eastAsia"/>
          <w:sz w:val="28"/>
          <w:szCs w:val="28"/>
        </w:rPr>
        <w:t>本文明确了本项目的业务目标与范围，对客户提出的需求逐项进行了分析，并明确了相关的约束条件。</w:t>
      </w:r>
    </w:p>
    <w:p w:rsidR="00911C87" w:rsidRPr="00AE2882" w:rsidRDefault="00911C87" w:rsidP="00911C87">
      <w:pPr>
        <w:pStyle w:val="Heading1"/>
        <w:rPr>
          <w:rFonts w:asciiTheme="majorEastAsia" w:eastAsiaTheme="majorEastAsia" w:hAnsiTheme="majorEastAsia"/>
          <w:sz w:val="44"/>
          <w:szCs w:val="44"/>
        </w:rPr>
      </w:pPr>
      <w:bookmarkStart w:id="8" w:name="_Toc378517328"/>
      <w:bookmarkEnd w:id="7"/>
      <w:r w:rsidRPr="00AE2882">
        <w:rPr>
          <w:rFonts w:asciiTheme="majorEastAsia" w:eastAsiaTheme="majorEastAsia" w:hAnsiTheme="majorEastAsia" w:hint="eastAsia"/>
          <w:sz w:val="44"/>
          <w:szCs w:val="44"/>
        </w:rPr>
        <w:t>业务目标与范围</w:t>
      </w:r>
      <w:bookmarkEnd w:id="8"/>
    </w:p>
    <w:p w:rsidR="00B22DF5" w:rsidRPr="00AE2882" w:rsidRDefault="00911C87" w:rsidP="005D2336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bookmarkStart w:id="9" w:name="_Toc378517329"/>
      <w:r w:rsidRPr="00AE2882">
        <w:rPr>
          <w:rFonts w:asciiTheme="majorEastAsia" w:eastAsiaTheme="majorEastAsia" w:hAnsiTheme="majorEastAsia" w:hint="eastAsia"/>
          <w:b/>
          <w:sz w:val="32"/>
          <w:szCs w:val="32"/>
        </w:rPr>
        <w:t>业务背景</w:t>
      </w:r>
      <w:bookmarkEnd w:id="9"/>
    </w:p>
    <w:p w:rsidR="00AE2882" w:rsidRDefault="00AE2882" w:rsidP="00AE2882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江北区行政审批服务大厅是区政府对外服务的窗口，是行政审批监督管理办公室实行集中、统一服务的载体。自</w:t>
      </w:r>
      <w:r>
        <w:rPr>
          <w:sz w:val="28"/>
          <w:szCs w:val="28"/>
        </w:rPr>
        <w:t>2001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日成立以来，始终坚持“服务”的宗旨，本着“公正、廉洁、高效、便民”的原则，一直致力于改善我区经济运行软环境，尤其是优化投资环境的工作，已成为江北区招商引资的前沿阵地和江北区政务公开的重要窗口。</w:t>
      </w:r>
    </w:p>
    <w:p w:rsidR="00AE2882" w:rsidRDefault="00AE2882" w:rsidP="00AE2882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江北区行政审批服务大厅主要职能包括接受公民、法人和其他组织有关投资政策、行政审批事项的咨询；办理公民、法人和其他组织申请的各类行政审批事项。</w:t>
      </w:r>
    </w:p>
    <w:p w:rsidR="00AE2882" w:rsidRDefault="00AE2882" w:rsidP="00AE2882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江北区行政审批服务大厅实行规范化办公。以《中华人民共和</w:t>
      </w:r>
      <w:r>
        <w:rPr>
          <w:rFonts w:hint="eastAsia"/>
          <w:sz w:val="28"/>
          <w:szCs w:val="28"/>
        </w:rPr>
        <w:lastRenderedPageBreak/>
        <w:t>国行政许可法》等相关法律法规为依据，实行“一门受理、内部流转、限时办结、扎口收费”办事原则。</w:t>
      </w:r>
    </w:p>
    <w:p w:rsidR="00AE2882" w:rsidRDefault="00AE2882" w:rsidP="00AE2882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江北区行政审批服务大厅历来重视信息化建设，通过各种信息技术为办事者提供便利的服务。除了通过官方网站提供信息服务外，办事者还可在大厅的电子触摸屏上自由查询相关信息。一楼设大型电子显示屏，滚动发布政策法规及重要通告。</w:t>
      </w:r>
    </w:p>
    <w:p w:rsidR="00AE2882" w:rsidRDefault="00AE2882" w:rsidP="00AE2882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随着社会和技术的发展，投资者对于信息和服务的要求越来越高。基于江北行政审批服务大厅多年为各类投资者的服务和办事经验，可以通过有效整合大厅的政策、数据、原有信息系统以及新的信息技术为投资者提供质量更高、更有针对性的服务，因此提出对本项目的建设。</w:t>
      </w:r>
    </w:p>
    <w:p w:rsidR="00462B9E" w:rsidRPr="00462B9E" w:rsidRDefault="00462B9E" w:rsidP="00462B9E"/>
    <w:p w:rsidR="00911C87" w:rsidRPr="00AE2882" w:rsidRDefault="00911C87" w:rsidP="00AE3181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bookmarkStart w:id="10" w:name="_Toc378517330"/>
      <w:r w:rsidRPr="00AE2882">
        <w:rPr>
          <w:rFonts w:asciiTheme="majorEastAsia" w:eastAsiaTheme="majorEastAsia" w:hAnsiTheme="majorEastAsia" w:hint="eastAsia"/>
          <w:b/>
          <w:sz w:val="32"/>
          <w:szCs w:val="32"/>
        </w:rPr>
        <w:t>业务目标</w:t>
      </w:r>
      <w:bookmarkEnd w:id="10"/>
    </w:p>
    <w:p w:rsidR="00AE2882" w:rsidRPr="00AE2882" w:rsidRDefault="00AE2882" w:rsidP="00AE2882">
      <w:pPr>
        <w:widowControl/>
        <w:ind w:firstLine="560"/>
        <w:rPr>
          <w:sz w:val="28"/>
          <w:szCs w:val="28"/>
        </w:rPr>
      </w:pPr>
      <w:r w:rsidRPr="00AE2882">
        <w:rPr>
          <w:rFonts w:hint="eastAsia"/>
          <w:sz w:val="28"/>
          <w:szCs w:val="28"/>
        </w:rPr>
        <w:t>本项目要实现以下建设目标：</w:t>
      </w:r>
    </w:p>
    <w:p w:rsidR="00AE2882" w:rsidRPr="00AE2882" w:rsidRDefault="00AE2882" w:rsidP="0023399B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line="240" w:lineRule="auto"/>
        <w:ind w:firstLineChars="0"/>
        <w:contextualSpacing w:val="0"/>
        <w:rPr>
          <w:sz w:val="28"/>
          <w:szCs w:val="28"/>
        </w:rPr>
      </w:pPr>
      <w:r w:rsidRPr="00AE2882">
        <w:rPr>
          <w:rFonts w:hint="eastAsia"/>
          <w:sz w:val="28"/>
          <w:szCs w:val="28"/>
        </w:rPr>
        <w:t>为投资者提供同行业竞争环境信息参考</w:t>
      </w:r>
    </w:p>
    <w:p w:rsidR="00AE2882" w:rsidRPr="00AE2882" w:rsidRDefault="00AE2882" w:rsidP="0023399B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line="240" w:lineRule="auto"/>
        <w:ind w:firstLineChars="0"/>
        <w:contextualSpacing w:val="0"/>
        <w:rPr>
          <w:sz w:val="28"/>
          <w:szCs w:val="28"/>
        </w:rPr>
      </w:pPr>
      <w:r w:rsidRPr="00AE2882">
        <w:rPr>
          <w:rFonts w:hint="eastAsia"/>
          <w:sz w:val="28"/>
          <w:szCs w:val="28"/>
        </w:rPr>
        <w:t>为投资者提供行业商业环境信息参考</w:t>
      </w:r>
    </w:p>
    <w:p w:rsidR="00AE2882" w:rsidRPr="00AE2882" w:rsidRDefault="00AE2882" w:rsidP="0023399B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line="240" w:lineRule="auto"/>
        <w:ind w:firstLineChars="0"/>
        <w:contextualSpacing w:val="0"/>
        <w:rPr>
          <w:sz w:val="28"/>
          <w:szCs w:val="28"/>
        </w:rPr>
      </w:pPr>
      <w:r w:rsidRPr="00AE2882">
        <w:rPr>
          <w:rFonts w:hint="eastAsia"/>
          <w:sz w:val="28"/>
          <w:szCs w:val="28"/>
        </w:rPr>
        <w:t>为投资者提供法律法规、优惠政策等信息指南</w:t>
      </w:r>
    </w:p>
    <w:p w:rsidR="00AE2882" w:rsidRPr="00AE2882" w:rsidRDefault="00AE2882" w:rsidP="0023399B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line="240" w:lineRule="auto"/>
        <w:ind w:firstLineChars="0"/>
        <w:contextualSpacing w:val="0"/>
        <w:rPr>
          <w:sz w:val="28"/>
          <w:szCs w:val="28"/>
        </w:rPr>
      </w:pPr>
      <w:r w:rsidRPr="00AE2882">
        <w:rPr>
          <w:rFonts w:hint="eastAsia"/>
          <w:sz w:val="28"/>
          <w:szCs w:val="28"/>
        </w:rPr>
        <w:t>为投资者提供注册等事务流程向导</w:t>
      </w:r>
    </w:p>
    <w:p w:rsidR="00AE2882" w:rsidRPr="00AE2882" w:rsidRDefault="00AE2882" w:rsidP="0023399B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line="240" w:lineRule="auto"/>
        <w:ind w:firstLineChars="0"/>
        <w:contextualSpacing w:val="0"/>
        <w:rPr>
          <w:sz w:val="28"/>
          <w:szCs w:val="28"/>
        </w:rPr>
      </w:pPr>
      <w:r w:rsidRPr="00AE2882">
        <w:rPr>
          <w:rFonts w:hint="eastAsia"/>
          <w:sz w:val="28"/>
          <w:szCs w:val="28"/>
        </w:rPr>
        <w:t>积累形成投资分析模型，投资者提供创业投资分析建议</w:t>
      </w:r>
    </w:p>
    <w:p w:rsidR="00AE2882" w:rsidRDefault="00AE2882" w:rsidP="0023399B">
      <w:pPr>
        <w:pStyle w:val="ListParagraph"/>
        <w:widowControl/>
        <w:numPr>
          <w:ilvl w:val="0"/>
          <w:numId w:val="4"/>
        </w:numPr>
        <w:autoSpaceDE/>
        <w:autoSpaceDN/>
        <w:adjustRightInd/>
        <w:spacing w:line="240" w:lineRule="auto"/>
        <w:ind w:firstLineChars="0"/>
        <w:contextualSpacing w:val="0"/>
        <w:rPr>
          <w:sz w:val="28"/>
          <w:szCs w:val="28"/>
        </w:rPr>
      </w:pPr>
      <w:r w:rsidRPr="00AE2882">
        <w:rPr>
          <w:rFonts w:hint="eastAsia"/>
          <w:sz w:val="28"/>
          <w:szCs w:val="28"/>
        </w:rPr>
        <w:t>整合内外部系统、互联网相关信息，形成数据共享</w:t>
      </w:r>
    </w:p>
    <w:p w:rsidR="00B07CDB" w:rsidRPr="00AE2882" w:rsidRDefault="00B07CDB" w:rsidP="00B07CDB">
      <w:pPr>
        <w:pStyle w:val="ListParagraph"/>
        <w:widowControl/>
        <w:autoSpaceDE/>
        <w:autoSpaceDN/>
        <w:adjustRightInd/>
        <w:spacing w:line="240" w:lineRule="auto"/>
        <w:ind w:left="840" w:firstLineChars="0" w:firstLine="0"/>
        <w:contextualSpacing w:val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5E2811DA" wp14:editId="4241AE10">
            <wp:extent cx="5267325" cy="3648075"/>
            <wp:effectExtent l="19050" t="0" r="9525" b="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882" w:rsidRPr="00AE2882" w:rsidRDefault="00AE2882" w:rsidP="00AE2882">
      <w:pPr>
        <w:widowControl/>
        <w:ind w:firstLine="560"/>
        <w:rPr>
          <w:sz w:val="28"/>
          <w:szCs w:val="28"/>
        </w:rPr>
      </w:pPr>
      <w:r w:rsidRPr="00AE2882">
        <w:rPr>
          <w:rFonts w:hint="eastAsia"/>
          <w:sz w:val="28"/>
          <w:szCs w:val="28"/>
        </w:rPr>
        <w:t>通过本项目的建设和实施，可以方便投资者获得所需的政策和信息，辅助投资者对行业和选址做出正确的决策；另一方面也可为审批服务工作提供正确的反馈，提高工作效率。</w:t>
      </w:r>
    </w:p>
    <w:p w:rsidR="002132D6" w:rsidRDefault="00911C87" w:rsidP="00911C87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bookmarkStart w:id="11" w:name="_Toc378517331"/>
      <w:r w:rsidRPr="00AE2882">
        <w:rPr>
          <w:rFonts w:asciiTheme="majorEastAsia" w:eastAsiaTheme="majorEastAsia" w:hAnsiTheme="majorEastAsia" w:hint="eastAsia"/>
          <w:b/>
          <w:sz w:val="32"/>
          <w:szCs w:val="32"/>
        </w:rPr>
        <w:t>业务范围</w:t>
      </w:r>
      <w:bookmarkEnd w:id="11"/>
    </w:p>
    <w:p w:rsidR="005063E2" w:rsidRPr="005063E2" w:rsidRDefault="005063E2" w:rsidP="005063E2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bookmarkStart w:id="12" w:name="_Toc512413866"/>
      <w:bookmarkStart w:id="13" w:name="_Toc378517332"/>
      <w:r w:rsidRPr="005063E2">
        <w:rPr>
          <w:rFonts w:asciiTheme="majorEastAsia" w:eastAsiaTheme="majorEastAsia" w:hAnsiTheme="majorEastAsia" w:hint="eastAsia"/>
          <w:b/>
          <w:sz w:val="32"/>
          <w:szCs w:val="32"/>
        </w:rPr>
        <w:t>运行环境</w:t>
      </w:r>
      <w:bookmarkEnd w:id="12"/>
      <w:bookmarkEnd w:id="13"/>
    </w:p>
    <w:p w:rsidR="005063E2" w:rsidRPr="005063E2" w:rsidRDefault="005063E2" w:rsidP="005063E2">
      <w:pPr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本系统将</w:t>
      </w:r>
      <w:r w:rsidRPr="005063E2">
        <w:rPr>
          <w:rFonts w:hint="eastAsia"/>
          <w:sz w:val="28"/>
          <w:szCs w:val="28"/>
        </w:rPr>
        <w:t>采用</w:t>
      </w:r>
      <w:r w:rsidRPr="005063E2">
        <w:rPr>
          <w:rFonts w:hint="eastAsia"/>
          <w:sz w:val="28"/>
          <w:szCs w:val="28"/>
        </w:rPr>
        <w:t>Java</w:t>
      </w:r>
      <w:r w:rsidRPr="005063E2">
        <w:rPr>
          <w:rFonts w:hint="eastAsia"/>
          <w:sz w:val="28"/>
          <w:szCs w:val="28"/>
        </w:rPr>
        <w:t>作为开发平台：</w:t>
      </w:r>
    </w:p>
    <w:p w:rsidR="005063E2" w:rsidRPr="005063E2" w:rsidRDefault="005063E2" w:rsidP="0023399B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5063E2">
        <w:rPr>
          <w:rFonts w:hint="eastAsia"/>
          <w:sz w:val="28"/>
          <w:szCs w:val="28"/>
        </w:rPr>
        <w:t>采用</w:t>
      </w:r>
      <w:proofErr w:type="spellStart"/>
      <w:r w:rsidRPr="005063E2">
        <w:rPr>
          <w:rFonts w:hint="eastAsia"/>
          <w:sz w:val="28"/>
          <w:szCs w:val="28"/>
        </w:rPr>
        <w:t>MySql</w:t>
      </w:r>
      <w:proofErr w:type="spellEnd"/>
      <w:r w:rsidRPr="005063E2">
        <w:rPr>
          <w:rFonts w:hint="eastAsia"/>
          <w:sz w:val="28"/>
          <w:szCs w:val="28"/>
        </w:rPr>
        <w:t>作为数据存储数据库。</w:t>
      </w:r>
    </w:p>
    <w:p w:rsidR="005063E2" w:rsidRPr="005063E2" w:rsidRDefault="005063E2" w:rsidP="0023399B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5063E2">
        <w:rPr>
          <w:rFonts w:hint="eastAsia"/>
          <w:sz w:val="28"/>
          <w:szCs w:val="28"/>
        </w:rPr>
        <w:t>采用</w:t>
      </w:r>
      <w:r w:rsidRPr="005063E2">
        <w:rPr>
          <w:rFonts w:hint="eastAsia"/>
          <w:sz w:val="28"/>
          <w:szCs w:val="28"/>
        </w:rPr>
        <w:t>Java</w:t>
      </w:r>
      <w:r w:rsidRPr="005063E2">
        <w:rPr>
          <w:rFonts w:hint="eastAsia"/>
          <w:sz w:val="28"/>
          <w:szCs w:val="28"/>
        </w:rPr>
        <w:t>作为系统后台解决方案。</w:t>
      </w:r>
    </w:p>
    <w:p w:rsidR="005063E2" w:rsidRPr="005063E2" w:rsidRDefault="005063E2" w:rsidP="0023399B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5063E2">
        <w:rPr>
          <w:rFonts w:hint="eastAsia"/>
          <w:sz w:val="28"/>
          <w:szCs w:val="28"/>
        </w:rPr>
        <w:t>采用</w:t>
      </w:r>
      <w:r w:rsidRPr="005063E2">
        <w:rPr>
          <w:rFonts w:hint="eastAsia"/>
          <w:sz w:val="28"/>
          <w:szCs w:val="28"/>
        </w:rPr>
        <w:t>Tomcat</w:t>
      </w:r>
      <w:r w:rsidRPr="005063E2">
        <w:rPr>
          <w:rFonts w:hint="eastAsia"/>
          <w:sz w:val="28"/>
          <w:szCs w:val="28"/>
        </w:rPr>
        <w:t>作为应用服务器。</w:t>
      </w:r>
    </w:p>
    <w:p w:rsidR="005063E2" w:rsidRPr="005063E2" w:rsidRDefault="005063E2" w:rsidP="0023399B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5063E2">
        <w:rPr>
          <w:rFonts w:hint="eastAsia"/>
          <w:sz w:val="28"/>
          <w:szCs w:val="28"/>
        </w:rPr>
        <w:t>客户端采用浏览器形式，系统的前台展示层采用</w:t>
      </w:r>
      <w:r w:rsidRPr="005063E2">
        <w:rPr>
          <w:rFonts w:hint="eastAsia"/>
          <w:sz w:val="28"/>
          <w:szCs w:val="28"/>
        </w:rPr>
        <w:t>Ext Core</w:t>
      </w:r>
      <w:r w:rsidRPr="005063E2">
        <w:rPr>
          <w:rFonts w:hint="eastAsia"/>
          <w:sz w:val="28"/>
          <w:szCs w:val="28"/>
        </w:rPr>
        <w:t>实现，使系统能够支持跨平台和跨浏览器，并具有更好的</w:t>
      </w:r>
      <w:r w:rsidRPr="005063E2">
        <w:rPr>
          <w:rFonts w:hint="eastAsia"/>
          <w:sz w:val="28"/>
          <w:szCs w:val="28"/>
        </w:rPr>
        <w:lastRenderedPageBreak/>
        <w:t>可扩展性。</w:t>
      </w:r>
    </w:p>
    <w:p w:rsidR="005063E2" w:rsidRPr="005063E2" w:rsidRDefault="005063E2" w:rsidP="005063E2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bookmarkStart w:id="14" w:name="_Toc512413867"/>
      <w:bookmarkStart w:id="15" w:name="_Toc378517333"/>
      <w:r w:rsidRPr="005063E2">
        <w:rPr>
          <w:rFonts w:asciiTheme="majorEastAsia" w:eastAsiaTheme="majorEastAsia" w:hAnsiTheme="majorEastAsia" w:hint="eastAsia"/>
          <w:b/>
          <w:sz w:val="32"/>
          <w:szCs w:val="32"/>
        </w:rPr>
        <w:t>条件和限制</w:t>
      </w:r>
      <w:bookmarkEnd w:id="14"/>
      <w:bookmarkEnd w:id="15"/>
    </w:p>
    <w:p w:rsidR="002132D6" w:rsidRDefault="002132D6">
      <w:pPr>
        <w:widowControl/>
        <w:autoSpaceDE/>
        <w:autoSpaceDN/>
        <w:adjustRightInd/>
        <w:spacing w:after="200" w:line="276" w:lineRule="auto"/>
        <w:ind w:firstLineChars="0" w:firstLine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br w:type="page"/>
      </w:r>
    </w:p>
    <w:p w:rsidR="00911C87" w:rsidRDefault="000718FE" w:rsidP="00911C87">
      <w:pPr>
        <w:pStyle w:val="Heading1"/>
        <w:rPr>
          <w:rFonts w:asciiTheme="majorEastAsia" w:eastAsiaTheme="majorEastAsia" w:hAnsiTheme="majorEastAsia"/>
          <w:sz w:val="44"/>
          <w:szCs w:val="44"/>
        </w:rPr>
      </w:pPr>
      <w:bookmarkStart w:id="16" w:name="_Toc378517334"/>
      <w:r>
        <w:rPr>
          <w:rFonts w:asciiTheme="majorEastAsia" w:eastAsiaTheme="majorEastAsia" w:hAnsiTheme="majorEastAsia" w:hint="eastAsia"/>
          <w:sz w:val="44"/>
          <w:szCs w:val="44"/>
        </w:rPr>
        <w:lastRenderedPageBreak/>
        <w:t>功能</w:t>
      </w:r>
      <w:r w:rsidR="00911C87" w:rsidRPr="00AE2882">
        <w:rPr>
          <w:rFonts w:asciiTheme="majorEastAsia" w:eastAsiaTheme="majorEastAsia" w:hAnsiTheme="majorEastAsia" w:hint="eastAsia"/>
          <w:sz w:val="44"/>
          <w:szCs w:val="44"/>
        </w:rPr>
        <w:t>需求</w:t>
      </w:r>
      <w:bookmarkEnd w:id="16"/>
    </w:p>
    <w:p w:rsidR="002132D6" w:rsidRDefault="002132D6" w:rsidP="002132D6">
      <w:pPr>
        <w:snapToGrid w:val="0"/>
        <w:spacing w:line="312" w:lineRule="auto"/>
        <w:ind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本建设</w:t>
      </w:r>
      <w:proofErr w:type="gramEnd"/>
      <w:r>
        <w:rPr>
          <w:rFonts w:hint="eastAsia"/>
          <w:sz w:val="28"/>
          <w:szCs w:val="28"/>
        </w:rPr>
        <w:t>方案主要描述一期建设要实现的需求和功能。图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给出了一期建设的主要系统需求，图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给出了系统一项建设的详细功能结构图。</w:t>
      </w:r>
    </w:p>
    <w:p w:rsidR="002132D6" w:rsidRDefault="002132D6" w:rsidP="002132D6">
      <w:pPr>
        <w:ind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CBF7BCB" wp14:editId="08FD0EBD">
            <wp:extent cx="5267325" cy="350520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C8" w:rsidRDefault="002132D6" w:rsidP="002132D6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 xml:space="preserve">4 </w:t>
      </w:r>
      <w:r w:rsidR="00DA1CC8">
        <w:rPr>
          <w:rFonts w:hint="eastAsia"/>
          <w:sz w:val="28"/>
          <w:szCs w:val="28"/>
        </w:rPr>
        <w:t>一期建设需求</w:t>
      </w:r>
    </w:p>
    <w:p w:rsidR="00DA1CC8" w:rsidRDefault="00DA1CC8" w:rsidP="002132D6">
      <w:pPr>
        <w:ind w:firstLine="560"/>
        <w:jc w:val="center"/>
        <w:rPr>
          <w:sz w:val="28"/>
          <w:szCs w:val="28"/>
        </w:rPr>
      </w:pPr>
    </w:p>
    <w:p w:rsidR="00DA1CC8" w:rsidRDefault="00DA1CC8" w:rsidP="00DA1CC8">
      <w:pPr>
        <w:ind w:firstLine="560"/>
        <w:rPr>
          <w:sz w:val="28"/>
          <w:szCs w:val="28"/>
        </w:rPr>
        <w:sectPr w:rsidR="00DA1CC8" w:rsidSect="0053244B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28"/>
          <w:szCs w:val="28"/>
        </w:rPr>
        <w:t>下面对一期建设的各项内容分别进行介绍</w:t>
      </w:r>
    </w:p>
    <w:p w:rsidR="002132D6" w:rsidRPr="002132D6" w:rsidRDefault="002132D6" w:rsidP="00DA1CC8">
      <w:pPr>
        <w:ind w:firstLineChars="0" w:firstLine="0"/>
      </w:pPr>
      <w:r>
        <w:object w:dxaOrig="15527" w:dyaOrig="8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9.75pt;height:384pt" o:ole="">
            <v:imagedata r:id="rId25" o:title=""/>
          </v:shape>
          <o:OLEObject Type="Embed" ProgID="Visio.Drawing.11" ShapeID="_x0000_i1025" DrawAspect="Content" ObjectID="_1453549030" r:id="rId26"/>
        </w:object>
      </w:r>
    </w:p>
    <w:p w:rsidR="00DA1CC8" w:rsidRDefault="00DA1CC8" w:rsidP="00745EF8">
      <w:pPr>
        <w:pStyle w:val="Heading2"/>
        <w:numPr>
          <w:ilvl w:val="0"/>
          <w:numId w:val="0"/>
        </w:numPr>
        <w:ind w:left="576"/>
        <w:rPr>
          <w:rFonts w:asciiTheme="majorEastAsia" w:eastAsiaTheme="majorEastAsia" w:hAnsiTheme="majorEastAsia"/>
          <w:b/>
          <w:sz w:val="32"/>
          <w:szCs w:val="32"/>
        </w:rPr>
        <w:sectPr w:rsidR="00DA1CC8" w:rsidSect="00DA1CC8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bookmarkStart w:id="17" w:name="OLE_LINK2"/>
      <w:bookmarkStart w:id="18" w:name="OLE_LINK3"/>
    </w:p>
    <w:p w:rsidR="00EC7640" w:rsidRPr="00AE2882" w:rsidRDefault="00EC7640" w:rsidP="00EC7640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bookmarkStart w:id="19" w:name="_Toc378517335"/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系统首页接口</w:t>
      </w:r>
      <w:bookmarkEnd w:id="19"/>
    </w:p>
    <w:p w:rsidR="00EC7640" w:rsidRPr="00AE2882" w:rsidRDefault="00EC7640" w:rsidP="00EC7640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iCs/>
          <w:szCs w:val="21"/>
        </w:rPr>
        <w:t>简要描述</w:t>
      </w:r>
      <w:r>
        <w:t>：</w:t>
      </w:r>
      <w:r>
        <w:rPr>
          <w:rFonts w:hint="eastAsia"/>
          <w:sz w:val="28"/>
          <w:szCs w:val="28"/>
        </w:rPr>
        <w:t>系统首页提供三个入口：</w:t>
      </w:r>
      <w:r w:rsidR="007347D1">
        <w:rPr>
          <w:rFonts w:hint="eastAsia"/>
          <w:sz w:val="28"/>
          <w:szCs w:val="28"/>
        </w:rPr>
        <w:t>申请流程查询，投资</w:t>
      </w:r>
      <w:r>
        <w:rPr>
          <w:rFonts w:hint="eastAsia"/>
          <w:sz w:val="28"/>
          <w:szCs w:val="28"/>
        </w:rPr>
        <w:t>咨询，</w:t>
      </w:r>
      <w:r w:rsidR="009F74F5">
        <w:rPr>
          <w:rFonts w:hint="eastAsia"/>
          <w:sz w:val="28"/>
          <w:szCs w:val="28"/>
        </w:rPr>
        <w:t>管理员登录</w:t>
      </w:r>
    </w:p>
    <w:p w:rsidR="00EC7640" w:rsidRDefault="00EC7640" w:rsidP="00EC7640">
      <w:pPr>
        <w:ind w:firstLine="422"/>
        <w:rPr>
          <w:rFonts w:ascii="宋体" w:hAnsi="宋体"/>
          <w:szCs w:val="21"/>
        </w:rPr>
      </w:pPr>
      <w:r w:rsidRPr="00234F32">
        <w:rPr>
          <w:rFonts w:ascii="宋体" w:hAnsi="宋体" w:hint="eastAsia"/>
          <w:b/>
          <w:szCs w:val="21"/>
        </w:rPr>
        <w:t>基本事件流</w:t>
      </w:r>
      <w:r>
        <w:rPr>
          <w:rFonts w:ascii="宋体" w:hAnsi="宋体" w:hint="eastAsia"/>
          <w:szCs w:val="21"/>
        </w:rPr>
        <w:t>：</w:t>
      </w:r>
    </w:p>
    <w:p w:rsidR="00EC7640" w:rsidRPr="00AE2882" w:rsidRDefault="00EC7640" w:rsidP="00EC7640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输入</w:t>
      </w:r>
      <w:r>
        <w:rPr>
          <w:rFonts w:ascii="宋体" w:hAnsi="宋体" w:hint="eastAsia"/>
          <w:szCs w:val="21"/>
        </w:rPr>
        <w:t>：</w:t>
      </w:r>
    </w:p>
    <w:p w:rsidR="00EC7640" w:rsidRPr="00AE2882" w:rsidRDefault="00EC7640" w:rsidP="00EC7640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输出</w:t>
      </w:r>
      <w:r>
        <w:rPr>
          <w:rFonts w:ascii="宋体" w:hAnsi="宋体" w:hint="eastAsia"/>
          <w:szCs w:val="21"/>
        </w:rPr>
        <w:t>：</w:t>
      </w:r>
      <w:r w:rsidRPr="00AE2882">
        <w:rPr>
          <w:rFonts w:hint="eastAsia"/>
          <w:sz w:val="28"/>
          <w:szCs w:val="28"/>
        </w:rPr>
        <w:t xml:space="preserve"> </w:t>
      </w:r>
    </w:p>
    <w:p w:rsidR="00EC7640" w:rsidRDefault="00EC7640" w:rsidP="00EC7640">
      <w:pPr>
        <w:ind w:firstLine="422"/>
      </w:pPr>
      <w:r w:rsidRPr="00234F32">
        <w:rPr>
          <w:rFonts w:ascii="宋体" w:hAnsi="宋体" w:hint="eastAsia"/>
          <w:b/>
          <w:szCs w:val="21"/>
        </w:rPr>
        <w:t>功能说明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EC7640" w:rsidRDefault="00355507" w:rsidP="00EC7640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申请流程查询</w:t>
      </w:r>
      <w:r w:rsidR="00EC7640">
        <w:rPr>
          <w:rFonts w:hint="eastAsia"/>
          <w:sz w:val="28"/>
          <w:szCs w:val="28"/>
        </w:rPr>
        <w:t>：打开查询页包含所有行业的申请流程和相关法规</w:t>
      </w:r>
    </w:p>
    <w:p w:rsidR="00EC7640" w:rsidRDefault="00355507" w:rsidP="00EC7640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投资</w:t>
      </w:r>
      <w:r w:rsidR="00EC7640">
        <w:rPr>
          <w:rFonts w:hint="eastAsia"/>
          <w:sz w:val="28"/>
          <w:szCs w:val="28"/>
        </w:rPr>
        <w:t>咨询：进入自助咨询流程</w:t>
      </w:r>
    </w:p>
    <w:p w:rsidR="00EC7640" w:rsidRPr="00EC7640" w:rsidRDefault="00355507" w:rsidP="00EC7640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管理员登录</w:t>
      </w:r>
      <w:r w:rsidR="00EC7640">
        <w:rPr>
          <w:rFonts w:hint="eastAsia"/>
          <w:sz w:val="28"/>
          <w:szCs w:val="28"/>
        </w:rPr>
        <w:t>：进入后台</w:t>
      </w:r>
      <w:proofErr w:type="gramStart"/>
      <w:r w:rsidR="00EC7640">
        <w:rPr>
          <w:rFonts w:hint="eastAsia"/>
          <w:sz w:val="28"/>
          <w:szCs w:val="28"/>
        </w:rPr>
        <w:t>登录页并打开</w:t>
      </w:r>
      <w:proofErr w:type="gramEnd"/>
      <w:r w:rsidR="00EC7640">
        <w:rPr>
          <w:rFonts w:hint="eastAsia"/>
          <w:sz w:val="28"/>
          <w:szCs w:val="28"/>
        </w:rPr>
        <w:t>系统管理页面</w:t>
      </w:r>
    </w:p>
    <w:p w:rsidR="00E3334D" w:rsidRPr="00AE2882" w:rsidRDefault="005063E2" w:rsidP="00E3334D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bookmarkStart w:id="20" w:name="_Toc378517336"/>
      <w:r>
        <w:rPr>
          <w:rFonts w:asciiTheme="majorEastAsia" w:eastAsiaTheme="majorEastAsia" w:hAnsiTheme="majorEastAsia" w:hint="eastAsia"/>
          <w:b/>
          <w:sz w:val="32"/>
          <w:szCs w:val="32"/>
        </w:rPr>
        <w:t>常见行业选择</w:t>
      </w:r>
      <w:bookmarkEnd w:id="20"/>
    </w:p>
    <w:bookmarkEnd w:id="17"/>
    <w:bookmarkEnd w:id="18"/>
    <w:p w:rsidR="00E3334D" w:rsidRPr="00AE2882" w:rsidRDefault="00E836EF" w:rsidP="00234F32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iCs/>
          <w:szCs w:val="21"/>
        </w:rPr>
        <w:t>简要描述</w:t>
      </w:r>
      <w:r w:rsidR="00E3334D">
        <w:t>：</w:t>
      </w:r>
      <w:r w:rsidR="000718FE">
        <w:rPr>
          <w:rFonts w:hint="eastAsia"/>
          <w:sz w:val="28"/>
          <w:szCs w:val="28"/>
        </w:rPr>
        <w:t>提供常用行业列表供用户选择</w:t>
      </w:r>
    </w:p>
    <w:p w:rsidR="00B10C97" w:rsidRDefault="00B10C97" w:rsidP="00234F32">
      <w:pPr>
        <w:ind w:firstLine="422"/>
        <w:rPr>
          <w:rFonts w:ascii="宋体" w:hAnsi="宋体"/>
          <w:szCs w:val="21"/>
        </w:rPr>
      </w:pPr>
      <w:bookmarkStart w:id="21" w:name="OLE_LINK6"/>
      <w:r w:rsidRPr="00234F32">
        <w:rPr>
          <w:rFonts w:ascii="宋体" w:hAnsi="宋体" w:hint="eastAsia"/>
          <w:b/>
          <w:szCs w:val="21"/>
        </w:rPr>
        <w:t>基本事件流</w:t>
      </w:r>
      <w:r>
        <w:rPr>
          <w:rFonts w:ascii="宋体" w:hAnsi="宋体" w:hint="eastAsia"/>
          <w:szCs w:val="21"/>
        </w:rPr>
        <w:t>：</w:t>
      </w:r>
    </w:p>
    <w:p w:rsidR="00B10C97" w:rsidRPr="00AE2882" w:rsidRDefault="00B10C97" w:rsidP="00234F32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输入</w:t>
      </w:r>
      <w:r>
        <w:rPr>
          <w:rFonts w:ascii="宋体" w:hAnsi="宋体" w:hint="eastAsia"/>
          <w:szCs w:val="21"/>
        </w:rPr>
        <w:t>：</w:t>
      </w:r>
      <w:r w:rsidR="000718FE">
        <w:rPr>
          <w:rFonts w:hint="eastAsia"/>
          <w:sz w:val="28"/>
          <w:szCs w:val="28"/>
        </w:rPr>
        <w:t>用户触发投资咨询事件</w:t>
      </w:r>
    </w:p>
    <w:p w:rsidR="00B10C97" w:rsidRPr="00AE2882" w:rsidRDefault="00B10C97" w:rsidP="00234F32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输出</w:t>
      </w:r>
      <w:r>
        <w:rPr>
          <w:rFonts w:ascii="宋体" w:hAnsi="宋体" w:hint="eastAsia"/>
          <w:szCs w:val="21"/>
        </w:rPr>
        <w:t>：</w:t>
      </w:r>
      <w:r w:rsidR="008C2842" w:rsidRPr="00AE2882">
        <w:rPr>
          <w:rFonts w:hint="eastAsia"/>
          <w:sz w:val="28"/>
          <w:szCs w:val="28"/>
        </w:rPr>
        <w:t xml:space="preserve"> </w:t>
      </w:r>
      <w:r w:rsidR="000718FE">
        <w:rPr>
          <w:rFonts w:hint="eastAsia"/>
          <w:sz w:val="28"/>
          <w:szCs w:val="28"/>
        </w:rPr>
        <w:t>常用行业列表</w:t>
      </w:r>
    </w:p>
    <w:p w:rsidR="00B10C97" w:rsidRDefault="00B10C97" w:rsidP="00234F32">
      <w:pPr>
        <w:ind w:firstLine="422"/>
      </w:pPr>
      <w:r w:rsidRPr="00234F32">
        <w:rPr>
          <w:rFonts w:ascii="宋体" w:hAnsi="宋体" w:hint="eastAsia"/>
          <w:b/>
          <w:szCs w:val="21"/>
        </w:rPr>
        <w:t>功能说明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B10C97" w:rsidRPr="000718FE" w:rsidRDefault="000718FE" w:rsidP="000718FE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 w:rsidRPr="000718FE">
        <w:rPr>
          <w:rFonts w:hint="eastAsia"/>
          <w:sz w:val="28"/>
          <w:szCs w:val="28"/>
        </w:rPr>
        <w:t>系统后台提交常用行业列表</w:t>
      </w:r>
    </w:p>
    <w:p w:rsidR="000718FE" w:rsidRDefault="000718FE" w:rsidP="000718FE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常用行业列表通过计算或配置生成</w:t>
      </w:r>
    </w:p>
    <w:p w:rsidR="000718FE" w:rsidRDefault="000718FE" w:rsidP="000718FE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列表以卡片形式展现，包含图片和文字说明</w:t>
      </w:r>
    </w:p>
    <w:p w:rsidR="000718FE" w:rsidRDefault="00F831AB" w:rsidP="000718FE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用户点击行业列表跳转至选址页面</w:t>
      </w:r>
    </w:p>
    <w:p w:rsidR="00E3334D" w:rsidRPr="00AE2882" w:rsidRDefault="000718FE" w:rsidP="00E3334D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bookmarkStart w:id="22" w:name="_Toc378517337"/>
      <w:bookmarkEnd w:id="21"/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行业输入</w:t>
      </w:r>
      <w:bookmarkEnd w:id="22"/>
    </w:p>
    <w:p w:rsidR="000718FE" w:rsidRDefault="00E836EF" w:rsidP="00234F32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简要描述</w:t>
      </w:r>
      <w:r w:rsidR="00E3334D">
        <w:rPr>
          <w:rFonts w:hint="eastAsia"/>
        </w:rPr>
        <w:t>：</w:t>
      </w:r>
      <w:r w:rsidR="000718FE" w:rsidRPr="000718FE">
        <w:rPr>
          <w:rFonts w:hint="eastAsia"/>
          <w:sz w:val="28"/>
          <w:szCs w:val="28"/>
        </w:rPr>
        <w:t>系统提供用户自定义行业名称入口</w:t>
      </w:r>
    </w:p>
    <w:p w:rsidR="008C2842" w:rsidRDefault="008C2842" w:rsidP="000718FE">
      <w:pPr>
        <w:ind w:firstLineChars="199"/>
        <w:rPr>
          <w:rFonts w:ascii="宋体" w:hAnsi="宋体"/>
          <w:szCs w:val="21"/>
        </w:rPr>
      </w:pPr>
      <w:r w:rsidRPr="00234F32">
        <w:rPr>
          <w:rFonts w:ascii="宋体" w:hAnsi="宋体" w:hint="eastAsia"/>
          <w:b/>
          <w:szCs w:val="21"/>
        </w:rPr>
        <w:t>基本事件流</w:t>
      </w:r>
      <w:r>
        <w:rPr>
          <w:rFonts w:ascii="宋体" w:hAnsi="宋体" w:hint="eastAsia"/>
          <w:szCs w:val="21"/>
        </w:rPr>
        <w:t>：</w:t>
      </w:r>
      <w:r w:rsidR="000718FE" w:rsidRPr="00F41B9A">
        <w:rPr>
          <w:rFonts w:hint="eastAsia"/>
          <w:sz w:val="28"/>
          <w:szCs w:val="28"/>
        </w:rPr>
        <w:t>用户填写行业名称并提交</w:t>
      </w:r>
    </w:p>
    <w:p w:rsidR="008C2842" w:rsidRPr="00F41B9A" w:rsidRDefault="008C2842" w:rsidP="00234F32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输入</w:t>
      </w:r>
      <w:r>
        <w:rPr>
          <w:rFonts w:ascii="宋体" w:hAnsi="宋体" w:hint="eastAsia"/>
          <w:szCs w:val="21"/>
        </w:rPr>
        <w:t>：</w:t>
      </w:r>
      <w:r w:rsidR="000718FE" w:rsidRPr="00F41B9A">
        <w:rPr>
          <w:rFonts w:hint="eastAsia"/>
          <w:sz w:val="28"/>
          <w:szCs w:val="28"/>
        </w:rPr>
        <w:t>自定义行业名称</w:t>
      </w:r>
    </w:p>
    <w:p w:rsidR="008C2842" w:rsidRPr="00F41B9A" w:rsidRDefault="008C2842" w:rsidP="00234F32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输出</w:t>
      </w:r>
      <w:r>
        <w:rPr>
          <w:rFonts w:ascii="宋体" w:hAnsi="宋体" w:hint="eastAsia"/>
          <w:szCs w:val="21"/>
        </w:rPr>
        <w:t>：</w:t>
      </w:r>
      <w:r>
        <w:rPr>
          <w:rFonts w:hint="eastAsia"/>
        </w:rPr>
        <w:t xml:space="preserve"> </w:t>
      </w:r>
      <w:r w:rsidR="000718FE" w:rsidRPr="00F41B9A">
        <w:rPr>
          <w:rFonts w:hint="eastAsia"/>
          <w:sz w:val="28"/>
          <w:szCs w:val="28"/>
        </w:rPr>
        <w:t>跳转</w:t>
      </w:r>
      <w:r w:rsidR="00F41B9A" w:rsidRPr="00F41B9A">
        <w:rPr>
          <w:rFonts w:hint="eastAsia"/>
          <w:sz w:val="28"/>
          <w:szCs w:val="28"/>
        </w:rPr>
        <w:t>选址页面</w:t>
      </w:r>
    </w:p>
    <w:p w:rsidR="008C2842" w:rsidRDefault="008C2842" w:rsidP="00234F32">
      <w:pPr>
        <w:ind w:firstLine="422"/>
      </w:pPr>
      <w:r w:rsidRPr="00234F32">
        <w:rPr>
          <w:rFonts w:ascii="宋体" w:hAnsi="宋体" w:hint="eastAsia"/>
          <w:b/>
          <w:szCs w:val="21"/>
        </w:rPr>
        <w:t>功能说明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8C2842" w:rsidRPr="00AE2882" w:rsidRDefault="00F41B9A" w:rsidP="00F41B9A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界面提供自定义行业输入文本框</w:t>
      </w:r>
    </w:p>
    <w:p w:rsidR="008C2842" w:rsidRDefault="00F41B9A" w:rsidP="00F41B9A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对用户输入做</w:t>
      </w:r>
      <w:bookmarkStart w:id="23" w:name="OLE_LINK1"/>
      <w:r>
        <w:rPr>
          <w:rFonts w:hint="eastAsia"/>
          <w:sz w:val="28"/>
          <w:szCs w:val="28"/>
        </w:rPr>
        <w:t>智能匹配</w:t>
      </w:r>
      <w:bookmarkEnd w:id="23"/>
    </w:p>
    <w:p w:rsidR="00E3334D" w:rsidRPr="00AE2882" w:rsidRDefault="002D5693" w:rsidP="00F41B9A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bookmarkStart w:id="24" w:name="_Toc378517339"/>
      <w:r>
        <w:rPr>
          <w:rFonts w:asciiTheme="majorEastAsia" w:eastAsiaTheme="majorEastAsia" w:hAnsiTheme="majorEastAsia" w:hint="eastAsia"/>
          <w:b/>
          <w:sz w:val="32"/>
          <w:szCs w:val="32"/>
        </w:rPr>
        <w:t>地址查询</w:t>
      </w:r>
      <w:bookmarkEnd w:id="24"/>
    </w:p>
    <w:p w:rsidR="00E3334D" w:rsidRPr="002D5693" w:rsidRDefault="00E836EF" w:rsidP="00234F32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简要描述</w:t>
      </w:r>
      <w:r w:rsidR="00E3334D">
        <w:rPr>
          <w:rFonts w:hint="eastAsia"/>
        </w:rPr>
        <w:t>：</w:t>
      </w:r>
      <w:r w:rsidR="002D5693" w:rsidRPr="002D5693">
        <w:rPr>
          <w:rFonts w:hint="eastAsia"/>
          <w:sz w:val="28"/>
          <w:szCs w:val="28"/>
        </w:rPr>
        <w:t>提供用户输入地址查询入口</w:t>
      </w:r>
    </w:p>
    <w:p w:rsidR="008C2842" w:rsidRDefault="008C2842" w:rsidP="00234F32">
      <w:pPr>
        <w:ind w:firstLine="422"/>
        <w:rPr>
          <w:rFonts w:ascii="宋体" w:hAnsi="宋体"/>
          <w:szCs w:val="21"/>
        </w:rPr>
      </w:pPr>
      <w:r w:rsidRPr="00234F32">
        <w:rPr>
          <w:rFonts w:ascii="宋体" w:hAnsi="宋体" w:hint="eastAsia"/>
          <w:b/>
          <w:szCs w:val="21"/>
        </w:rPr>
        <w:t>基本事件流</w:t>
      </w:r>
      <w:r>
        <w:rPr>
          <w:rFonts w:ascii="宋体" w:hAnsi="宋体" w:hint="eastAsia"/>
          <w:szCs w:val="21"/>
        </w:rPr>
        <w:t>：</w:t>
      </w:r>
    </w:p>
    <w:p w:rsidR="002D5693" w:rsidRPr="002D5693" w:rsidRDefault="002D5693" w:rsidP="002D5693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 w:rsidRPr="002D5693">
        <w:rPr>
          <w:rFonts w:hint="eastAsia"/>
          <w:sz w:val="28"/>
          <w:szCs w:val="28"/>
        </w:rPr>
        <w:t>用户在文本框中填写查询地址</w:t>
      </w:r>
    </w:p>
    <w:p w:rsidR="002D5693" w:rsidRPr="00B16DFA" w:rsidRDefault="002D5693" w:rsidP="002D5693">
      <w:pPr>
        <w:pStyle w:val="ListParagraph"/>
        <w:numPr>
          <w:ilvl w:val="4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用户提交查询地址，</w:t>
      </w:r>
      <w:r w:rsidRPr="00B16DFA">
        <w:rPr>
          <w:rFonts w:hint="eastAsia"/>
          <w:color w:val="FF0000"/>
          <w:sz w:val="28"/>
          <w:szCs w:val="28"/>
        </w:rPr>
        <w:t>后台系统判断输入合法性</w:t>
      </w:r>
    </w:p>
    <w:p w:rsidR="002D5693" w:rsidRDefault="002D5693" w:rsidP="002D5693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地址超出范围，返回错误提醒</w:t>
      </w:r>
    </w:p>
    <w:p w:rsidR="002D5693" w:rsidRDefault="002D5693" w:rsidP="002D5693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地址符合，计算经纬度返回前台</w:t>
      </w:r>
    </w:p>
    <w:p w:rsidR="00B434E1" w:rsidRPr="002D5693" w:rsidRDefault="00B434E1" w:rsidP="002D5693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前台打开地图界面并展现输入地址的经纬度范围</w:t>
      </w:r>
    </w:p>
    <w:p w:rsidR="008C2842" w:rsidRPr="00B434E1" w:rsidRDefault="008C2842" w:rsidP="00234F32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输入</w:t>
      </w:r>
      <w:r>
        <w:rPr>
          <w:rFonts w:ascii="宋体" w:hAnsi="宋体" w:hint="eastAsia"/>
          <w:szCs w:val="21"/>
        </w:rPr>
        <w:t>：</w:t>
      </w:r>
      <w:r w:rsidR="00B434E1" w:rsidRPr="00B434E1">
        <w:rPr>
          <w:rFonts w:hint="eastAsia"/>
          <w:sz w:val="28"/>
          <w:szCs w:val="28"/>
        </w:rPr>
        <w:t>地址</w:t>
      </w:r>
    </w:p>
    <w:p w:rsidR="008C2842" w:rsidRPr="00B434E1" w:rsidRDefault="008C2842" w:rsidP="00234F32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输出</w:t>
      </w:r>
      <w:r>
        <w:rPr>
          <w:rFonts w:ascii="宋体" w:hAnsi="宋体" w:hint="eastAsia"/>
          <w:szCs w:val="21"/>
        </w:rPr>
        <w:t>：</w:t>
      </w:r>
      <w:r>
        <w:rPr>
          <w:rFonts w:hint="eastAsia"/>
        </w:rPr>
        <w:t xml:space="preserve"> </w:t>
      </w:r>
      <w:r w:rsidR="00B434E1" w:rsidRPr="00B434E1">
        <w:rPr>
          <w:rFonts w:hint="eastAsia"/>
          <w:sz w:val="28"/>
          <w:szCs w:val="28"/>
        </w:rPr>
        <w:t>提醒或地图范围</w:t>
      </w:r>
    </w:p>
    <w:p w:rsidR="008C2842" w:rsidRDefault="008C2842" w:rsidP="00234F32">
      <w:pPr>
        <w:ind w:firstLine="422"/>
      </w:pPr>
      <w:r w:rsidRPr="00234F32">
        <w:rPr>
          <w:rFonts w:ascii="宋体" w:hAnsi="宋体" w:hint="eastAsia"/>
          <w:b/>
          <w:szCs w:val="21"/>
        </w:rPr>
        <w:t>功能说明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B434E1" w:rsidRDefault="00B434E1" w:rsidP="0023399B">
      <w:pPr>
        <w:pStyle w:val="ListParagraph"/>
        <w:numPr>
          <w:ilvl w:val="4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界面提供文本框供用户输入地址</w:t>
      </w:r>
    </w:p>
    <w:p w:rsidR="00B434E1" w:rsidRPr="00B434E1" w:rsidRDefault="00B434E1" w:rsidP="00B434E1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后台系统</w:t>
      </w:r>
      <w:proofErr w:type="gramStart"/>
      <w:r>
        <w:rPr>
          <w:rFonts w:hint="eastAsia"/>
          <w:sz w:val="28"/>
          <w:szCs w:val="28"/>
        </w:rPr>
        <w:t>需判断</w:t>
      </w:r>
      <w:proofErr w:type="gramEnd"/>
      <w:r>
        <w:rPr>
          <w:rFonts w:hint="eastAsia"/>
          <w:sz w:val="28"/>
          <w:szCs w:val="28"/>
        </w:rPr>
        <w:t>地址是否符合要求</w:t>
      </w:r>
    </w:p>
    <w:p w:rsidR="00B434E1" w:rsidRPr="00AE2882" w:rsidRDefault="00B434E1" w:rsidP="00B434E1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bookmarkStart w:id="25" w:name="_Toc378517340"/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地图选址</w:t>
      </w:r>
      <w:bookmarkEnd w:id="25"/>
    </w:p>
    <w:p w:rsidR="00B434E1" w:rsidRPr="002D5693" w:rsidRDefault="00B434E1" w:rsidP="00B434E1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简要描述</w:t>
      </w:r>
      <w:r>
        <w:rPr>
          <w:rFonts w:hint="eastAsia"/>
        </w:rPr>
        <w:t>：</w:t>
      </w:r>
      <w:r w:rsidR="002B4805">
        <w:rPr>
          <w:rFonts w:hint="eastAsia"/>
          <w:sz w:val="28"/>
          <w:szCs w:val="28"/>
        </w:rPr>
        <w:t>选址</w:t>
      </w:r>
      <w:r>
        <w:rPr>
          <w:rFonts w:hint="eastAsia"/>
          <w:sz w:val="28"/>
          <w:szCs w:val="28"/>
        </w:rPr>
        <w:t>界面提供打开地图选址按钮，用户可以在完整的地图上选择单位地址。</w:t>
      </w:r>
    </w:p>
    <w:p w:rsidR="00B434E1" w:rsidRDefault="00B434E1" w:rsidP="00B434E1">
      <w:pPr>
        <w:ind w:firstLine="422"/>
        <w:rPr>
          <w:rFonts w:ascii="宋体" w:hAnsi="宋体"/>
          <w:szCs w:val="21"/>
        </w:rPr>
      </w:pPr>
      <w:r w:rsidRPr="00234F32">
        <w:rPr>
          <w:rFonts w:ascii="宋体" w:hAnsi="宋体" w:hint="eastAsia"/>
          <w:b/>
          <w:szCs w:val="21"/>
        </w:rPr>
        <w:t>基本事件流</w:t>
      </w:r>
      <w:r>
        <w:rPr>
          <w:rFonts w:ascii="宋体" w:hAnsi="宋体" w:hint="eastAsia"/>
          <w:szCs w:val="21"/>
        </w:rPr>
        <w:t>：</w:t>
      </w:r>
    </w:p>
    <w:p w:rsidR="00B434E1" w:rsidRPr="002D5693" w:rsidRDefault="00B434E1" w:rsidP="00B434E1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 w:rsidRPr="002D5693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点击打开地图选址</w:t>
      </w:r>
    </w:p>
    <w:p w:rsidR="00B434E1" w:rsidRDefault="00B434E1" w:rsidP="00B434E1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用户找到想要的地址并选择</w:t>
      </w:r>
    </w:p>
    <w:p w:rsidR="00B434E1" w:rsidRDefault="00B434E1" w:rsidP="00B434E1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判断地址是否符合要求</w:t>
      </w:r>
    </w:p>
    <w:p w:rsidR="00B434E1" w:rsidRDefault="00B434E1" w:rsidP="00B434E1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跳转投资确认页</w:t>
      </w:r>
    </w:p>
    <w:p w:rsidR="00B434E1" w:rsidRPr="00B434E1" w:rsidRDefault="00B434E1" w:rsidP="00B434E1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输入</w:t>
      </w:r>
      <w:r>
        <w:rPr>
          <w:rFonts w:ascii="宋体" w:hAnsi="宋体" w:hint="eastAsia"/>
          <w:szCs w:val="21"/>
        </w:rPr>
        <w:t>：</w:t>
      </w:r>
      <w:r>
        <w:rPr>
          <w:rFonts w:hint="eastAsia"/>
          <w:sz w:val="28"/>
          <w:szCs w:val="28"/>
        </w:rPr>
        <w:t>触发按钮事件</w:t>
      </w:r>
    </w:p>
    <w:p w:rsidR="00B434E1" w:rsidRPr="00B434E1" w:rsidRDefault="00B434E1" w:rsidP="00B434E1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输出</w:t>
      </w:r>
      <w:r>
        <w:rPr>
          <w:rFonts w:ascii="宋体" w:hAnsi="宋体" w:hint="eastAsia"/>
          <w:szCs w:val="21"/>
        </w:rPr>
        <w:t>：</w:t>
      </w:r>
      <w:r>
        <w:rPr>
          <w:rFonts w:hint="eastAsia"/>
          <w:sz w:val="28"/>
          <w:szCs w:val="28"/>
        </w:rPr>
        <w:t>完整地图</w:t>
      </w:r>
    </w:p>
    <w:p w:rsidR="00B434E1" w:rsidRDefault="00B434E1" w:rsidP="00B434E1">
      <w:pPr>
        <w:ind w:firstLine="422"/>
      </w:pPr>
      <w:r w:rsidRPr="00234F32">
        <w:rPr>
          <w:rFonts w:ascii="宋体" w:hAnsi="宋体" w:hint="eastAsia"/>
          <w:b/>
          <w:szCs w:val="21"/>
        </w:rPr>
        <w:t>功能说明</w:t>
      </w:r>
      <w:r>
        <w:rPr>
          <w:rFonts w:hint="eastAsia"/>
        </w:rPr>
        <w:t>：</w:t>
      </w:r>
      <w:r>
        <w:rPr>
          <w:rFonts w:hint="eastAsia"/>
        </w:rPr>
        <w:tab/>
      </w:r>
      <w:bookmarkStart w:id="26" w:name="_GoBack"/>
      <w:bookmarkEnd w:id="26"/>
    </w:p>
    <w:p w:rsidR="00B434E1" w:rsidRDefault="00117732" w:rsidP="0023399B">
      <w:pPr>
        <w:pStyle w:val="ListParagraph"/>
        <w:numPr>
          <w:ilvl w:val="4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提供完整地图</w:t>
      </w:r>
    </w:p>
    <w:p w:rsidR="00B434E1" w:rsidRDefault="00117732" w:rsidP="00B434E1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需判断</w:t>
      </w:r>
      <w:proofErr w:type="gramEnd"/>
      <w:r>
        <w:rPr>
          <w:rFonts w:hint="eastAsia"/>
          <w:sz w:val="28"/>
          <w:szCs w:val="28"/>
        </w:rPr>
        <w:t>用户输入是否正确</w:t>
      </w:r>
    </w:p>
    <w:p w:rsidR="00117732" w:rsidRDefault="00117732" w:rsidP="00B434E1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地图需标注路名</w:t>
      </w:r>
    </w:p>
    <w:p w:rsidR="00117732" w:rsidRDefault="00117732" w:rsidP="00B434E1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地图需标注建筑物</w:t>
      </w:r>
    </w:p>
    <w:p w:rsidR="00117732" w:rsidRDefault="00117732" w:rsidP="00B434E1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地图需提供拖拽功能</w:t>
      </w:r>
    </w:p>
    <w:p w:rsidR="00117732" w:rsidRPr="00AE2882" w:rsidRDefault="002B4805" w:rsidP="00117732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bookmarkStart w:id="27" w:name="_Toc378517341"/>
      <w:r>
        <w:rPr>
          <w:rFonts w:asciiTheme="majorEastAsia" w:eastAsiaTheme="majorEastAsia" w:hAnsiTheme="majorEastAsia" w:hint="eastAsia"/>
          <w:b/>
          <w:sz w:val="32"/>
          <w:szCs w:val="32"/>
        </w:rPr>
        <w:t>行业分析</w:t>
      </w:r>
      <w:bookmarkEnd w:id="27"/>
    </w:p>
    <w:p w:rsidR="00117732" w:rsidRPr="002D5693" w:rsidRDefault="00117732" w:rsidP="00117732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简要描述</w:t>
      </w:r>
      <w:r>
        <w:rPr>
          <w:rFonts w:hint="eastAsia"/>
        </w:rPr>
        <w:t>：</w:t>
      </w:r>
      <w:r w:rsidR="00FB4A1F">
        <w:rPr>
          <w:rFonts w:hint="eastAsia"/>
          <w:sz w:val="28"/>
          <w:szCs w:val="28"/>
        </w:rPr>
        <w:t>地图选址界面以及投资确认</w:t>
      </w:r>
      <w:proofErr w:type="gramStart"/>
      <w:r w:rsidR="00FB4A1F">
        <w:rPr>
          <w:rFonts w:hint="eastAsia"/>
          <w:sz w:val="28"/>
          <w:szCs w:val="28"/>
        </w:rPr>
        <w:t>页</w:t>
      </w:r>
      <w:r>
        <w:rPr>
          <w:rFonts w:hint="eastAsia"/>
          <w:sz w:val="28"/>
          <w:szCs w:val="28"/>
        </w:rPr>
        <w:t>提供</w:t>
      </w:r>
      <w:proofErr w:type="gramEnd"/>
      <w:r w:rsidR="002B4805">
        <w:rPr>
          <w:rFonts w:hint="eastAsia"/>
          <w:sz w:val="28"/>
          <w:szCs w:val="28"/>
        </w:rPr>
        <w:t>行业分析</w:t>
      </w:r>
      <w:r>
        <w:rPr>
          <w:rFonts w:hint="eastAsia"/>
          <w:sz w:val="28"/>
          <w:szCs w:val="28"/>
        </w:rPr>
        <w:t>按钮，用户可以</w:t>
      </w:r>
      <w:r w:rsidR="00422ED7">
        <w:rPr>
          <w:rFonts w:hint="eastAsia"/>
          <w:sz w:val="28"/>
          <w:szCs w:val="28"/>
        </w:rPr>
        <w:t>比对当前行业在附近</w:t>
      </w:r>
      <w:r w:rsidR="002B4805">
        <w:rPr>
          <w:rFonts w:hint="eastAsia"/>
          <w:sz w:val="28"/>
          <w:szCs w:val="28"/>
        </w:rPr>
        <w:t>区域内的同行业情况</w:t>
      </w:r>
    </w:p>
    <w:p w:rsidR="00117732" w:rsidRDefault="00117732" w:rsidP="00117732">
      <w:pPr>
        <w:ind w:firstLine="422"/>
        <w:rPr>
          <w:rFonts w:ascii="宋体" w:hAnsi="宋体"/>
          <w:szCs w:val="21"/>
        </w:rPr>
      </w:pPr>
      <w:r w:rsidRPr="00234F32">
        <w:rPr>
          <w:rFonts w:ascii="宋体" w:hAnsi="宋体" w:hint="eastAsia"/>
          <w:b/>
          <w:szCs w:val="21"/>
        </w:rPr>
        <w:t>基本事件流</w:t>
      </w:r>
      <w:r>
        <w:rPr>
          <w:rFonts w:ascii="宋体" w:hAnsi="宋体" w:hint="eastAsia"/>
          <w:szCs w:val="21"/>
        </w:rPr>
        <w:t>：</w:t>
      </w:r>
    </w:p>
    <w:p w:rsidR="00117732" w:rsidRPr="002D5693" w:rsidRDefault="002B4805" w:rsidP="00117732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用户点击行业分析按钮</w:t>
      </w:r>
    </w:p>
    <w:p w:rsidR="00117732" w:rsidRDefault="002B4805" w:rsidP="00117732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打开行业分析窗口</w:t>
      </w:r>
    </w:p>
    <w:p w:rsidR="00117732" w:rsidRDefault="002B4805" w:rsidP="00117732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提交选址经纬度和行业至后台</w:t>
      </w:r>
    </w:p>
    <w:p w:rsidR="00117732" w:rsidRDefault="002B4805" w:rsidP="00117732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后台系统计算结果并返回详细报告</w:t>
      </w:r>
    </w:p>
    <w:p w:rsidR="00117732" w:rsidRPr="00B434E1" w:rsidRDefault="00117732" w:rsidP="00117732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输入</w:t>
      </w:r>
      <w:r>
        <w:rPr>
          <w:rFonts w:ascii="宋体" w:hAnsi="宋体" w:hint="eastAsia"/>
          <w:szCs w:val="21"/>
        </w:rPr>
        <w:t>：</w:t>
      </w:r>
      <w:r w:rsidR="002B4805">
        <w:rPr>
          <w:rFonts w:hint="eastAsia"/>
          <w:sz w:val="28"/>
          <w:szCs w:val="28"/>
        </w:rPr>
        <w:t>行业，选址地点经纬度</w:t>
      </w:r>
    </w:p>
    <w:p w:rsidR="00117732" w:rsidRPr="00B434E1" w:rsidRDefault="00117732" w:rsidP="00117732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输出</w:t>
      </w:r>
      <w:r>
        <w:rPr>
          <w:rFonts w:ascii="宋体" w:hAnsi="宋体" w:hint="eastAsia"/>
          <w:szCs w:val="21"/>
        </w:rPr>
        <w:t>：</w:t>
      </w:r>
      <w:r w:rsidR="002B4805">
        <w:rPr>
          <w:rFonts w:hint="eastAsia"/>
          <w:sz w:val="28"/>
          <w:szCs w:val="28"/>
        </w:rPr>
        <w:t>行业分析报告</w:t>
      </w:r>
    </w:p>
    <w:p w:rsidR="00117732" w:rsidRDefault="00117732" w:rsidP="00117732">
      <w:pPr>
        <w:ind w:firstLine="422"/>
      </w:pPr>
      <w:r w:rsidRPr="00234F32">
        <w:rPr>
          <w:rFonts w:ascii="宋体" w:hAnsi="宋体" w:hint="eastAsia"/>
          <w:b/>
          <w:szCs w:val="21"/>
        </w:rPr>
        <w:t>功能说明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692ACD" w:rsidRPr="00692ACD" w:rsidRDefault="00692ACD" w:rsidP="00692ACD">
      <w:pPr>
        <w:ind w:left="256" w:firstLineChars="0" w:firstLine="0"/>
        <w:rPr>
          <w:color w:val="000000" w:themeColor="text1"/>
          <w:sz w:val="28"/>
          <w:szCs w:val="28"/>
        </w:rPr>
      </w:pPr>
      <w:bookmarkStart w:id="28" w:name="_Toc378517342"/>
      <w:r w:rsidRPr="00692ACD">
        <w:rPr>
          <w:rFonts w:hint="eastAsia"/>
          <w:color w:val="000000" w:themeColor="text1"/>
          <w:sz w:val="28"/>
          <w:szCs w:val="28"/>
        </w:rPr>
        <w:t>给出附件区域内同行业的数量。</w:t>
      </w:r>
    </w:p>
    <w:p w:rsidR="002B4805" w:rsidRPr="00AE2882" w:rsidRDefault="002B4805" w:rsidP="002B4805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周边配套分析</w:t>
      </w:r>
      <w:bookmarkEnd w:id="28"/>
    </w:p>
    <w:p w:rsidR="002B4805" w:rsidRPr="002D5693" w:rsidRDefault="002B4805" w:rsidP="002B4805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简要描述</w:t>
      </w:r>
      <w:r>
        <w:rPr>
          <w:rFonts w:hint="eastAsia"/>
        </w:rPr>
        <w:t>：</w:t>
      </w:r>
      <w:r w:rsidR="00FB4A1F">
        <w:rPr>
          <w:rFonts w:hint="eastAsia"/>
          <w:sz w:val="28"/>
          <w:szCs w:val="28"/>
        </w:rPr>
        <w:t>地图选址界面以及投资确认</w:t>
      </w:r>
      <w:proofErr w:type="gramStart"/>
      <w:r w:rsidR="00FB4A1F">
        <w:rPr>
          <w:rFonts w:hint="eastAsia"/>
          <w:sz w:val="28"/>
          <w:szCs w:val="28"/>
        </w:rPr>
        <w:t>页</w:t>
      </w:r>
      <w:r>
        <w:rPr>
          <w:rFonts w:hint="eastAsia"/>
          <w:sz w:val="28"/>
          <w:szCs w:val="28"/>
        </w:rPr>
        <w:t>提供</w:t>
      </w:r>
      <w:proofErr w:type="gramEnd"/>
      <w:r>
        <w:rPr>
          <w:rFonts w:hint="eastAsia"/>
          <w:sz w:val="28"/>
          <w:szCs w:val="28"/>
        </w:rPr>
        <w:t>周边配套分析按钮，用户可以查看周边配套的信息</w:t>
      </w:r>
    </w:p>
    <w:p w:rsidR="002B4805" w:rsidRDefault="002B4805" w:rsidP="002B4805">
      <w:pPr>
        <w:ind w:firstLine="422"/>
        <w:rPr>
          <w:rFonts w:ascii="宋体" w:hAnsi="宋体"/>
          <w:szCs w:val="21"/>
        </w:rPr>
      </w:pPr>
      <w:r w:rsidRPr="00234F32">
        <w:rPr>
          <w:rFonts w:ascii="宋体" w:hAnsi="宋体" w:hint="eastAsia"/>
          <w:b/>
          <w:szCs w:val="21"/>
        </w:rPr>
        <w:t>基本事件流</w:t>
      </w:r>
      <w:r>
        <w:rPr>
          <w:rFonts w:ascii="宋体" w:hAnsi="宋体" w:hint="eastAsia"/>
          <w:szCs w:val="21"/>
        </w:rPr>
        <w:t>：</w:t>
      </w:r>
    </w:p>
    <w:p w:rsidR="002B4805" w:rsidRPr="002D5693" w:rsidRDefault="002B4805" w:rsidP="002B4805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用户点击周边配套分析按钮</w:t>
      </w:r>
    </w:p>
    <w:p w:rsidR="002B4805" w:rsidRDefault="002B4805" w:rsidP="002B4805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打开周边配套分析窗口</w:t>
      </w:r>
    </w:p>
    <w:p w:rsidR="002B4805" w:rsidRDefault="002B4805" w:rsidP="002B4805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提交选址经纬度至后台</w:t>
      </w:r>
    </w:p>
    <w:p w:rsidR="002B4805" w:rsidRDefault="002B4805" w:rsidP="002B4805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后台系统计算结果并返回详细报告</w:t>
      </w:r>
    </w:p>
    <w:p w:rsidR="002B4805" w:rsidRPr="00B434E1" w:rsidRDefault="002B4805" w:rsidP="002B4805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输入</w:t>
      </w:r>
      <w:r>
        <w:rPr>
          <w:rFonts w:ascii="宋体" w:hAnsi="宋体" w:hint="eastAsia"/>
          <w:szCs w:val="21"/>
        </w:rPr>
        <w:t>：</w:t>
      </w:r>
      <w:r>
        <w:rPr>
          <w:rFonts w:hint="eastAsia"/>
          <w:sz w:val="28"/>
          <w:szCs w:val="28"/>
        </w:rPr>
        <w:t>选址地点经纬度</w:t>
      </w:r>
    </w:p>
    <w:p w:rsidR="002B4805" w:rsidRPr="00B434E1" w:rsidRDefault="002B4805" w:rsidP="002B4805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输出</w:t>
      </w:r>
      <w:r>
        <w:rPr>
          <w:rFonts w:ascii="宋体" w:hAnsi="宋体" w:hint="eastAsia"/>
          <w:szCs w:val="21"/>
        </w:rPr>
        <w:t>：</w:t>
      </w:r>
      <w:r>
        <w:rPr>
          <w:rFonts w:hint="eastAsia"/>
          <w:sz w:val="28"/>
          <w:szCs w:val="28"/>
        </w:rPr>
        <w:t>周边配套分析报告</w:t>
      </w:r>
    </w:p>
    <w:p w:rsidR="002B4805" w:rsidRPr="00692ACD" w:rsidRDefault="002B4805" w:rsidP="002B4805">
      <w:pPr>
        <w:ind w:firstLine="422"/>
        <w:rPr>
          <w:color w:val="000000" w:themeColor="text1"/>
        </w:rPr>
      </w:pPr>
      <w:r w:rsidRPr="00692ACD">
        <w:rPr>
          <w:rFonts w:ascii="宋体" w:hAnsi="宋体" w:hint="eastAsia"/>
          <w:b/>
          <w:color w:val="000000" w:themeColor="text1"/>
          <w:szCs w:val="21"/>
        </w:rPr>
        <w:t>功能说明</w:t>
      </w:r>
      <w:r w:rsidRPr="00692ACD">
        <w:rPr>
          <w:rFonts w:hint="eastAsia"/>
          <w:color w:val="000000" w:themeColor="text1"/>
        </w:rPr>
        <w:t>：</w:t>
      </w:r>
      <w:r w:rsidRPr="00692ACD">
        <w:rPr>
          <w:rFonts w:hint="eastAsia"/>
          <w:color w:val="000000" w:themeColor="text1"/>
        </w:rPr>
        <w:tab/>
      </w:r>
    </w:p>
    <w:p w:rsidR="00692ACD" w:rsidRPr="00692ACD" w:rsidRDefault="00692ACD" w:rsidP="00692ACD">
      <w:pPr>
        <w:ind w:left="256" w:firstLineChars="0" w:firstLine="0"/>
        <w:rPr>
          <w:dstrike/>
          <w:color w:val="000000" w:themeColor="text1"/>
          <w:sz w:val="28"/>
          <w:szCs w:val="28"/>
        </w:rPr>
      </w:pPr>
      <w:bookmarkStart w:id="29" w:name="_Toc378517343"/>
      <w:r w:rsidRPr="00692ACD">
        <w:rPr>
          <w:rFonts w:hint="eastAsia"/>
          <w:color w:val="000000" w:themeColor="text1"/>
          <w:sz w:val="28"/>
          <w:szCs w:val="28"/>
        </w:rPr>
        <w:t>给出附件区域内投资者关心的行业类型（第一期仅包含银行和学校，同时支持可配置方式）的数量。</w:t>
      </w:r>
    </w:p>
    <w:p w:rsidR="002B4805" w:rsidRPr="00AE2882" w:rsidRDefault="00BE5D2A" w:rsidP="002B4805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申请流程</w:t>
      </w:r>
      <w:bookmarkEnd w:id="29"/>
    </w:p>
    <w:p w:rsidR="002B4805" w:rsidRPr="002D5693" w:rsidRDefault="002B4805" w:rsidP="002B4805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简要描述</w:t>
      </w:r>
      <w:r>
        <w:rPr>
          <w:rFonts w:hint="eastAsia"/>
        </w:rPr>
        <w:t>：</w:t>
      </w:r>
      <w:r w:rsidR="00FB4A1F">
        <w:rPr>
          <w:rFonts w:hint="eastAsia"/>
          <w:sz w:val="28"/>
          <w:szCs w:val="28"/>
        </w:rPr>
        <w:t>投资确认</w:t>
      </w:r>
      <w:proofErr w:type="gramStart"/>
      <w:r w:rsidR="00FB4A1F">
        <w:rPr>
          <w:rFonts w:hint="eastAsia"/>
          <w:sz w:val="28"/>
          <w:szCs w:val="28"/>
        </w:rPr>
        <w:t>页</w:t>
      </w:r>
      <w:r>
        <w:rPr>
          <w:rFonts w:hint="eastAsia"/>
          <w:sz w:val="28"/>
          <w:szCs w:val="28"/>
        </w:rPr>
        <w:t>提供</w:t>
      </w:r>
      <w:proofErr w:type="gramEnd"/>
      <w:r w:rsidR="00BE5D2A">
        <w:rPr>
          <w:rFonts w:hint="eastAsia"/>
          <w:sz w:val="28"/>
          <w:szCs w:val="28"/>
        </w:rPr>
        <w:t>查看申请流程</w:t>
      </w:r>
      <w:r>
        <w:rPr>
          <w:rFonts w:hint="eastAsia"/>
          <w:sz w:val="28"/>
          <w:szCs w:val="28"/>
        </w:rPr>
        <w:t>按钮，用户可以查看</w:t>
      </w:r>
      <w:r w:rsidR="00BE5D2A">
        <w:rPr>
          <w:rFonts w:hint="eastAsia"/>
          <w:sz w:val="28"/>
          <w:szCs w:val="28"/>
        </w:rPr>
        <w:t>选定</w:t>
      </w:r>
      <w:r w:rsidR="00BE5D2A">
        <w:rPr>
          <w:rFonts w:hint="eastAsia"/>
          <w:sz w:val="28"/>
          <w:szCs w:val="28"/>
        </w:rPr>
        <w:lastRenderedPageBreak/>
        <w:t>行业的申请流程</w:t>
      </w:r>
    </w:p>
    <w:p w:rsidR="002B4805" w:rsidRDefault="002B4805" w:rsidP="002B4805">
      <w:pPr>
        <w:ind w:firstLine="422"/>
        <w:rPr>
          <w:rFonts w:ascii="宋体" w:hAnsi="宋体"/>
          <w:szCs w:val="21"/>
        </w:rPr>
      </w:pPr>
      <w:r w:rsidRPr="00234F32">
        <w:rPr>
          <w:rFonts w:ascii="宋体" w:hAnsi="宋体" w:hint="eastAsia"/>
          <w:b/>
          <w:szCs w:val="21"/>
        </w:rPr>
        <w:t>基本事件流</w:t>
      </w:r>
      <w:r>
        <w:rPr>
          <w:rFonts w:ascii="宋体" w:hAnsi="宋体" w:hint="eastAsia"/>
          <w:szCs w:val="21"/>
        </w:rPr>
        <w:t>：</w:t>
      </w:r>
    </w:p>
    <w:p w:rsidR="002B4805" w:rsidRPr="00B434E1" w:rsidRDefault="002B4805" w:rsidP="002B4805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输入</w:t>
      </w:r>
      <w:r>
        <w:rPr>
          <w:rFonts w:ascii="宋体" w:hAnsi="宋体" w:hint="eastAsia"/>
          <w:szCs w:val="21"/>
        </w:rPr>
        <w:t>：</w:t>
      </w:r>
      <w:r w:rsidR="00634E93">
        <w:rPr>
          <w:rFonts w:hint="eastAsia"/>
          <w:sz w:val="28"/>
          <w:szCs w:val="28"/>
        </w:rPr>
        <w:t>行业</w:t>
      </w:r>
    </w:p>
    <w:p w:rsidR="002B4805" w:rsidRPr="00B434E1" w:rsidRDefault="002B4805" w:rsidP="002B4805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输出</w:t>
      </w:r>
      <w:r>
        <w:rPr>
          <w:rFonts w:ascii="宋体" w:hAnsi="宋体" w:hint="eastAsia"/>
          <w:szCs w:val="21"/>
        </w:rPr>
        <w:t>：</w:t>
      </w:r>
      <w:r w:rsidR="00634E93">
        <w:rPr>
          <w:rFonts w:hint="eastAsia"/>
          <w:sz w:val="28"/>
          <w:szCs w:val="28"/>
        </w:rPr>
        <w:t>申请流程图</w:t>
      </w:r>
    </w:p>
    <w:p w:rsidR="002B4805" w:rsidRDefault="002B4805" w:rsidP="002B4805">
      <w:pPr>
        <w:ind w:firstLine="422"/>
      </w:pPr>
      <w:r w:rsidRPr="00234F32">
        <w:rPr>
          <w:rFonts w:ascii="宋体" w:hAnsi="宋体" w:hint="eastAsia"/>
          <w:b/>
          <w:szCs w:val="21"/>
        </w:rPr>
        <w:t>功能说明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2B4805" w:rsidRDefault="002B4805" w:rsidP="0023399B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</w:t>
      </w:r>
      <w:r w:rsidR="00634E93">
        <w:rPr>
          <w:rFonts w:hint="eastAsia"/>
          <w:sz w:val="28"/>
          <w:szCs w:val="28"/>
        </w:rPr>
        <w:t>对应行业的申请流程图</w:t>
      </w:r>
    </w:p>
    <w:p w:rsidR="002B4805" w:rsidRDefault="00634E93" w:rsidP="002B4805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标准流程图展现</w:t>
      </w:r>
    </w:p>
    <w:p w:rsidR="00634E93" w:rsidRDefault="00634E93" w:rsidP="002B4805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鼠标覆盖图中节点，需标注详细说明</w:t>
      </w:r>
    </w:p>
    <w:p w:rsidR="00692ACD" w:rsidRPr="00692ACD" w:rsidRDefault="00692ACD" w:rsidP="00692ACD">
      <w:pPr>
        <w:pStyle w:val="ListParagraph"/>
        <w:numPr>
          <w:ilvl w:val="4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692ACD">
        <w:rPr>
          <w:rFonts w:hint="eastAsia"/>
          <w:color w:val="000000" w:themeColor="text1"/>
          <w:sz w:val="28"/>
          <w:szCs w:val="28"/>
        </w:rPr>
        <w:t>提供纸质表格领取地址以及电话</w:t>
      </w:r>
    </w:p>
    <w:p w:rsidR="00634E93" w:rsidRPr="00634E93" w:rsidRDefault="00634E93" w:rsidP="00634E93">
      <w:pPr>
        <w:pStyle w:val="ListParagraph"/>
        <w:numPr>
          <w:ilvl w:val="4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提供各节点申请材料的模板下载链接，如没有模板需标注获取途径</w:t>
      </w:r>
    </w:p>
    <w:p w:rsidR="00634E93" w:rsidRPr="00AE2882" w:rsidRDefault="00634E93" w:rsidP="00634E93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bookmarkStart w:id="30" w:name="_Toc378517344"/>
      <w:r>
        <w:rPr>
          <w:rFonts w:asciiTheme="majorEastAsia" w:eastAsiaTheme="majorEastAsia" w:hAnsiTheme="majorEastAsia" w:hint="eastAsia"/>
          <w:b/>
          <w:sz w:val="32"/>
          <w:szCs w:val="32"/>
        </w:rPr>
        <w:t>相关法规</w:t>
      </w:r>
      <w:bookmarkEnd w:id="30"/>
    </w:p>
    <w:p w:rsidR="00634E93" w:rsidRPr="002D5693" w:rsidRDefault="00634E93" w:rsidP="00634E93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简要描述</w:t>
      </w:r>
      <w:r>
        <w:rPr>
          <w:rFonts w:hint="eastAsia"/>
        </w:rPr>
        <w:t>：</w:t>
      </w:r>
      <w:r>
        <w:rPr>
          <w:rFonts w:hint="eastAsia"/>
          <w:sz w:val="28"/>
          <w:szCs w:val="28"/>
        </w:rPr>
        <w:t>投资确认</w:t>
      </w:r>
      <w:proofErr w:type="gramStart"/>
      <w:r>
        <w:rPr>
          <w:rFonts w:hint="eastAsia"/>
          <w:sz w:val="28"/>
          <w:szCs w:val="28"/>
        </w:rPr>
        <w:t>页提供</w:t>
      </w:r>
      <w:proofErr w:type="gramEnd"/>
      <w:r>
        <w:rPr>
          <w:rFonts w:hint="eastAsia"/>
          <w:sz w:val="28"/>
          <w:szCs w:val="28"/>
        </w:rPr>
        <w:t>查看</w:t>
      </w:r>
      <w:r w:rsidRPr="00634E93">
        <w:rPr>
          <w:rFonts w:hint="eastAsia"/>
          <w:sz w:val="28"/>
          <w:szCs w:val="28"/>
        </w:rPr>
        <w:t>相关法规</w:t>
      </w:r>
      <w:r>
        <w:rPr>
          <w:rFonts w:hint="eastAsia"/>
          <w:sz w:val="28"/>
          <w:szCs w:val="28"/>
        </w:rPr>
        <w:t>按钮，用户可以查看选定行业的</w:t>
      </w:r>
      <w:r w:rsidRPr="00634E93">
        <w:rPr>
          <w:rFonts w:hint="eastAsia"/>
          <w:sz w:val="28"/>
          <w:szCs w:val="28"/>
        </w:rPr>
        <w:t>相关法规</w:t>
      </w:r>
    </w:p>
    <w:p w:rsidR="00634E93" w:rsidRDefault="00634E93" w:rsidP="00634E93">
      <w:pPr>
        <w:ind w:firstLine="422"/>
        <w:rPr>
          <w:rFonts w:ascii="宋体" w:hAnsi="宋体"/>
          <w:szCs w:val="21"/>
        </w:rPr>
      </w:pPr>
      <w:r w:rsidRPr="00234F32">
        <w:rPr>
          <w:rFonts w:ascii="宋体" w:hAnsi="宋体" w:hint="eastAsia"/>
          <w:b/>
          <w:szCs w:val="21"/>
        </w:rPr>
        <w:t>基本事件流</w:t>
      </w:r>
      <w:r>
        <w:rPr>
          <w:rFonts w:ascii="宋体" w:hAnsi="宋体" w:hint="eastAsia"/>
          <w:szCs w:val="21"/>
        </w:rPr>
        <w:t>：</w:t>
      </w:r>
    </w:p>
    <w:p w:rsidR="00634E93" w:rsidRPr="00B434E1" w:rsidRDefault="00634E93" w:rsidP="00634E93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输入</w:t>
      </w:r>
      <w:r>
        <w:rPr>
          <w:rFonts w:ascii="宋体" w:hAnsi="宋体" w:hint="eastAsia"/>
          <w:szCs w:val="21"/>
        </w:rPr>
        <w:t>：</w:t>
      </w:r>
      <w:r>
        <w:rPr>
          <w:rFonts w:hint="eastAsia"/>
          <w:sz w:val="28"/>
          <w:szCs w:val="28"/>
        </w:rPr>
        <w:t>行业</w:t>
      </w:r>
    </w:p>
    <w:p w:rsidR="00634E93" w:rsidRPr="00B434E1" w:rsidRDefault="00634E93" w:rsidP="00634E93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输出</w:t>
      </w:r>
      <w:r>
        <w:rPr>
          <w:rFonts w:ascii="宋体" w:hAnsi="宋体" w:hint="eastAsia"/>
          <w:szCs w:val="21"/>
        </w:rPr>
        <w:t>：</w:t>
      </w:r>
      <w:r w:rsidRPr="00634E93">
        <w:rPr>
          <w:rFonts w:hint="eastAsia"/>
          <w:sz w:val="28"/>
          <w:szCs w:val="28"/>
        </w:rPr>
        <w:t>相关法规</w:t>
      </w:r>
    </w:p>
    <w:p w:rsidR="00634E93" w:rsidRDefault="00634E93" w:rsidP="00634E93">
      <w:pPr>
        <w:ind w:firstLine="422"/>
      </w:pPr>
      <w:r w:rsidRPr="00234F32">
        <w:rPr>
          <w:rFonts w:ascii="宋体" w:hAnsi="宋体" w:hint="eastAsia"/>
          <w:b/>
          <w:szCs w:val="21"/>
        </w:rPr>
        <w:t>功能说明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634E93" w:rsidRDefault="00634E93" w:rsidP="0023399B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提供对应行业的</w:t>
      </w:r>
      <w:r w:rsidRPr="00634E93">
        <w:rPr>
          <w:rFonts w:hint="eastAsia"/>
          <w:sz w:val="28"/>
          <w:szCs w:val="28"/>
        </w:rPr>
        <w:t>相关法规</w:t>
      </w:r>
    </w:p>
    <w:p w:rsidR="002B4805" w:rsidRPr="00634E93" w:rsidRDefault="002B4805" w:rsidP="00634E93">
      <w:pPr>
        <w:ind w:left="256" w:firstLineChars="0" w:firstLine="0"/>
        <w:rPr>
          <w:sz w:val="28"/>
          <w:szCs w:val="28"/>
        </w:rPr>
      </w:pPr>
    </w:p>
    <w:p w:rsidR="00634E93" w:rsidRPr="00AE2882" w:rsidRDefault="00634E93" w:rsidP="00634E93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bookmarkStart w:id="31" w:name="_Toc378517345"/>
      <w:r>
        <w:rPr>
          <w:rFonts w:asciiTheme="majorEastAsia" w:eastAsiaTheme="majorEastAsia" w:hAnsiTheme="majorEastAsia" w:hint="eastAsia"/>
          <w:b/>
          <w:sz w:val="32"/>
          <w:szCs w:val="32"/>
        </w:rPr>
        <w:t>优惠政策</w:t>
      </w:r>
      <w:bookmarkEnd w:id="31"/>
    </w:p>
    <w:p w:rsidR="00634E93" w:rsidRPr="002D5693" w:rsidRDefault="00634E93" w:rsidP="00634E93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简要描述</w:t>
      </w:r>
      <w:r>
        <w:rPr>
          <w:rFonts w:hint="eastAsia"/>
        </w:rPr>
        <w:t>：</w:t>
      </w:r>
      <w:r>
        <w:rPr>
          <w:rFonts w:hint="eastAsia"/>
          <w:sz w:val="28"/>
          <w:szCs w:val="28"/>
        </w:rPr>
        <w:t>投资确认</w:t>
      </w:r>
      <w:proofErr w:type="gramStart"/>
      <w:r>
        <w:rPr>
          <w:rFonts w:hint="eastAsia"/>
          <w:sz w:val="28"/>
          <w:szCs w:val="28"/>
        </w:rPr>
        <w:t>页提供</w:t>
      </w:r>
      <w:proofErr w:type="gramEnd"/>
      <w:r>
        <w:rPr>
          <w:rFonts w:hint="eastAsia"/>
          <w:sz w:val="28"/>
          <w:szCs w:val="28"/>
        </w:rPr>
        <w:t>查看</w:t>
      </w:r>
      <w:r w:rsidRPr="00634E93">
        <w:rPr>
          <w:rFonts w:hint="eastAsia"/>
          <w:sz w:val="28"/>
          <w:szCs w:val="28"/>
        </w:rPr>
        <w:t>优惠政策</w:t>
      </w:r>
      <w:r>
        <w:rPr>
          <w:rFonts w:hint="eastAsia"/>
          <w:sz w:val="28"/>
          <w:szCs w:val="28"/>
        </w:rPr>
        <w:t>按钮，用户可以查看选定</w:t>
      </w:r>
      <w:r>
        <w:rPr>
          <w:rFonts w:hint="eastAsia"/>
          <w:sz w:val="28"/>
          <w:szCs w:val="28"/>
        </w:rPr>
        <w:lastRenderedPageBreak/>
        <w:t>行业的</w:t>
      </w:r>
      <w:r w:rsidRPr="00634E93">
        <w:rPr>
          <w:rFonts w:hint="eastAsia"/>
          <w:sz w:val="28"/>
          <w:szCs w:val="28"/>
        </w:rPr>
        <w:t>优惠政策</w:t>
      </w:r>
    </w:p>
    <w:p w:rsidR="00634E93" w:rsidRDefault="00634E93" w:rsidP="00634E93">
      <w:pPr>
        <w:ind w:firstLine="422"/>
        <w:rPr>
          <w:rFonts w:ascii="宋体" w:hAnsi="宋体"/>
          <w:szCs w:val="21"/>
        </w:rPr>
      </w:pPr>
      <w:r w:rsidRPr="00234F32">
        <w:rPr>
          <w:rFonts w:ascii="宋体" w:hAnsi="宋体" w:hint="eastAsia"/>
          <w:b/>
          <w:szCs w:val="21"/>
        </w:rPr>
        <w:t>基本事件流</w:t>
      </w:r>
      <w:r>
        <w:rPr>
          <w:rFonts w:ascii="宋体" w:hAnsi="宋体" w:hint="eastAsia"/>
          <w:szCs w:val="21"/>
        </w:rPr>
        <w:t>：</w:t>
      </w:r>
    </w:p>
    <w:p w:rsidR="00634E93" w:rsidRPr="00B434E1" w:rsidRDefault="00634E93" w:rsidP="00634E93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输入</w:t>
      </w:r>
      <w:r>
        <w:rPr>
          <w:rFonts w:ascii="宋体" w:hAnsi="宋体" w:hint="eastAsia"/>
          <w:szCs w:val="21"/>
        </w:rPr>
        <w:t>：</w:t>
      </w:r>
      <w:r>
        <w:rPr>
          <w:rFonts w:hint="eastAsia"/>
          <w:sz w:val="28"/>
          <w:szCs w:val="28"/>
        </w:rPr>
        <w:t>行业</w:t>
      </w:r>
    </w:p>
    <w:p w:rsidR="00634E93" w:rsidRPr="00B434E1" w:rsidRDefault="00634E93" w:rsidP="00634E93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输出</w:t>
      </w:r>
      <w:r>
        <w:rPr>
          <w:rFonts w:ascii="宋体" w:hAnsi="宋体" w:hint="eastAsia"/>
          <w:szCs w:val="21"/>
        </w:rPr>
        <w:t>：</w:t>
      </w:r>
      <w:r w:rsidRPr="00634E93">
        <w:rPr>
          <w:rFonts w:hint="eastAsia"/>
          <w:sz w:val="28"/>
          <w:szCs w:val="28"/>
        </w:rPr>
        <w:t>优惠政策</w:t>
      </w:r>
    </w:p>
    <w:p w:rsidR="00634E93" w:rsidRDefault="00634E93" w:rsidP="00634E93">
      <w:pPr>
        <w:ind w:firstLine="422"/>
      </w:pPr>
      <w:r w:rsidRPr="00234F32">
        <w:rPr>
          <w:rFonts w:ascii="宋体" w:hAnsi="宋体" w:hint="eastAsia"/>
          <w:b/>
          <w:szCs w:val="21"/>
        </w:rPr>
        <w:t>功能说明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634E93" w:rsidRDefault="00634E93" w:rsidP="0023399B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提供对应行业的</w:t>
      </w:r>
      <w:r w:rsidRPr="00634E93">
        <w:rPr>
          <w:rFonts w:hint="eastAsia"/>
          <w:sz w:val="28"/>
          <w:szCs w:val="28"/>
        </w:rPr>
        <w:t>优惠政策</w:t>
      </w:r>
    </w:p>
    <w:p w:rsidR="00651480" w:rsidRPr="00AE2882" w:rsidRDefault="00651480" w:rsidP="00651480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bookmarkStart w:id="32" w:name="_Toc378517346"/>
      <w:r>
        <w:rPr>
          <w:rFonts w:asciiTheme="majorEastAsia" w:eastAsiaTheme="majorEastAsia" w:hAnsiTheme="majorEastAsia" w:hint="eastAsia"/>
          <w:b/>
          <w:sz w:val="32"/>
          <w:szCs w:val="32"/>
        </w:rPr>
        <w:t>系统用户配置</w:t>
      </w:r>
      <w:bookmarkEnd w:id="32"/>
    </w:p>
    <w:p w:rsidR="00651480" w:rsidRPr="002D5693" w:rsidRDefault="00651480" w:rsidP="00651480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简要描述</w:t>
      </w:r>
      <w:r>
        <w:rPr>
          <w:rFonts w:hint="eastAsia"/>
        </w:rPr>
        <w:t>：</w:t>
      </w:r>
      <w:r>
        <w:rPr>
          <w:rFonts w:hint="eastAsia"/>
          <w:sz w:val="28"/>
          <w:szCs w:val="28"/>
        </w:rPr>
        <w:t>管理员使用功能，增加系统管理员账户并分配对应权限</w:t>
      </w:r>
    </w:p>
    <w:p w:rsidR="00651480" w:rsidRDefault="00651480" w:rsidP="00651480">
      <w:pPr>
        <w:ind w:firstLine="422"/>
        <w:rPr>
          <w:rFonts w:ascii="宋体" w:hAnsi="宋体"/>
          <w:szCs w:val="21"/>
        </w:rPr>
      </w:pPr>
      <w:r w:rsidRPr="00234F32">
        <w:rPr>
          <w:rFonts w:ascii="宋体" w:hAnsi="宋体" w:hint="eastAsia"/>
          <w:b/>
          <w:szCs w:val="21"/>
        </w:rPr>
        <w:t>基本事件流</w:t>
      </w:r>
      <w:r>
        <w:rPr>
          <w:rFonts w:ascii="宋体" w:hAnsi="宋体" w:hint="eastAsia"/>
          <w:szCs w:val="21"/>
        </w:rPr>
        <w:t>：</w:t>
      </w:r>
    </w:p>
    <w:p w:rsidR="00651480" w:rsidRPr="00B434E1" w:rsidRDefault="00651480" w:rsidP="00651480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输入</w:t>
      </w:r>
      <w:r>
        <w:rPr>
          <w:rFonts w:ascii="宋体" w:hAnsi="宋体" w:hint="eastAsia"/>
          <w:szCs w:val="21"/>
        </w:rPr>
        <w:t>：</w:t>
      </w:r>
      <w:r>
        <w:rPr>
          <w:rFonts w:hint="eastAsia"/>
          <w:sz w:val="28"/>
          <w:szCs w:val="28"/>
        </w:rPr>
        <w:t>用户信息，用户名，密码</w:t>
      </w:r>
    </w:p>
    <w:p w:rsidR="00651480" w:rsidRPr="00B434E1" w:rsidRDefault="00651480" w:rsidP="00651480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输出</w:t>
      </w:r>
      <w:r>
        <w:rPr>
          <w:rFonts w:ascii="宋体" w:hAnsi="宋体" w:hint="eastAsia"/>
          <w:szCs w:val="21"/>
        </w:rPr>
        <w:t>：</w:t>
      </w:r>
      <w:r w:rsidR="00210525">
        <w:rPr>
          <w:rFonts w:hint="eastAsia"/>
          <w:sz w:val="28"/>
          <w:szCs w:val="28"/>
        </w:rPr>
        <w:t>新用户</w:t>
      </w:r>
    </w:p>
    <w:p w:rsidR="00651480" w:rsidRDefault="00651480" w:rsidP="00651480">
      <w:pPr>
        <w:ind w:firstLine="422"/>
      </w:pPr>
      <w:r w:rsidRPr="00234F32">
        <w:rPr>
          <w:rFonts w:ascii="宋体" w:hAnsi="宋体" w:hint="eastAsia"/>
          <w:b/>
          <w:szCs w:val="21"/>
        </w:rPr>
        <w:t>功能说明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210525" w:rsidRDefault="00210525" w:rsidP="00210525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完善新用户必要信息</w:t>
      </w:r>
    </w:p>
    <w:p w:rsidR="00651480" w:rsidRPr="00210525" w:rsidRDefault="00210525" w:rsidP="00210525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 w:rsidRPr="00210525">
        <w:rPr>
          <w:rFonts w:hint="eastAsia"/>
          <w:sz w:val="28"/>
          <w:szCs w:val="28"/>
        </w:rPr>
        <w:t>包括用户的注册（或添加）、登陆、退出、删除（或注销）和</w:t>
      </w:r>
      <w:r>
        <w:rPr>
          <w:rFonts w:hint="eastAsia"/>
          <w:sz w:val="28"/>
          <w:szCs w:val="28"/>
        </w:rPr>
        <w:t>用户</w:t>
      </w:r>
      <w:r w:rsidRPr="00210525">
        <w:rPr>
          <w:rFonts w:hint="eastAsia"/>
          <w:sz w:val="28"/>
          <w:szCs w:val="28"/>
        </w:rPr>
        <w:t>信息维护。</w:t>
      </w:r>
    </w:p>
    <w:p w:rsidR="00210525" w:rsidRPr="00AE2882" w:rsidRDefault="00210525" w:rsidP="00210525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bookmarkStart w:id="33" w:name="_Toc378517347"/>
      <w:r>
        <w:rPr>
          <w:rFonts w:asciiTheme="majorEastAsia" w:eastAsiaTheme="majorEastAsia" w:hAnsiTheme="majorEastAsia" w:hint="eastAsia"/>
          <w:b/>
          <w:sz w:val="32"/>
          <w:szCs w:val="32"/>
        </w:rPr>
        <w:t>系统权限管理</w:t>
      </w:r>
      <w:bookmarkEnd w:id="33"/>
    </w:p>
    <w:p w:rsidR="00210525" w:rsidRPr="002D5693" w:rsidRDefault="00210525" w:rsidP="00210525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简要描述</w:t>
      </w:r>
      <w:r>
        <w:rPr>
          <w:rFonts w:hint="eastAsia"/>
        </w:rPr>
        <w:t>：</w:t>
      </w:r>
      <w:r>
        <w:rPr>
          <w:rFonts w:hint="eastAsia"/>
          <w:sz w:val="28"/>
          <w:szCs w:val="28"/>
        </w:rPr>
        <w:t>配置权限，配置角色以及角色与权限的关系</w:t>
      </w:r>
    </w:p>
    <w:p w:rsidR="00210525" w:rsidRDefault="00210525" w:rsidP="00210525">
      <w:pPr>
        <w:ind w:firstLine="422"/>
        <w:rPr>
          <w:rFonts w:ascii="宋体" w:hAnsi="宋体"/>
          <w:szCs w:val="21"/>
        </w:rPr>
      </w:pPr>
      <w:r w:rsidRPr="00234F32">
        <w:rPr>
          <w:rFonts w:ascii="宋体" w:hAnsi="宋体" w:hint="eastAsia"/>
          <w:b/>
          <w:szCs w:val="21"/>
        </w:rPr>
        <w:t>基本事件流</w:t>
      </w:r>
      <w:r>
        <w:rPr>
          <w:rFonts w:ascii="宋体" w:hAnsi="宋体" w:hint="eastAsia"/>
          <w:szCs w:val="21"/>
        </w:rPr>
        <w:t>：</w:t>
      </w:r>
    </w:p>
    <w:p w:rsidR="00210525" w:rsidRPr="00B434E1" w:rsidRDefault="00210525" w:rsidP="00210525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输入</w:t>
      </w:r>
      <w:r>
        <w:rPr>
          <w:rFonts w:ascii="宋体" w:hAnsi="宋体" w:hint="eastAsia"/>
          <w:szCs w:val="21"/>
        </w:rPr>
        <w:t>：</w:t>
      </w:r>
      <w:r>
        <w:rPr>
          <w:rFonts w:hint="eastAsia"/>
          <w:sz w:val="28"/>
          <w:szCs w:val="28"/>
        </w:rPr>
        <w:t>基本信息</w:t>
      </w:r>
    </w:p>
    <w:p w:rsidR="00210525" w:rsidRPr="00B434E1" w:rsidRDefault="00210525" w:rsidP="00210525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输出</w:t>
      </w:r>
      <w:r>
        <w:rPr>
          <w:rFonts w:ascii="宋体" w:hAnsi="宋体" w:hint="eastAsia"/>
          <w:szCs w:val="21"/>
        </w:rPr>
        <w:t>：</w:t>
      </w:r>
      <w:r>
        <w:rPr>
          <w:rFonts w:hint="eastAsia"/>
          <w:sz w:val="28"/>
          <w:szCs w:val="28"/>
        </w:rPr>
        <w:t>用户，角色以及权限三者的关联</w:t>
      </w:r>
    </w:p>
    <w:p w:rsidR="00210525" w:rsidRDefault="00210525" w:rsidP="00210525">
      <w:pPr>
        <w:ind w:firstLine="422"/>
      </w:pPr>
      <w:r w:rsidRPr="00234F32">
        <w:rPr>
          <w:rFonts w:ascii="宋体" w:hAnsi="宋体" w:hint="eastAsia"/>
          <w:b/>
          <w:szCs w:val="21"/>
        </w:rPr>
        <w:t>功能说明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210525" w:rsidRDefault="00210525" w:rsidP="00210525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确认权限：</w:t>
      </w:r>
    </w:p>
    <w:p w:rsidR="00210525" w:rsidRDefault="00210525" w:rsidP="00210525">
      <w:pPr>
        <w:pStyle w:val="ListParagraph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法规管理（相关法规的管理）（增删改）</w:t>
      </w:r>
    </w:p>
    <w:p w:rsidR="00210525" w:rsidRDefault="00210525" w:rsidP="00210525">
      <w:pPr>
        <w:pStyle w:val="ListParagraph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申请流程管理（增删改）</w:t>
      </w:r>
    </w:p>
    <w:p w:rsidR="00210525" w:rsidRDefault="00210525" w:rsidP="00210525">
      <w:pPr>
        <w:pStyle w:val="ListParagraph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行业管理（增删改）</w:t>
      </w:r>
    </w:p>
    <w:p w:rsidR="00210525" w:rsidRDefault="00210525" w:rsidP="00210525">
      <w:pPr>
        <w:pStyle w:val="ListParagraph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配套管理（增删改）</w:t>
      </w:r>
    </w:p>
    <w:p w:rsidR="00210525" w:rsidRDefault="00210525" w:rsidP="00210525">
      <w:pPr>
        <w:pStyle w:val="ListParagraph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其它相关信息（增删改）</w:t>
      </w:r>
    </w:p>
    <w:p w:rsidR="00210525" w:rsidRDefault="00210525" w:rsidP="00210525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确认角色，例如可以将角色分为系统管理员、政策信息管理员、行业信息管理员和普通用户。赋予角色对应的权限</w:t>
      </w:r>
    </w:p>
    <w:p w:rsidR="00210525" w:rsidRPr="00210525" w:rsidRDefault="00210525" w:rsidP="00210525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确认用户的角色</w:t>
      </w:r>
    </w:p>
    <w:p w:rsidR="00210525" w:rsidRPr="00AE2882" w:rsidRDefault="00210525" w:rsidP="00210525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bookmarkStart w:id="34" w:name="_Toc378517348"/>
      <w:r>
        <w:rPr>
          <w:rFonts w:asciiTheme="majorEastAsia" w:eastAsiaTheme="majorEastAsia" w:hAnsiTheme="majorEastAsia" w:hint="eastAsia"/>
          <w:b/>
          <w:sz w:val="32"/>
          <w:szCs w:val="32"/>
        </w:rPr>
        <w:t>行业配置</w:t>
      </w:r>
      <w:bookmarkEnd w:id="34"/>
    </w:p>
    <w:p w:rsidR="00210525" w:rsidRPr="002D5693" w:rsidRDefault="00210525" w:rsidP="00210525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简要描述</w:t>
      </w:r>
      <w:r>
        <w:rPr>
          <w:rFonts w:hint="eastAsia"/>
        </w:rPr>
        <w:t>：</w:t>
      </w:r>
      <w:r>
        <w:rPr>
          <w:rFonts w:hint="eastAsia"/>
          <w:sz w:val="28"/>
          <w:szCs w:val="28"/>
        </w:rPr>
        <w:t>管理员使用功能，增加</w:t>
      </w:r>
      <w:r w:rsidR="009B20A5">
        <w:rPr>
          <w:rFonts w:hint="eastAsia"/>
          <w:sz w:val="28"/>
          <w:szCs w:val="28"/>
        </w:rPr>
        <w:t>行业信息</w:t>
      </w:r>
    </w:p>
    <w:p w:rsidR="00210525" w:rsidRDefault="00210525" w:rsidP="00210525">
      <w:pPr>
        <w:ind w:firstLine="422"/>
        <w:rPr>
          <w:rFonts w:ascii="宋体" w:hAnsi="宋体"/>
          <w:szCs w:val="21"/>
        </w:rPr>
      </w:pPr>
      <w:r w:rsidRPr="00234F32">
        <w:rPr>
          <w:rFonts w:ascii="宋体" w:hAnsi="宋体" w:hint="eastAsia"/>
          <w:b/>
          <w:szCs w:val="21"/>
        </w:rPr>
        <w:t>基本事件流</w:t>
      </w:r>
      <w:r>
        <w:rPr>
          <w:rFonts w:ascii="宋体" w:hAnsi="宋体" w:hint="eastAsia"/>
          <w:szCs w:val="21"/>
        </w:rPr>
        <w:t>：</w:t>
      </w:r>
    </w:p>
    <w:p w:rsidR="009B20A5" w:rsidRDefault="009B20A5" w:rsidP="009B20A5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定义行业类别</w:t>
      </w:r>
    </w:p>
    <w:p w:rsidR="009B20A5" w:rsidRDefault="009B20A5" w:rsidP="009B20A5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定义行业信息</w:t>
      </w:r>
    </w:p>
    <w:p w:rsidR="009B20A5" w:rsidRDefault="009B20A5" w:rsidP="009B20A5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定义行业关键字</w:t>
      </w:r>
    </w:p>
    <w:p w:rsidR="009B20A5" w:rsidRPr="009B20A5" w:rsidRDefault="009B20A5" w:rsidP="009B20A5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系统原有单位配置行业</w:t>
      </w:r>
    </w:p>
    <w:p w:rsidR="00210525" w:rsidRPr="00B434E1" w:rsidRDefault="00210525" w:rsidP="00210525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输入</w:t>
      </w:r>
      <w:r>
        <w:rPr>
          <w:rFonts w:ascii="宋体" w:hAnsi="宋体" w:hint="eastAsia"/>
          <w:szCs w:val="21"/>
        </w:rPr>
        <w:t>：</w:t>
      </w:r>
      <w:r w:rsidR="009B20A5">
        <w:rPr>
          <w:rFonts w:hint="eastAsia"/>
          <w:sz w:val="28"/>
          <w:szCs w:val="28"/>
        </w:rPr>
        <w:t>基本信息</w:t>
      </w:r>
    </w:p>
    <w:p w:rsidR="00210525" w:rsidRPr="00B434E1" w:rsidRDefault="00210525" w:rsidP="00210525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输出</w:t>
      </w:r>
      <w:r>
        <w:rPr>
          <w:rFonts w:ascii="宋体" w:hAnsi="宋体" w:hint="eastAsia"/>
          <w:szCs w:val="21"/>
        </w:rPr>
        <w:t>：</w:t>
      </w:r>
      <w:r w:rsidR="009B20A5">
        <w:rPr>
          <w:rFonts w:hint="eastAsia"/>
          <w:sz w:val="28"/>
          <w:szCs w:val="28"/>
        </w:rPr>
        <w:t>行业树</w:t>
      </w:r>
    </w:p>
    <w:p w:rsidR="00210525" w:rsidRDefault="00210525" w:rsidP="00210525">
      <w:pPr>
        <w:ind w:firstLine="422"/>
      </w:pPr>
      <w:r w:rsidRPr="00234F32">
        <w:rPr>
          <w:rFonts w:ascii="宋体" w:hAnsi="宋体" w:hint="eastAsia"/>
          <w:b/>
          <w:szCs w:val="21"/>
        </w:rPr>
        <w:t>功能说明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210525" w:rsidRDefault="009B20A5" w:rsidP="009B20A5">
      <w:pPr>
        <w:pStyle w:val="ListParagraph"/>
        <w:numPr>
          <w:ilvl w:val="4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行业归属行业类别下</w:t>
      </w:r>
    </w:p>
    <w:p w:rsidR="00210525" w:rsidRDefault="009B20A5" w:rsidP="00210525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行业以树形展示</w:t>
      </w:r>
    </w:p>
    <w:p w:rsidR="009B20A5" w:rsidRDefault="009B20A5" w:rsidP="00210525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行业可包含多个关键字，便于咨询输入行业名称时搜索</w:t>
      </w:r>
    </w:p>
    <w:p w:rsidR="009B20A5" w:rsidRPr="00210525" w:rsidRDefault="009B20A5" w:rsidP="00210525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对已经存在系统内的单位，配属对应的行业</w:t>
      </w:r>
    </w:p>
    <w:p w:rsidR="009B20A5" w:rsidRPr="00AE2882" w:rsidRDefault="009B20A5" w:rsidP="009B20A5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bookmarkStart w:id="35" w:name="_Toc378517349"/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单位配置</w:t>
      </w:r>
      <w:bookmarkEnd w:id="35"/>
    </w:p>
    <w:p w:rsidR="009B20A5" w:rsidRPr="002D5693" w:rsidRDefault="009B20A5" w:rsidP="009B20A5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简要描述</w:t>
      </w:r>
      <w:r>
        <w:rPr>
          <w:rFonts w:hint="eastAsia"/>
        </w:rPr>
        <w:t>：</w:t>
      </w:r>
      <w:r>
        <w:rPr>
          <w:rFonts w:hint="eastAsia"/>
          <w:sz w:val="28"/>
          <w:szCs w:val="28"/>
        </w:rPr>
        <w:t>管理员使用功能，增加单位信息</w:t>
      </w:r>
    </w:p>
    <w:p w:rsidR="009B20A5" w:rsidRDefault="009B20A5" w:rsidP="009B20A5">
      <w:pPr>
        <w:ind w:firstLine="422"/>
        <w:rPr>
          <w:rFonts w:ascii="宋体" w:hAnsi="宋体"/>
          <w:szCs w:val="21"/>
        </w:rPr>
      </w:pPr>
      <w:r w:rsidRPr="00234F32">
        <w:rPr>
          <w:rFonts w:ascii="宋体" w:hAnsi="宋体" w:hint="eastAsia"/>
          <w:b/>
          <w:szCs w:val="21"/>
        </w:rPr>
        <w:t>基本事件流</w:t>
      </w:r>
      <w:r>
        <w:rPr>
          <w:rFonts w:ascii="宋体" w:hAnsi="宋体" w:hint="eastAsia"/>
          <w:szCs w:val="21"/>
        </w:rPr>
        <w:t>：</w:t>
      </w:r>
    </w:p>
    <w:p w:rsidR="009B20A5" w:rsidRDefault="009B20A5" w:rsidP="009B20A5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定义单位信息</w:t>
      </w:r>
    </w:p>
    <w:p w:rsidR="009B20A5" w:rsidRDefault="009B20A5" w:rsidP="009B20A5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定义单位的行业</w:t>
      </w:r>
    </w:p>
    <w:p w:rsidR="009B20A5" w:rsidRDefault="009B20A5" w:rsidP="009B20A5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定义单位的地址</w:t>
      </w:r>
    </w:p>
    <w:p w:rsidR="009B20A5" w:rsidRPr="00B434E1" w:rsidRDefault="009B20A5" w:rsidP="009B20A5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输入</w:t>
      </w:r>
      <w:r>
        <w:rPr>
          <w:rFonts w:ascii="宋体" w:hAnsi="宋体" w:hint="eastAsia"/>
          <w:szCs w:val="21"/>
        </w:rPr>
        <w:t>：</w:t>
      </w:r>
      <w:r>
        <w:rPr>
          <w:rFonts w:hint="eastAsia"/>
          <w:sz w:val="28"/>
          <w:szCs w:val="28"/>
        </w:rPr>
        <w:t>基本信息</w:t>
      </w:r>
    </w:p>
    <w:p w:rsidR="009B20A5" w:rsidRPr="00B434E1" w:rsidRDefault="009B20A5" w:rsidP="009B20A5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输出</w:t>
      </w:r>
      <w:r>
        <w:rPr>
          <w:rFonts w:ascii="宋体" w:hAnsi="宋体" w:hint="eastAsia"/>
          <w:szCs w:val="21"/>
        </w:rPr>
        <w:t>：</w:t>
      </w:r>
      <w:r>
        <w:rPr>
          <w:rFonts w:hint="eastAsia"/>
          <w:sz w:val="28"/>
          <w:szCs w:val="28"/>
        </w:rPr>
        <w:t>单位信息</w:t>
      </w:r>
    </w:p>
    <w:p w:rsidR="009B20A5" w:rsidRDefault="009B20A5" w:rsidP="009B20A5">
      <w:pPr>
        <w:ind w:firstLine="422"/>
      </w:pPr>
      <w:r w:rsidRPr="00234F32">
        <w:rPr>
          <w:rFonts w:ascii="宋体" w:hAnsi="宋体" w:hint="eastAsia"/>
          <w:b/>
          <w:szCs w:val="21"/>
        </w:rPr>
        <w:t>功能说明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9B20A5" w:rsidRDefault="009B20A5" w:rsidP="009B20A5">
      <w:pPr>
        <w:pStyle w:val="ListParagraph"/>
        <w:numPr>
          <w:ilvl w:val="4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添加单位信息</w:t>
      </w:r>
    </w:p>
    <w:p w:rsidR="009B20A5" w:rsidRDefault="009B20A5" w:rsidP="009B20A5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配置单位的行业</w:t>
      </w:r>
    </w:p>
    <w:p w:rsidR="009B20A5" w:rsidRDefault="009B20A5" w:rsidP="009B20A5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打开地图展示页标注单位地址</w:t>
      </w:r>
    </w:p>
    <w:p w:rsidR="00651480" w:rsidRDefault="009B20A5" w:rsidP="009B20A5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附加经纬度至单位信息</w:t>
      </w:r>
    </w:p>
    <w:p w:rsidR="009B20A5" w:rsidRPr="00AE2882" w:rsidRDefault="00873882" w:rsidP="009B20A5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bookmarkStart w:id="36" w:name="_Toc378517350"/>
      <w:r>
        <w:rPr>
          <w:rFonts w:asciiTheme="majorEastAsia" w:eastAsiaTheme="majorEastAsia" w:hAnsiTheme="majorEastAsia" w:hint="eastAsia"/>
          <w:b/>
          <w:sz w:val="32"/>
          <w:szCs w:val="32"/>
        </w:rPr>
        <w:t>业务流程</w:t>
      </w:r>
      <w:r w:rsidR="009B20A5">
        <w:rPr>
          <w:rFonts w:asciiTheme="majorEastAsia" w:eastAsiaTheme="majorEastAsia" w:hAnsiTheme="majorEastAsia" w:hint="eastAsia"/>
          <w:b/>
          <w:sz w:val="32"/>
          <w:szCs w:val="32"/>
        </w:rPr>
        <w:t>配置</w:t>
      </w:r>
      <w:bookmarkEnd w:id="36"/>
    </w:p>
    <w:p w:rsidR="009B20A5" w:rsidRPr="002D5693" w:rsidRDefault="009B20A5" w:rsidP="009B20A5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简要描述</w:t>
      </w:r>
      <w:r>
        <w:rPr>
          <w:rFonts w:hint="eastAsia"/>
        </w:rPr>
        <w:t>：</w:t>
      </w:r>
      <w:r>
        <w:rPr>
          <w:rFonts w:hint="eastAsia"/>
          <w:sz w:val="28"/>
          <w:szCs w:val="28"/>
        </w:rPr>
        <w:t>管理员使用功能，</w:t>
      </w:r>
      <w:r w:rsidR="00FB03BD">
        <w:rPr>
          <w:rFonts w:hint="eastAsia"/>
          <w:sz w:val="28"/>
          <w:szCs w:val="28"/>
        </w:rPr>
        <w:t>对每一个行业添加流程信息</w:t>
      </w:r>
    </w:p>
    <w:p w:rsidR="009B20A5" w:rsidRDefault="009B20A5" w:rsidP="009B20A5">
      <w:pPr>
        <w:ind w:firstLine="422"/>
        <w:rPr>
          <w:rFonts w:ascii="宋体" w:hAnsi="宋体"/>
          <w:szCs w:val="21"/>
        </w:rPr>
      </w:pPr>
      <w:r w:rsidRPr="00234F32">
        <w:rPr>
          <w:rFonts w:ascii="宋体" w:hAnsi="宋体" w:hint="eastAsia"/>
          <w:b/>
          <w:szCs w:val="21"/>
        </w:rPr>
        <w:t>基本事件流</w:t>
      </w:r>
      <w:r>
        <w:rPr>
          <w:rFonts w:ascii="宋体" w:hAnsi="宋体" w:hint="eastAsia"/>
          <w:szCs w:val="21"/>
        </w:rPr>
        <w:t>：</w:t>
      </w:r>
    </w:p>
    <w:p w:rsidR="009B20A5" w:rsidRPr="00B434E1" w:rsidRDefault="009B20A5" w:rsidP="009B20A5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输入</w:t>
      </w:r>
      <w:r>
        <w:rPr>
          <w:rFonts w:ascii="宋体" w:hAnsi="宋体" w:hint="eastAsia"/>
          <w:szCs w:val="21"/>
        </w:rPr>
        <w:t>：</w:t>
      </w:r>
      <w:r w:rsidR="00FB03BD">
        <w:rPr>
          <w:rFonts w:hint="eastAsia"/>
          <w:sz w:val="28"/>
          <w:szCs w:val="28"/>
        </w:rPr>
        <w:t>流程节点，流程申请模板</w:t>
      </w:r>
    </w:p>
    <w:p w:rsidR="009B20A5" w:rsidRPr="00B434E1" w:rsidRDefault="009B20A5" w:rsidP="009B20A5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输出</w:t>
      </w:r>
      <w:r>
        <w:rPr>
          <w:rFonts w:ascii="宋体" w:hAnsi="宋体" w:hint="eastAsia"/>
          <w:szCs w:val="21"/>
        </w:rPr>
        <w:t>：</w:t>
      </w:r>
      <w:r w:rsidR="00FB03BD">
        <w:rPr>
          <w:rFonts w:hint="eastAsia"/>
          <w:sz w:val="28"/>
          <w:szCs w:val="28"/>
        </w:rPr>
        <w:t>业务流程图</w:t>
      </w:r>
    </w:p>
    <w:p w:rsidR="009B20A5" w:rsidRDefault="009B20A5" w:rsidP="009B20A5">
      <w:pPr>
        <w:ind w:firstLine="422"/>
      </w:pPr>
      <w:r w:rsidRPr="00234F32">
        <w:rPr>
          <w:rFonts w:ascii="宋体" w:hAnsi="宋体" w:hint="eastAsia"/>
          <w:b/>
          <w:szCs w:val="21"/>
        </w:rPr>
        <w:t>功能说明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9B20A5" w:rsidRDefault="009B20A5" w:rsidP="009B20A5">
      <w:pPr>
        <w:pStyle w:val="ListParagraph"/>
        <w:numPr>
          <w:ilvl w:val="4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r w:rsidR="003647F6">
        <w:rPr>
          <w:rFonts w:hint="eastAsia"/>
          <w:sz w:val="28"/>
          <w:szCs w:val="28"/>
        </w:rPr>
        <w:t>每个审批节点</w:t>
      </w:r>
    </w:p>
    <w:p w:rsidR="009B20A5" w:rsidRDefault="003647F6" w:rsidP="009B20A5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每个审批节点添加申请表单模板附件</w:t>
      </w:r>
    </w:p>
    <w:p w:rsidR="009B20A5" w:rsidRDefault="003647F6" w:rsidP="009B20A5">
      <w:pPr>
        <w:pStyle w:val="ListParagraph"/>
        <w:numPr>
          <w:ilvl w:val="4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添加审批节点说明</w:t>
      </w:r>
    </w:p>
    <w:p w:rsidR="003647F6" w:rsidRPr="00AE2882" w:rsidRDefault="003647F6" w:rsidP="003647F6">
      <w:pPr>
        <w:pStyle w:val="Heading2"/>
        <w:rPr>
          <w:rFonts w:asciiTheme="majorEastAsia" w:eastAsiaTheme="majorEastAsia" w:hAnsiTheme="majorEastAsia"/>
          <w:b/>
          <w:sz w:val="32"/>
          <w:szCs w:val="32"/>
        </w:rPr>
      </w:pPr>
      <w:bookmarkStart w:id="37" w:name="_Toc378517351"/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其他信息配置</w:t>
      </w:r>
      <w:bookmarkEnd w:id="37"/>
    </w:p>
    <w:p w:rsidR="003647F6" w:rsidRPr="002D5693" w:rsidRDefault="003647F6" w:rsidP="003647F6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简要描述</w:t>
      </w:r>
      <w:r>
        <w:rPr>
          <w:rFonts w:hint="eastAsia"/>
        </w:rPr>
        <w:t>：</w:t>
      </w:r>
      <w:r>
        <w:rPr>
          <w:rFonts w:hint="eastAsia"/>
          <w:sz w:val="28"/>
          <w:szCs w:val="28"/>
        </w:rPr>
        <w:t>管理员使用功能，管理政策，法规等信息</w:t>
      </w:r>
    </w:p>
    <w:p w:rsidR="003647F6" w:rsidRDefault="003647F6" w:rsidP="003647F6">
      <w:pPr>
        <w:ind w:firstLine="422"/>
        <w:rPr>
          <w:rFonts w:ascii="宋体" w:hAnsi="宋体"/>
          <w:szCs w:val="21"/>
        </w:rPr>
      </w:pPr>
      <w:r w:rsidRPr="00234F32">
        <w:rPr>
          <w:rFonts w:ascii="宋体" w:hAnsi="宋体" w:hint="eastAsia"/>
          <w:b/>
          <w:szCs w:val="21"/>
        </w:rPr>
        <w:t>基本事件流</w:t>
      </w:r>
      <w:r>
        <w:rPr>
          <w:rFonts w:ascii="宋体" w:hAnsi="宋体" w:hint="eastAsia"/>
          <w:szCs w:val="21"/>
        </w:rPr>
        <w:t>：</w:t>
      </w:r>
    </w:p>
    <w:p w:rsidR="003647F6" w:rsidRPr="00B434E1" w:rsidRDefault="003647F6" w:rsidP="003647F6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输入</w:t>
      </w:r>
      <w:r>
        <w:rPr>
          <w:rFonts w:ascii="宋体" w:hAnsi="宋体" w:hint="eastAsia"/>
          <w:szCs w:val="21"/>
        </w:rPr>
        <w:t>：</w:t>
      </w:r>
      <w:r>
        <w:rPr>
          <w:rFonts w:hint="eastAsia"/>
          <w:sz w:val="28"/>
          <w:szCs w:val="28"/>
        </w:rPr>
        <w:t>其它相关信息</w:t>
      </w:r>
    </w:p>
    <w:p w:rsidR="003647F6" w:rsidRPr="00B434E1" w:rsidRDefault="003647F6" w:rsidP="003647F6">
      <w:pPr>
        <w:ind w:firstLine="422"/>
        <w:rPr>
          <w:sz w:val="28"/>
          <w:szCs w:val="28"/>
        </w:rPr>
      </w:pPr>
      <w:r w:rsidRPr="00234F32">
        <w:rPr>
          <w:rFonts w:ascii="宋体" w:hAnsi="宋体" w:hint="eastAsia"/>
          <w:b/>
          <w:szCs w:val="21"/>
        </w:rPr>
        <w:t>输出</w:t>
      </w:r>
      <w:r>
        <w:rPr>
          <w:rFonts w:ascii="宋体" w:hAnsi="宋体" w:hint="eastAsia"/>
          <w:szCs w:val="21"/>
        </w:rPr>
        <w:t>：</w:t>
      </w:r>
    </w:p>
    <w:p w:rsidR="003647F6" w:rsidRDefault="003647F6" w:rsidP="003647F6">
      <w:pPr>
        <w:ind w:firstLine="422"/>
      </w:pPr>
      <w:r w:rsidRPr="00234F32">
        <w:rPr>
          <w:rFonts w:ascii="宋体" w:hAnsi="宋体" w:hint="eastAsia"/>
          <w:b/>
          <w:szCs w:val="21"/>
        </w:rPr>
        <w:t>功能说明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F82F8F" w:rsidRDefault="003647F6" w:rsidP="003647F6">
      <w:pPr>
        <w:pStyle w:val="ListParagraph"/>
        <w:numPr>
          <w:ilvl w:val="4"/>
          <w:numId w:val="12"/>
        </w:numPr>
        <w:ind w:firstLineChars="0"/>
        <w:rPr>
          <w:sz w:val="28"/>
          <w:szCs w:val="28"/>
        </w:rPr>
      </w:pPr>
      <w:r w:rsidRPr="004D275F">
        <w:rPr>
          <w:rFonts w:hint="eastAsia"/>
          <w:sz w:val="28"/>
          <w:szCs w:val="28"/>
        </w:rPr>
        <w:t>与系统功能相关的参数配置，如行业划分、分区划分、</w:t>
      </w:r>
      <w:r w:rsidR="00F82F8F" w:rsidRPr="004D275F">
        <w:rPr>
          <w:rFonts w:hint="eastAsia"/>
          <w:sz w:val="28"/>
          <w:szCs w:val="28"/>
        </w:rPr>
        <w:t>附近区域半径设置</w:t>
      </w:r>
      <w:r w:rsidR="00F82F8F">
        <w:rPr>
          <w:rFonts w:hint="eastAsia"/>
          <w:sz w:val="28"/>
          <w:szCs w:val="28"/>
        </w:rPr>
        <w:t>等</w:t>
      </w:r>
    </w:p>
    <w:p w:rsidR="00F82F8F" w:rsidRDefault="00F82F8F" w:rsidP="003647F6">
      <w:pPr>
        <w:pStyle w:val="ListParagraph"/>
        <w:numPr>
          <w:ilvl w:val="4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手动添加优惠</w:t>
      </w:r>
      <w:r w:rsidR="003647F6" w:rsidRPr="004D275F">
        <w:rPr>
          <w:rFonts w:hint="eastAsia"/>
          <w:sz w:val="28"/>
          <w:szCs w:val="28"/>
        </w:rPr>
        <w:t>政策</w:t>
      </w:r>
      <w:r>
        <w:rPr>
          <w:rFonts w:hint="eastAsia"/>
          <w:sz w:val="28"/>
          <w:szCs w:val="28"/>
        </w:rPr>
        <w:t>，相关法规等信息</w:t>
      </w:r>
    </w:p>
    <w:p w:rsidR="003647F6" w:rsidRPr="003647F6" w:rsidRDefault="00F82F8F" w:rsidP="003647F6">
      <w:pPr>
        <w:pStyle w:val="ListParagraph"/>
        <w:numPr>
          <w:ilvl w:val="4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设置政策法规</w:t>
      </w:r>
      <w:r w:rsidR="003647F6" w:rsidRPr="004D275F">
        <w:rPr>
          <w:rFonts w:hint="eastAsia"/>
          <w:sz w:val="28"/>
          <w:szCs w:val="28"/>
        </w:rPr>
        <w:t>抓取网址。</w:t>
      </w:r>
    </w:p>
    <w:p w:rsidR="00E3334D" w:rsidRPr="00E3334D" w:rsidRDefault="00E3334D" w:rsidP="00E3334D"/>
    <w:p w:rsidR="00F82F8F" w:rsidRDefault="00F82F8F">
      <w:pPr>
        <w:widowControl/>
        <w:autoSpaceDE/>
        <w:autoSpaceDN/>
        <w:adjustRightInd/>
        <w:spacing w:after="200" w:line="276" w:lineRule="auto"/>
        <w:ind w:firstLineChars="0" w:firstLine="0"/>
        <w:rPr>
          <w:rFonts w:ascii="宋体" w:hAnsi="宋体"/>
          <w:iCs/>
          <w:szCs w:val="21"/>
        </w:rPr>
      </w:pPr>
      <w:r>
        <w:rPr>
          <w:rFonts w:ascii="宋体" w:hAnsi="宋体"/>
          <w:iCs/>
          <w:szCs w:val="21"/>
        </w:rPr>
        <w:br w:type="page"/>
      </w:r>
    </w:p>
    <w:p w:rsidR="00911C87" w:rsidRPr="00AE2882" w:rsidRDefault="00911C87" w:rsidP="00911C87">
      <w:pPr>
        <w:pStyle w:val="Heading1"/>
        <w:rPr>
          <w:rFonts w:asciiTheme="majorEastAsia" w:eastAsiaTheme="majorEastAsia" w:hAnsiTheme="majorEastAsia"/>
          <w:sz w:val="44"/>
          <w:szCs w:val="44"/>
        </w:rPr>
      </w:pPr>
      <w:bookmarkStart w:id="38" w:name="_Toc378517352"/>
      <w:r w:rsidRPr="00AE2882">
        <w:rPr>
          <w:rFonts w:asciiTheme="majorEastAsia" w:eastAsiaTheme="majorEastAsia" w:hAnsiTheme="majorEastAsia" w:hint="eastAsia"/>
          <w:sz w:val="44"/>
          <w:szCs w:val="44"/>
        </w:rPr>
        <w:lastRenderedPageBreak/>
        <w:t>约束条件</w:t>
      </w:r>
      <w:bookmarkEnd w:id="38"/>
    </w:p>
    <w:p w:rsidR="00911C87" w:rsidRDefault="00911C87" w:rsidP="00911C87">
      <w:pPr>
        <w:pStyle w:val="Heading2"/>
      </w:pPr>
      <w:bookmarkStart w:id="39" w:name="_Toc378517353"/>
      <w:r>
        <w:rPr>
          <w:rFonts w:hint="eastAsia"/>
        </w:rPr>
        <w:t>用户特征</w:t>
      </w:r>
      <w:bookmarkEnd w:id="39"/>
    </w:p>
    <w:p w:rsidR="009E1121" w:rsidRDefault="009E1121" w:rsidP="009E1121">
      <w:pPr>
        <w:pStyle w:val="BodyTextFirstIndent"/>
        <w:spacing w:line="240" w:lineRule="auto"/>
        <w:ind w:firstLine="420"/>
        <w:rPr>
          <w:rFonts w:ascii="宋体" w:hAnsi="宋体"/>
          <w:iCs/>
          <w:szCs w:val="21"/>
        </w:rPr>
      </w:pPr>
    </w:p>
    <w:tbl>
      <w:tblPr>
        <w:tblStyle w:val="TableGrid"/>
        <w:tblW w:w="0" w:type="auto"/>
        <w:tblInd w:w="288" w:type="dxa"/>
        <w:tblLook w:val="01E0" w:firstRow="1" w:lastRow="1" w:firstColumn="1" w:lastColumn="1" w:noHBand="0" w:noVBand="0"/>
      </w:tblPr>
      <w:tblGrid>
        <w:gridCol w:w="2202"/>
        <w:gridCol w:w="6032"/>
      </w:tblGrid>
      <w:tr w:rsidR="009E1121" w:rsidRPr="00245EE3" w:rsidTr="007A05E6">
        <w:tc>
          <w:tcPr>
            <w:tcW w:w="2202" w:type="dxa"/>
          </w:tcPr>
          <w:p w:rsidR="009E1121" w:rsidRPr="00245EE3" w:rsidRDefault="009E1121" w:rsidP="009E1121">
            <w:pPr>
              <w:pStyle w:val="BodyTextFirstIndent"/>
              <w:spacing w:line="240" w:lineRule="auto"/>
              <w:ind w:firstLine="422"/>
              <w:rPr>
                <w:rFonts w:ascii="宋体" w:hAnsi="宋体"/>
                <w:b/>
                <w:iCs/>
                <w:szCs w:val="21"/>
              </w:rPr>
            </w:pPr>
            <w:r w:rsidRPr="00245EE3">
              <w:rPr>
                <w:rFonts w:ascii="宋体" w:hAnsi="宋体" w:hint="eastAsia"/>
                <w:b/>
                <w:iCs/>
                <w:szCs w:val="21"/>
              </w:rPr>
              <w:t>参与者</w:t>
            </w:r>
          </w:p>
        </w:tc>
        <w:tc>
          <w:tcPr>
            <w:tcW w:w="6032" w:type="dxa"/>
          </w:tcPr>
          <w:p w:rsidR="009E1121" w:rsidRPr="00245EE3" w:rsidRDefault="009E1121" w:rsidP="009E1121">
            <w:pPr>
              <w:pStyle w:val="BodyTextFirstIndent"/>
              <w:spacing w:line="240" w:lineRule="auto"/>
              <w:ind w:firstLine="422"/>
              <w:rPr>
                <w:rFonts w:ascii="宋体" w:hAnsi="宋体"/>
                <w:b/>
                <w:iCs/>
                <w:szCs w:val="21"/>
              </w:rPr>
            </w:pPr>
            <w:r w:rsidRPr="00245EE3">
              <w:rPr>
                <w:rFonts w:ascii="宋体" w:hAnsi="宋体" w:hint="eastAsia"/>
                <w:b/>
                <w:iCs/>
                <w:szCs w:val="21"/>
              </w:rPr>
              <w:t>描述</w:t>
            </w:r>
          </w:p>
        </w:tc>
      </w:tr>
      <w:tr w:rsidR="00C55D59" w:rsidRPr="00A158FA" w:rsidTr="007A05E6">
        <w:tc>
          <w:tcPr>
            <w:tcW w:w="2202" w:type="dxa"/>
          </w:tcPr>
          <w:p w:rsidR="00C55D59" w:rsidRPr="00A158FA" w:rsidRDefault="00C5551B" w:rsidP="00D44A7B">
            <w:pPr>
              <w:pStyle w:val="BodyTextFirstIndent"/>
              <w:spacing w:line="240" w:lineRule="auto"/>
              <w:ind w:firstLineChars="0" w:firstLine="0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iCs/>
                <w:color w:val="000000"/>
                <w:szCs w:val="21"/>
              </w:rPr>
              <w:t>普通用户</w:t>
            </w:r>
          </w:p>
        </w:tc>
        <w:tc>
          <w:tcPr>
            <w:tcW w:w="6032" w:type="dxa"/>
          </w:tcPr>
          <w:p w:rsidR="00C55D59" w:rsidRPr="00A158FA" w:rsidRDefault="00C5551B" w:rsidP="009C71D6">
            <w:pPr>
              <w:pStyle w:val="BodyTextFirstIndent"/>
              <w:spacing w:line="240" w:lineRule="auto"/>
              <w:ind w:firstLine="420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iCs/>
                <w:color w:val="000000"/>
                <w:szCs w:val="21"/>
              </w:rPr>
              <w:t>投资咨询或者业务办理咨询</w:t>
            </w:r>
          </w:p>
        </w:tc>
      </w:tr>
      <w:tr w:rsidR="00C55D59" w:rsidRPr="00A158FA" w:rsidTr="007A05E6">
        <w:tc>
          <w:tcPr>
            <w:tcW w:w="2202" w:type="dxa"/>
          </w:tcPr>
          <w:p w:rsidR="00C55D59" w:rsidRPr="00A158FA" w:rsidRDefault="00C5551B" w:rsidP="007A05E6">
            <w:pPr>
              <w:pStyle w:val="BodyTextFirstIndent"/>
              <w:spacing w:line="240" w:lineRule="auto"/>
              <w:ind w:firstLineChars="0" w:firstLine="0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iCs/>
                <w:color w:val="000000"/>
                <w:szCs w:val="21"/>
              </w:rPr>
              <w:t>系统管理员</w:t>
            </w:r>
          </w:p>
        </w:tc>
        <w:tc>
          <w:tcPr>
            <w:tcW w:w="6032" w:type="dxa"/>
          </w:tcPr>
          <w:p w:rsidR="00C55D59" w:rsidRPr="00A158FA" w:rsidRDefault="00C5551B" w:rsidP="009E1121">
            <w:pPr>
              <w:pStyle w:val="BodyTextFirstIndent"/>
              <w:spacing w:line="240" w:lineRule="auto"/>
              <w:ind w:firstLine="420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iCs/>
                <w:color w:val="000000"/>
                <w:szCs w:val="21"/>
              </w:rPr>
              <w:t>设置系统参数</w:t>
            </w:r>
          </w:p>
        </w:tc>
      </w:tr>
      <w:tr w:rsidR="00C55D59" w:rsidRPr="00A158FA" w:rsidTr="007A05E6">
        <w:tc>
          <w:tcPr>
            <w:tcW w:w="2202" w:type="dxa"/>
          </w:tcPr>
          <w:p w:rsidR="00C55D59" w:rsidRPr="003E500B" w:rsidRDefault="00C5551B" w:rsidP="007A05E6">
            <w:pPr>
              <w:pStyle w:val="BodyTextFirstIndent"/>
              <w:spacing w:line="240" w:lineRule="auto"/>
              <w:ind w:firstLineChars="0" w:firstLine="0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iCs/>
                <w:color w:val="000000"/>
                <w:szCs w:val="21"/>
              </w:rPr>
              <w:t>政策法规管理员</w:t>
            </w:r>
          </w:p>
        </w:tc>
        <w:tc>
          <w:tcPr>
            <w:tcW w:w="6032" w:type="dxa"/>
          </w:tcPr>
          <w:p w:rsidR="00C55D59" w:rsidRDefault="00C5551B" w:rsidP="009E1121">
            <w:pPr>
              <w:pStyle w:val="BodyTextFirstIndent"/>
              <w:spacing w:line="240" w:lineRule="auto"/>
              <w:ind w:firstLine="420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iCs/>
                <w:color w:val="000000"/>
                <w:szCs w:val="21"/>
              </w:rPr>
              <w:t>维护政策法规信息</w:t>
            </w:r>
          </w:p>
        </w:tc>
      </w:tr>
      <w:tr w:rsidR="00C55D59" w:rsidRPr="00A158FA" w:rsidTr="007A05E6">
        <w:tc>
          <w:tcPr>
            <w:tcW w:w="2202" w:type="dxa"/>
          </w:tcPr>
          <w:p w:rsidR="00C55D59" w:rsidRPr="003E500B" w:rsidRDefault="00C5551B" w:rsidP="007A05E6">
            <w:pPr>
              <w:pStyle w:val="BodyTextFirstIndent"/>
              <w:spacing w:line="240" w:lineRule="auto"/>
              <w:ind w:firstLineChars="0" w:firstLine="0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iCs/>
                <w:color w:val="000000"/>
                <w:szCs w:val="21"/>
              </w:rPr>
              <w:t>行业管理员</w:t>
            </w:r>
          </w:p>
        </w:tc>
        <w:tc>
          <w:tcPr>
            <w:tcW w:w="6032" w:type="dxa"/>
          </w:tcPr>
          <w:p w:rsidR="00C55D59" w:rsidRDefault="00C5551B" w:rsidP="00C5551B">
            <w:pPr>
              <w:pStyle w:val="BodyTextFirstIndent"/>
              <w:spacing w:line="240" w:lineRule="auto"/>
              <w:ind w:firstLineChars="185" w:firstLine="388"/>
              <w:rPr>
                <w:rFonts w:ascii="宋体" w:hAnsi="宋体"/>
                <w:iCs/>
                <w:color w:val="000000"/>
                <w:szCs w:val="21"/>
              </w:rPr>
            </w:pPr>
            <w:r>
              <w:rPr>
                <w:rFonts w:ascii="宋体" w:hAnsi="宋体" w:hint="eastAsia"/>
                <w:iCs/>
                <w:color w:val="000000"/>
                <w:szCs w:val="21"/>
              </w:rPr>
              <w:t>维护行业信息以及业务流程信息</w:t>
            </w:r>
          </w:p>
        </w:tc>
      </w:tr>
      <w:tr w:rsidR="00C55D59" w:rsidRPr="00A158FA" w:rsidTr="007A05E6">
        <w:tc>
          <w:tcPr>
            <w:tcW w:w="2202" w:type="dxa"/>
          </w:tcPr>
          <w:p w:rsidR="00C55D59" w:rsidRPr="00B53664" w:rsidRDefault="00C55D59" w:rsidP="00D44A7B">
            <w:pPr>
              <w:pStyle w:val="BodyTextFirstIndent"/>
              <w:spacing w:line="240" w:lineRule="auto"/>
              <w:ind w:firstLineChars="0" w:firstLine="0"/>
              <w:rPr>
                <w:rFonts w:ascii="宋体" w:hAnsi="宋体"/>
                <w:color w:val="000000"/>
                <w:szCs w:val="24"/>
              </w:rPr>
            </w:pPr>
          </w:p>
        </w:tc>
        <w:tc>
          <w:tcPr>
            <w:tcW w:w="6032" w:type="dxa"/>
          </w:tcPr>
          <w:p w:rsidR="00C55D59" w:rsidRDefault="00C55D59" w:rsidP="009E1121">
            <w:pPr>
              <w:pStyle w:val="BodyTextFirstIndent"/>
              <w:spacing w:line="240" w:lineRule="auto"/>
              <w:ind w:firstLine="420"/>
              <w:rPr>
                <w:rFonts w:ascii="宋体" w:hAnsi="宋体"/>
                <w:iCs/>
                <w:color w:val="000000"/>
                <w:szCs w:val="21"/>
              </w:rPr>
            </w:pPr>
          </w:p>
        </w:tc>
      </w:tr>
      <w:tr w:rsidR="00C55D59" w:rsidRPr="00A158FA" w:rsidTr="007A05E6">
        <w:tc>
          <w:tcPr>
            <w:tcW w:w="2202" w:type="dxa"/>
          </w:tcPr>
          <w:p w:rsidR="00C55D59" w:rsidRPr="00B53664" w:rsidRDefault="00C55D59" w:rsidP="007A05E6">
            <w:pPr>
              <w:pStyle w:val="BodyTextFirstIndent"/>
              <w:spacing w:line="240" w:lineRule="auto"/>
              <w:ind w:firstLineChars="0" w:firstLine="0"/>
              <w:rPr>
                <w:rFonts w:ascii="宋体" w:hAnsi="宋体"/>
                <w:color w:val="000000"/>
                <w:szCs w:val="24"/>
              </w:rPr>
            </w:pPr>
          </w:p>
        </w:tc>
        <w:tc>
          <w:tcPr>
            <w:tcW w:w="6032" w:type="dxa"/>
          </w:tcPr>
          <w:p w:rsidR="00C55D59" w:rsidRPr="00522D44" w:rsidRDefault="00C55D59" w:rsidP="009E1121">
            <w:pPr>
              <w:pStyle w:val="BodyTextFirstIndent"/>
              <w:spacing w:line="240" w:lineRule="auto"/>
              <w:ind w:firstLine="420"/>
              <w:rPr>
                <w:rFonts w:ascii="宋体" w:hAnsi="宋体"/>
                <w:iCs/>
                <w:color w:val="000000"/>
                <w:szCs w:val="21"/>
              </w:rPr>
            </w:pPr>
          </w:p>
        </w:tc>
      </w:tr>
      <w:tr w:rsidR="00C55D59" w:rsidRPr="00A158FA" w:rsidTr="007A05E6">
        <w:tc>
          <w:tcPr>
            <w:tcW w:w="2202" w:type="dxa"/>
          </w:tcPr>
          <w:p w:rsidR="00C55D59" w:rsidRPr="003E500B" w:rsidRDefault="00C55D59" w:rsidP="007A05E6">
            <w:pPr>
              <w:pStyle w:val="BodyTextFirstIndent"/>
              <w:spacing w:line="240" w:lineRule="auto"/>
              <w:ind w:firstLineChars="0" w:firstLine="0"/>
              <w:rPr>
                <w:rFonts w:ascii="宋体" w:hAnsi="宋体"/>
                <w:iCs/>
                <w:color w:val="000000"/>
                <w:szCs w:val="21"/>
              </w:rPr>
            </w:pPr>
          </w:p>
        </w:tc>
        <w:tc>
          <w:tcPr>
            <w:tcW w:w="6032" w:type="dxa"/>
          </w:tcPr>
          <w:p w:rsidR="00C55D59" w:rsidRPr="00F64186" w:rsidRDefault="00C55D59" w:rsidP="009E1121">
            <w:pPr>
              <w:pStyle w:val="BodyTextFirstIndent"/>
              <w:spacing w:line="240" w:lineRule="auto"/>
              <w:ind w:firstLine="420"/>
              <w:rPr>
                <w:rFonts w:ascii="宋体" w:hAnsi="宋体"/>
                <w:color w:val="000000"/>
                <w:szCs w:val="24"/>
              </w:rPr>
            </w:pPr>
          </w:p>
        </w:tc>
      </w:tr>
      <w:tr w:rsidR="00C55D59" w:rsidRPr="00A158FA" w:rsidTr="007A05E6">
        <w:tc>
          <w:tcPr>
            <w:tcW w:w="2202" w:type="dxa"/>
          </w:tcPr>
          <w:p w:rsidR="00C55D59" w:rsidRPr="003E500B" w:rsidRDefault="00C55D59" w:rsidP="007A05E6">
            <w:pPr>
              <w:pStyle w:val="BodyTextFirstIndent"/>
              <w:spacing w:line="240" w:lineRule="auto"/>
              <w:ind w:firstLineChars="0" w:firstLine="0"/>
              <w:rPr>
                <w:rFonts w:ascii="宋体" w:hAnsi="宋体"/>
                <w:iCs/>
                <w:color w:val="000000"/>
                <w:szCs w:val="21"/>
              </w:rPr>
            </w:pPr>
          </w:p>
        </w:tc>
        <w:tc>
          <w:tcPr>
            <w:tcW w:w="6032" w:type="dxa"/>
          </w:tcPr>
          <w:p w:rsidR="00C55D59" w:rsidRDefault="00C55D59" w:rsidP="009E1121">
            <w:pPr>
              <w:pStyle w:val="BodyTextFirstIndent"/>
              <w:spacing w:line="240" w:lineRule="auto"/>
              <w:ind w:firstLine="420"/>
              <w:rPr>
                <w:rFonts w:ascii="宋体" w:hAnsi="宋体"/>
                <w:iCs/>
                <w:color w:val="000000"/>
                <w:szCs w:val="21"/>
              </w:rPr>
            </w:pPr>
          </w:p>
        </w:tc>
      </w:tr>
      <w:tr w:rsidR="00C55D59" w:rsidRPr="00A158FA" w:rsidTr="007A05E6">
        <w:tc>
          <w:tcPr>
            <w:tcW w:w="2202" w:type="dxa"/>
          </w:tcPr>
          <w:p w:rsidR="00C55D59" w:rsidRPr="003E500B" w:rsidRDefault="00C55D59" w:rsidP="007A05E6">
            <w:pPr>
              <w:pStyle w:val="BodyTextFirstIndent"/>
              <w:spacing w:line="240" w:lineRule="auto"/>
              <w:ind w:firstLineChars="0" w:firstLine="0"/>
              <w:rPr>
                <w:rFonts w:ascii="宋体" w:hAnsi="宋体"/>
                <w:iCs/>
                <w:color w:val="000000"/>
                <w:szCs w:val="21"/>
              </w:rPr>
            </w:pPr>
          </w:p>
        </w:tc>
        <w:tc>
          <w:tcPr>
            <w:tcW w:w="6032" w:type="dxa"/>
          </w:tcPr>
          <w:p w:rsidR="00C55D59" w:rsidRDefault="00C55D59" w:rsidP="00455572">
            <w:pPr>
              <w:pStyle w:val="BodyTextFirstIndent"/>
              <w:spacing w:line="240" w:lineRule="auto"/>
              <w:ind w:firstLine="420"/>
              <w:rPr>
                <w:rFonts w:ascii="宋体" w:hAnsi="宋体"/>
                <w:iCs/>
                <w:color w:val="000000"/>
                <w:szCs w:val="21"/>
              </w:rPr>
            </w:pPr>
          </w:p>
        </w:tc>
      </w:tr>
      <w:tr w:rsidR="00C55D59" w:rsidRPr="00A158FA" w:rsidTr="007A05E6">
        <w:tc>
          <w:tcPr>
            <w:tcW w:w="2202" w:type="dxa"/>
          </w:tcPr>
          <w:p w:rsidR="00C55D59" w:rsidRDefault="00C55D59" w:rsidP="007A05E6">
            <w:pPr>
              <w:pStyle w:val="BodyTextFirstIndent"/>
              <w:spacing w:line="240" w:lineRule="auto"/>
              <w:ind w:firstLineChars="0" w:firstLine="0"/>
              <w:rPr>
                <w:rFonts w:ascii="宋体" w:hAnsi="宋体"/>
                <w:iCs/>
                <w:szCs w:val="21"/>
              </w:rPr>
            </w:pPr>
          </w:p>
        </w:tc>
        <w:tc>
          <w:tcPr>
            <w:tcW w:w="6032" w:type="dxa"/>
          </w:tcPr>
          <w:p w:rsidR="00C55D59" w:rsidRDefault="00C55D59" w:rsidP="009E1121">
            <w:pPr>
              <w:pStyle w:val="BodyTextFirstIndent"/>
              <w:spacing w:line="240" w:lineRule="auto"/>
              <w:ind w:firstLine="420"/>
              <w:rPr>
                <w:rFonts w:ascii="宋体" w:hAnsi="宋体"/>
                <w:iCs/>
                <w:color w:val="000000"/>
                <w:szCs w:val="21"/>
              </w:rPr>
            </w:pPr>
          </w:p>
        </w:tc>
      </w:tr>
      <w:tr w:rsidR="00C55D59" w:rsidRPr="00A158FA" w:rsidTr="007A05E6">
        <w:tc>
          <w:tcPr>
            <w:tcW w:w="2202" w:type="dxa"/>
          </w:tcPr>
          <w:p w:rsidR="00C55D59" w:rsidRDefault="00C55D59" w:rsidP="007A05E6">
            <w:pPr>
              <w:pStyle w:val="BodyTextFirstIndent"/>
              <w:spacing w:line="240" w:lineRule="auto"/>
              <w:ind w:firstLineChars="0" w:firstLine="0"/>
              <w:rPr>
                <w:rFonts w:ascii="宋体" w:hAnsi="宋体"/>
                <w:iCs/>
                <w:szCs w:val="21"/>
              </w:rPr>
            </w:pPr>
          </w:p>
        </w:tc>
        <w:tc>
          <w:tcPr>
            <w:tcW w:w="6032" w:type="dxa"/>
          </w:tcPr>
          <w:p w:rsidR="00C55D59" w:rsidRDefault="00C55D59" w:rsidP="009E1121">
            <w:pPr>
              <w:pStyle w:val="BodyTextFirstIndent"/>
              <w:spacing w:line="240" w:lineRule="auto"/>
              <w:ind w:firstLine="420"/>
              <w:rPr>
                <w:rFonts w:ascii="宋体" w:hAnsi="宋体"/>
                <w:iCs/>
                <w:color w:val="000000"/>
                <w:szCs w:val="21"/>
              </w:rPr>
            </w:pPr>
          </w:p>
        </w:tc>
      </w:tr>
      <w:tr w:rsidR="00C55D59" w:rsidRPr="00A158FA" w:rsidTr="007A05E6">
        <w:tc>
          <w:tcPr>
            <w:tcW w:w="2202" w:type="dxa"/>
          </w:tcPr>
          <w:p w:rsidR="00C55D59" w:rsidRDefault="00C55D59" w:rsidP="007A05E6">
            <w:pPr>
              <w:pStyle w:val="BodyTextFirstIndent"/>
              <w:spacing w:line="240" w:lineRule="auto"/>
              <w:ind w:firstLineChars="0" w:firstLine="0"/>
              <w:rPr>
                <w:rFonts w:ascii="宋体" w:hAnsi="宋体"/>
                <w:iCs/>
                <w:color w:val="000000"/>
                <w:szCs w:val="21"/>
              </w:rPr>
            </w:pPr>
          </w:p>
        </w:tc>
        <w:tc>
          <w:tcPr>
            <w:tcW w:w="6032" w:type="dxa"/>
          </w:tcPr>
          <w:p w:rsidR="00C55D59" w:rsidRDefault="00C55D59" w:rsidP="00565B9C">
            <w:pPr>
              <w:pStyle w:val="BodyTextFirstIndent"/>
              <w:spacing w:line="240" w:lineRule="auto"/>
              <w:ind w:firstLine="420"/>
              <w:rPr>
                <w:rFonts w:ascii="宋体" w:hAnsi="宋体"/>
                <w:color w:val="000000"/>
                <w:szCs w:val="24"/>
              </w:rPr>
            </w:pPr>
          </w:p>
        </w:tc>
      </w:tr>
    </w:tbl>
    <w:p w:rsidR="00911C87" w:rsidRDefault="00911C87" w:rsidP="00911C87"/>
    <w:p w:rsidR="00911C87" w:rsidRDefault="00911C87" w:rsidP="00911C87">
      <w:pPr>
        <w:pStyle w:val="Heading2"/>
      </w:pPr>
      <w:bookmarkStart w:id="40" w:name="_Toc378517355"/>
      <w:bookmarkStart w:id="41" w:name="_Toc108857010"/>
      <w:r>
        <w:rPr>
          <w:rFonts w:hint="eastAsia"/>
        </w:rPr>
        <w:t>运行环境</w:t>
      </w:r>
      <w:bookmarkEnd w:id="40"/>
    </w:p>
    <w:p w:rsidR="00CA6ADD" w:rsidRDefault="00CA6ADD" w:rsidP="00CA6ADD">
      <w:r>
        <w:rPr>
          <w:rFonts w:hint="eastAsia"/>
        </w:rPr>
        <w:t>客户端系统支持多平台访问：手机，平板，触摸屏，电脑。</w:t>
      </w:r>
    </w:p>
    <w:p w:rsidR="00CA6ADD" w:rsidRDefault="00CA6ADD" w:rsidP="00CA6ADD">
      <w:r>
        <w:rPr>
          <w:rFonts w:hint="eastAsia"/>
        </w:rPr>
        <w:t>服务端系统：</w:t>
      </w:r>
      <w:proofErr w:type="gramStart"/>
      <w:r>
        <w:rPr>
          <w:rFonts w:hint="eastAsia"/>
        </w:rPr>
        <w:t>tomcat</w:t>
      </w:r>
      <w:proofErr w:type="gramEnd"/>
    </w:p>
    <w:p w:rsidR="00CA6ADD" w:rsidRPr="00CA6ADD" w:rsidRDefault="00CA6ADD" w:rsidP="00CA6ADD">
      <w:r>
        <w:rPr>
          <w:rFonts w:hint="eastAsia"/>
        </w:rPr>
        <w:t>数据库：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</w:p>
    <w:p w:rsidR="00911C87" w:rsidRPr="00AE2882" w:rsidRDefault="00911C87" w:rsidP="00911C87">
      <w:pPr>
        <w:pStyle w:val="Heading1"/>
        <w:rPr>
          <w:rFonts w:asciiTheme="majorEastAsia" w:eastAsiaTheme="majorEastAsia" w:hAnsiTheme="majorEastAsia"/>
          <w:sz w:val="44"/>
          <w:szCs w:val="44"/>
        </w:rPr>
      </w:pPr>
      <w:bookmarkStart w:id="42" w:name="_Toc108856972"/>
      <w:bookmarkStart w:id="43" w:name="_Toc378517358"/>
      <w:bookmarkEnd w:id="41"/>
      <w:r w:rsidRPr="00AE2882">
        <w:rPr>
          <w:rFonts w:asciiTheme="majorEastAsia" w:eastAsiaTheme="majorEastAsia" w:hAnsiTheme="majorEastAsia" w:hint="eastAsia"/>
          <w:sz w:val="44"/>
          <w:szCs w:val="44"/>
        </w:rPr>
        <w:t>参考引用与术语</w:t>
      </w:r>
      <w:bookmarkEnd w:id="42"/>
      <w:bookmarkEnd w:id="43"/>
    </w:p>
    <w:p w:rsidR="00711840" w:rsidRDefault="00911C87" w:rsidP="00911C87">
      <w:pPr>
        <w:pStyle w:val="Heading2"/>
      </w:pPr>
      <w:bookmarkStart w:id="44" w:name="_Toc57610611"/>
      <w:bookmarkStart w:id="45" w:name="_Toc108856974"/>
      <w:bookmarkStart w:id="46" w:name="_Toc378517360"/>
      <w:r>
        <w:rPr>
          <w:rFonts w:hint="eastAsia"/>
        </w:rPr>
        <w:t>术语</w:t>
      </w:r>
      <w:bookmarkEnd w:id="44"/>
      <w:bookmarkEnd w:id="45"/>
      <w:bookmarkEnd w:id="46"/>
    </w:p>
    <w:p w:rsidR="00CA6ADD" w:rsidRPr="00CA6ADD" w:rsidRDefault="00CA6ADD" w:rsidP="00CA6ADD">
      <w:pPr>
        <w:rPr>
          <w:color w:val="000000" w:themeColor="text1"/>
        </w:rPr>
      </w:pPr>
      <w:r w:rsidRPr="00CA6ADD">
        <w:rPr>
          <w:rFonts w:hint="eastAsia"/>
          <w:color w:val="000000" w:themeColor="text1"/>
        </w:rPr>
        <w:t>跨平台：即不依赖于操作系统，也</w:t>
      </w:r>
      <w:proofErr w:type="gramStart"/>
      <w:r w:rsidRPr="00CA6ADD">
        <w:rPr>
          <w:rFonts w:hint="eastAsia"/>
          <w:color w:val="000000" w:themeColor="text1"/>
        </w:rPr>
        <w:t>不</w:t>
      </w:r>
      <w:proofErr w:type="gramEnd"/>
      <w:r w:rsidRPr="00CA6ADD">
        <w:rPr>
          <w:rFonts w:hint="eastAsia"/>
          <w:color w:val="000000" w:themeColor="text1"/>
        </w:rPr>
        <w:t>信赖硬件环境。一个操作系统下开发的应用，放到另一个操作系统下依然可以运行。</w:t>
      </w:r>
    </w:p>
    <w:p w:rsidR="00CA6ADD" w:rsidRPr="00CA6ADD" w:rsidRDefault="00CA6ADD" w:rsidP="00CA6ADD">
      <w:pPr>
        <w:rPr>
          <w:color w:val="000000" w:themeColor="text1"/>
        </w:rPr>
      </w:pPr>
      <w:r w:rsidRPr="00CA6ADD">
        <w:rPr>
          <w:rFonts w:hint="eastAsia"/>
          <w:color w:val="000000" w:themeColor="text1"/>
        </w:rPr>
        <w:t>跨浏览器：</w:t>
      </w:r>
      <w:r>
        <w:rPr>
          <w:rFonts w:hint="eastAsia"/>
          <w:color w:val="000000" w:themeColor="text1"/>
        </w:rPr>
        <w:t>程序具有可靠的浏览器兼容性，不依赖于运行的浏览器版本和类型。</w:t>
      </w:r>
    </w:p>
    <w:p w:rsidR="00CA6ADD" w:rsidRPr="00CA6ADD" w:rsidRDefault="00CA6ADD" w:rsidP="00CA6ADD"/>
    <w:p w:rsidR="00911C87" w:rsidRPr="001C0BAF" w:rsidRDefault="00911C87" w:rsidP="00911C87"/>
    <w:p w:rsidR="00F322C5" w:rsidRDefault="00F322C5"/>
    <w:sectPr w:rsidR="00F322C5" w:rsidSect="00DA1CC8">
      <w:type w:val="oddPage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359" w:rsidRDefault="00CA4359" w:rsidP="00911C87">
      <w:pPr>
        <w:spacing w:line="240" w:lineRule="auto"/>
      </w:pPr>
      <w:r>
        <w:separator/>
      </w:r>
    </w:p>
  </w:endnote>
  <w:endnote w:type="continuationSeparator" w:id="0">
    <w:p w:rsidR="00CA4359" w:rsidRDefault="00CA4359" w:rsidP="00911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480" w:rsidRDefault="006514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1480" w:rsidRDefault="006514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480" w:rsidRDefault="00651480" w:rsidP="007978AD">
    <w:pPr>
      <w:pStyle w:val="Footer"/>
      <w:tabs>
        <w:tab w:val="clear" w:pos="9020"/>
        <w:tab w:val="right" w:pos="8730"/>
      </w:tabs>
    </w:pPr>
    <w:r>
      <w:tab/>
    </w:r>
    <w:r>
      <w:tab/>
      <w:t xml:space="preserve">      </w:t>
    </w:r>
    <w:r>
      <w:rPr>
        <w:noProof/>
      </w:rPr>
      <w:drawing>
        <wp:inline distT="0" distB="0" distL="0" distR="0" wp14:anchorId="45FF8B93" wp14:editId="779A5E11">
          <wp:extent cx="1809750" cy="352425"/>
          <wp:effectExtent l="0" t="0" r="0" b="9525"/>
          <wp:docPr id="3" name="图片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480" w:rsidRDefault="00651480" w:rsidP="00A87B94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512"/>
      <w:gridCol w:w="4434"/>
    </w:tblGrid>
    <w:tr w:rsidR="00651480" w:rsidTr="00F80CCF">
      <w:tc>
        <w:tcPr>
          <w:tcW w:w="1635" w:type="pct"/>
        </w:tcPr>
        <w:p w:rsidR="00651480" w:rsidRDefault="00651480" w:rsidP="00CD2BFD">
          <w:pPr>
            <w:pStyle w:val="Footer"/>
            <w:ind w:firstLineChars="50" w:firstLine="90"/>
            <w:jc w:val="right"/>
          </w:pPr>
        </w:p>
      </w:tc>
      <w:tc>
        <w:tcPr>
          <w:tcW w:w="1606" w:type="pct"/>
        </w:tcPr>
        <w:p w:rsidR="00651480" w:rsidRDefault="00651480" w:rsidP="00F80CCF">
          <w:pPr>
            <w:pStyle w:val="Footer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01FF3">
            <w:rPr>
              <w:noProof/>
            </w:rPr>
            <w:t>ii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801FF3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651480" w:rsidRPr="00691A9F" w:rsidRDefault="00651480" w:rsidP="00F80CC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480" w:rsidRDefault="00651480" w:rsidP="00F80CCF">
    <w:pPr>
      <w:pStyle w:val="Footer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9"/>
      <w:gridCol w:w="2787"/>
      <w:gridCol w:w="2736"/>
    </w:tblGrid>
    <w:tr w:rsidR="00651480">
      <w:tc>
        <w:tcPr>
          <w:tcW w:w="1760" w:type="pct"/>
        </w:tcPr>
        <w:p w:rsidR="00651480" w:rsidRDefault="00651480" w:rsidP="00F80CCF">
          <w:pPr>
            <w:pStyle w:val="Footer"/>
            <w:ind w:firstLine="360"/>
          </w:pPr>
          <w:r>
            <w:fldChar w:fldCharType="begin"/>
          </w:r>
          <w:r>
            <w:instrText xml:space="preserve"> CREATEDATE  \@ "yyyy-MM-dd"  \* MERGEFORMAT </w:instrText>
          </w:r>
          <w:r>
            <w:fldChar w:fldCharType="end"/>
          </w:r>
        </w:p>
      </w:tc>
      <w:tc>
        <w:tcPr>
          <w:tcW w:w="1635" w:type="pct"/>
        </w:tcPr>
        <w:p w:rsidR="00651480" w:rsidRDefault="00651480" w:rsidP="00DA1CC8">
          <w:pPr>
            <w:pStyle w:val="Footer"/>
            <w:ind w:firstLineChars="50" w:firstLine="90"/>
          </w:pPr>
        </w:p>
      </w:tc>
      <w:tc>
        <w:tcPr>
          <w:tcW w:w="1606" w:type="pct"/>
        </w:tcPr>
        <w:p w:rsidR="00651480" w:rsidRDefault="00651480" w:rsidP="00F80CCF">
          <w:pPr>
            <w:pStyle w:val="Footer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01FF3">
            <w:rPr>
              <w:noProof/>
            </w:rPr>
            <w:t>10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801FF3">
              <w:rPr>
                <w:noProof/>
              </w:rPr>
              <w:t>20</w:t>
            </w:r>
          </w:fldSimple>
          <w:r>
            <w:rPr>
              <w:rFonts w:hint="eastAsia"/>
            </w:rPr>
            <w:t>页</w:t>
          </w:r>
        </w:p>
      </w:tc>
    </w:tr>
  </w:tbl>
  <w:p w:rsidR="00651480" w:rsidRPr="00712D85" w:rsidRDefault="00651480" w:rsidP="00F80CCF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480" w:rsidRDefault="00651480" w:rsidP="00F80CCF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359" w:rsidRDefault="00CA4359" w:rsidP="00911C87">
      <w:pPr>
        <w:spacing w:line="240" w:lineRule="auto"/>
      </w:pPr>
      <w:r>
        <w:separator/>
      </w:r>
    </w:p>
  </w:footnote>
  <w:footnote w:type="continuationSeparator" w:id="0">
    <w:p w:rsidR="00CA4359" w:rsidRDefault="00CA4359" w:rsidP="00911C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480" w:rsidRPr="00CD2BFD" w:rsidRDefault="00651480" w:rsidP="00CD2B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480" w:rsidRDefault="00651480" w:rsidP="00F80CC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480" w:rsidRDefault="00651480" w:rsidP="00A63746">
    <w:pPr>
      <w:pStyle w:val="Header"/>
      <w:tabs>
        <w:tab w:val="clear" w:pos="8306"/>
      </w:tabs>
    </w:pPr>
    <w:r>
      <w:rPr>
        <w:noProof/>
      </w:rPr>
      <w:drawing>
        <wp:inline distT="0" distB="0" distL="0" distR="0" wp14:anchorId="121B487C" wp14:editId="3BB86EE0">
          <wp:extent cx="1810385" cy="3536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038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  <w:t xml:space="preserve">                                                   </w:t>
    </w:r>
  </w:p>
  <w:p w:rsidR="00651480" w:rsidRDefault="00651480" w:rsidP="00F80CCF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480" w:rsidRDefault="00651480" w:rsidP="00F80CCF">
    <w:pPr>
      <w:pStyle w:val="Header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480" w:rsidRPr="00036150" w:rsidRDefault="00651480" w:rsidP="00036150">
    <w:pPr>
      <w:pStyle w:val="Header"/>
      <w:tabs>
        <w:tab w:val="clear" w:pos="8306"/>
      </w:tabs>
    </w:pPr>
    <w:r>
      <w:rPr>
        <w:rFonts w:hint="eastAsia"/>
      </w:rPr>
      <w:t xml:space="preserve">    </w:t>
    </w:r>
    <w:r>
      <w:rPr>
        <w:noProof/>
      </w:rPr>
      <w:drawing>
        <wp:inline distT="0" distB="0" distL="0" distR="0" wp14:anchorId="2EAD4301" wp14:editId="47F04AD7">
          <wp:extent cx="1809750" cy="352425"/>
          <wp:effectExtent l="0" t="0" r="0" b="9525"/>
          <wp:docPr id="12" name="图片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480" w:rsidRDefault="00651480" w:rsidP="00F80CCF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B6D6B"/>
    <w:multiLevelType w:val="hybridMultilevel"/>
    <w:tmpl w:val="FD14AF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3137E38"/>
    <w:multiLevelType w:val="hybridMultilevel"/>
    <w:tmpl w:val="DA4A0834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>
    <w:nsid w:val="63546429"/>
    <w:multiLevelType w:val="multilevel"/>
    <w:tmpl w:val="41E8E7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6522183B"/>
    <w:multiLevelType w:val="hybridMultilevel"/>
    <w:tmpl w:val="A21A71F6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>
    <w:nsid w:val="6EC95443"/>
    <w:multiLevelType w:val="hybridMultilevel"/>
    <w:tmpl w:val="C534D0BA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1C87"/>
    <w:rsid w:val="000125C5"/>
    <w:rsid w:val="00022012"/>
    <w:rsid w:val="00023F77"/>
    <w:rsid w:val="00024F0C"/>
    <w:rsid w:val="00027F44"/>
    <w:rsid w:val="00035F60"/>
    <w:rsid w:val="00036150"/>
    <w:rsid w:val="000415E0"/>
    <w:rsid w:val="00041EF5"/>
    <w:rsid w:val="00043EB1"/>
    <w:rsid w:val="00043FBD"/>
    <w:rsid w:val="0004470F"/>
    <w:rsid w:val="0004561F"/>
    <w:rsid w:val="00046554"/>
    <w:rsid w:val="00051E8D"/>
    <w:rsid w:val="00053124"/>
    <w:rsid w:val="000557BB"/>
    <w:rsid w:val="000601D4"/>
    <w:rsid w:val="000718FE"/>
    <w:rsid w:val="0007192F"/>
    <w:rsid w:val="00090C2B"/>
    <w:rsid w:val="000B6B61"/>
    <w:rsid w:val="000C74AE"/>
    <w:rsid w:val="000F157B"/>
    <w:rsid w:val="000F3B54"/>
    <w:rsid w:val="000F491A"/>
    <w:rsid w:val="000F5752"/>
    <w:rsid w:val="0010227C"/>
    <w:rsid w:val="001023DE"/>
    <w:rsid w:val="00102404"/>
    <w:rsid w:val="001031F0"/>
    <w:rsid w:val="00111A29"/>
    <w:rsid w:val="00114B37"/>
    <w:rsid w:val="0011506D"/>
    <w:rsid w:val="00117732"/>
    <w:rsid w:val="001278D2"/>
    <w:rsid w:val="001316DF"/>
    <w:rsid w:val="001378DA"/>
    <w:rsid w:val="001413B8"/>
    <w:rsid w:val="0014435E"/>
    <w:rsid w:val="001456B6"/>
    <w:rsid w:val="00156A5D"/>
    <w:rsid w:val="00157F49"/>
    <w:rsid w:val="001606D1"/>
    <w:rsid w:val="00162B30"/>
    <w:rsid w:val="001917D0"/>
    <w:rsid w:val="00191B69"/>
    <w:rsid w:val="00196A66"/>
    <w:rsid w:val="001A5E2D"/>
    <w:rsid w:val="001B03B1"/>
    <w:rsid w:val="001C098F"/>
    <w:rsid w:val="001C3DF5"/>
    <w:rsid w:val="001D2D9E"/>
    <w:rsid w:val="001E1360"/>
    <w:rsid w:val="001F23BF"/>
    <w:rsid w:val="001F518F"/>
    <w:rsid w:val="00200810"/>
    <w:rsid w:val="00203908"/>
    <w:rsid w:val="00210525"/>
    <w:rsid w:val="002105B9"/>
    <w:rsid w:val="002132D6"/>
    <w:rsid w:val="00226B58"/>
    <w:rsid w:val="0023399B"/>
    <w:rsid w:val="00234F32"/>
    <w:rsid w:val="00240067"/>
    <w:rsid w:val="002420CB"/>
    <w:rsid w:val="00247215"/>
    <w:rsid w:val="00255A84"/>
    <w:rsid w:val="002648C0"/>
    <w:rsid w:val="002736AD"/>
    <w:rsid w:val="00274CCD"/>
    <w:rsid w:val="002827CA"/>
    <w:rsid w:val="0028465A"/>
    <w:rsid w:val="002926CF"/>
    <w:rsid w:val="00292C57"/>
    <w:rsid w:val="002A2DD2"/>
    <w:rsid w:val="002A50C3"/>
    <w:rsid w:val="002B2A7D"/>
    <w:rsid w:val="002B4805"/>
    <w:rsid w:val="002D2028"/>
    <w:rsid w:val="002D4C52"/>
    <w:rsid w:val="002D5693"/>
    <w:rsid w:val="002E1E56"/>
    <w:rsid w:val="002E7B3A"/>
    <w:rsid w:val="003010E4"/>
    <w:rsid w:val="00304A98"/>
    <w:rsid w:val="003053D6"/>
    <w:rsid w:val="00307185"/>
    <w:rsid w:val="003177D8"/>
    <w:rsid w:val="003207D9"/>
    <w:rsid w:val="00320D45"/>
    <w:rsid w:val="0033313D"/>
    <w:rsid w:val="00341A79"/>
    <w:rsid w:val="00355507"/>
    <w:rsid w:val="0036177F"/>
    <w:rsid w:val="003645AC"/>
    <w:rsid w:val="003647F6"/>
    <w:rsid w:val="003651FB"/>
    <w:rsid w:val="003705C0"/>
    <w:rsid w:val="0038500A"/>
    <w:rsid w:val="00386369"/>
    <w:rsid w:val="00390851"/>
    <w:rsid w:val="003B43D7"/>
    <w:rsid w:val="003C3538"/>
    <w:rsid w:val="003D3A37"/>
    <w:rsid w:val="003D7428"/>
    <w:rsid w:val="003E1CBD"/>
    <w:rsid w:val="003E7C6E"/>
    <w:rsid w:val="003F53AE"/>
    <w:rsid w:val="003F6216"/>
    <w:rsid w:val="004033B0"/>
    <w:rsid w:val="004069D1"/>
    <w:rsid w:val="00415E1A"/>
    <w:rsid w:val="004217C0"/>
    <w:rsid w:val="00422ED7"/>
    <w:rsid w:val="004252FF"/>
    <w:rsid w:val="00427B45"/>
    <w:rsid w:val="00455572"/>
    <w:rsid w:val="00455776"/>
    <w:rsid w:val="00462B9E"/>
    <w:rsid w:val="00465A65"/>
    <w:rsid w:val="00470EBB"/>
    <w:rsid w:val="00487763"/>
    <w:rsid w:val="00490BB3"/>
    <w:rsid w:val="004A30F6"/>
    <w:rsid w:val="004B31C2"/>
    <w:rsid w:val="004C22DA"/>
    <w:rsid w:val="004C5A6C"/>
    <w:rsid w:val="004C741C"/>
    <w:rsid w:val="004D349D"/>
    <w:rsid w:val="004D6ACE"/>
    <w:rsid w:val="004E35B8"/>
    <w:rsid w:val="005063E2"/>
    <w:rsid w:val="005120EC"/>
    <w:rsid w:val="00522066"/>
    <w:rsid w:val="0052699D"/>
    <w:rsid w:val="005310AE"/>
    <w:rsid w:val="0053244B"/>
    <w:rsid w:val="00536C2A"/>
    <w:rsid w:val="00537A0E"/>
    <w:rsid w:val="00545E01"/>
    <w:rsid w:val="00547CB4"/>
    <w:rsid w:val="00547E24"/>
    <w:rsid w:val="00556E36"/>
    <w:rsid w:val="00560E78"/>
    <w:rsid w:val="00565B9C"/>
    <w:rsid w:val="00566E17"/>
    <w:rsid w:val="00572EB9"/>
    <w:rsid w:val="00584C1A"/>
    <w:rsid w:val="00590717"/>
    <w:rsid w:val="005921EF"/>
    <w:rsid w:val="005A3D2B"/>
    <w:rsid w:val="005A7708"/>
    <w:rsid w:val="005B7380"/>
    <w:rsid w:val="005D2336"/>
    <w:rsid w:val="005E02D9"/>
    <w:rsid w:val="005E28A1"/>
    <w:rsid w:val="005F3697"/>
    <w:rsid w:val="005F6111"/>
    <w:rsid w:val="005F6266"/>
    <w:rsid w:val="00601B01"/>
    <w:rsid w:val="0062525E"/>
    <w:rsid w:val="006320A7"/>
    <w:rsid w:val="00634E93"/>
    <w:rsid w:val="00635DC6"/>
    <w:rsid w:val="0063696D"/>
    <w:rsid w:val="00636E8B"/>
    <w:rsid w:val="00637130"/>
    <w:rsid w:val="006373F1"/>
    <w:rsid w:val="0063764A"/>
    <w:rsid w:val="00651480"/>
    <w:rsid w:val="00662082"/>
    <w:rsid w:val="00662A5B"/>
    <w:rsid w:val="00665BB5"/>
    <w:rsid w:val="00671179"/>
    <w:rsid w:val="00671D68"/>
    <w:rsid w:val="00672F27"/>
    <w:rsid w:val="00674A09"/>
    <w:rsid w:val="00676219"/>
    <w:rsid w:val="006775E9"/>
    <w:rsid w:val="006777F3"/>
    <w:rsid w:val="00686AED"/>
    <w:rsid w:val="00692ACD"/>
    <w:rsid w:val="00694DAD"/>
    <w:rsid w:val="00695367"/>
    <w:rsid w:val="0069572B"/>
    <w:rsid w:val="006C7637"/>
    <w:rsid w:val="006E02F8"/>
    <w:rsid w:val="006E3216"/>
    <w:rsid w:val="006F5EA4"/>
    <w:rsid w:val="007047C6"/>
    <w:rsid w:val="00710DCC"/>
    <w:rsid w:val="00711840"/>
    <w:rsid w:val="00712324"/>
    <w:rsid w:val="007147D8"/>
    <w:rsid w:val="0072064B"/>
    <w:rsid w:val="00720C14"/>
    <w:rsid w:val="00724E80"/>
    <w:rsid w:val="00724F29"/>
    <w:rsid w:val="00725DC6"/>
    <w:rsid w:val="007347D1"/>
    <w:rsid w:val="00735749"/>
    <w:rsid w:val="0073602D"/>
    <w:rsid w:val="00740690"/>
    <w:rsid w:val="007443C0"/>
    <w:rsid w:val="00745EF8"/>
    <w:rsid w:val="00750B1A"/>
    <w:rsid w:val="00756424"/>
    <w:rsid w:val="00760D00"/>
    <w:rsid w:val="00771309"/>
    <w:rsid w:val="00771F4D"/>
    <w:rsid w:val="00780823"/>
    <w:rsid w:val="0078108E"/>
    <w:rsid w:val="00781D44"/>
    <w:rsid w:val="00786B09"/>
    <w:rsid w:val="007931A0"/>
    <w:rsid w:val="0079369D"/>
    <w:rsid w:val="007978AD"/>
    <w:rsid w:val="007A05E6"/>
    <w:rsid w:val="007A35BF"/>
    <w:rsid w:val="007B529C"/>
    <w:rsid w:val="007B6C4E"/>
    <w:rsid w:val="007B73FB"/>
    <w:rsid w:val="007D0962"/>
    <w:rsid w:val="007D601F"/>
    <w:rsid w:val="007D7335"/>
    <w:rsid w:val="007E37A7"/>
    <w:rsid w:val="007F04E5"/>
    <w:rsid w:val="00801FF3"/>
    <w:rsid w:val="00802B71"/>
    <w:rsid w:val="00807710"/>
    <w:rsid w:val="00813B12"/>
    <w:rsid w:val="0082199A"/>
    <w:rsid w:val="0082312C"/>
    <w:rsid w:val="008249FB"/>
    <w:rsid w:val="00832CC4"/>
    <w:rsid w:val="008340FC"/>
    <w:rsid w:val="008357C3"/>
    <w:rsid w:val="00842ABB"/>
    <w:rsid w:val="00846765"/>
    <w:rsid w:val="0087181B"/>
    <w:rsid w:val="00871EC0"/>
    <w:rsid w:val="00873882"/>
    <w:rsid w:val="008919FE"/>
    <w:rsid w:val="00892A02"/>
    <w:rsid w:val="008B5E1D"/>
    <w:rsid w:val="008C2842"/>
    <w:rsid w:val="008C7635"/>
    <w:rsid w:val="008D5FD7"/>
    <w:rsid w:val="008E299F"/>
    <w:rsid w:val="008F7E65"/>
    <w:rsid w:val="00907438"/>
    <w:rsid w:val="00911C87"/>
    <w:rsid w:val="00912675"/>
    <w:rsid w:val="00920461"/>
    <w:rsid w:val="009243DD"/>
    <w:rsid w:val="00926DF5"/>
    <w:rsid w:val="00927B04"/>
    <w:rsid w:val="00934462"/>
    <w:rsid w:val="0095319F"/>
    <w:rsid w:val="00953E56"/>
    <w:rsid w:val="009577EC"/>
    <w:rsid w:val="00957B03"/>
    <w:rsid w:val="00970305"/>
    <w:rsid w:val="00971095"/>
    <w:rsid w:val="00971C46"/>
    <w:rsid w:val="00984BBC"/>
    <w:rsid w:val="00987503"/>
    <w:rsid w:val="00987A08"/>
    <w:rsid w:val="009A0E79"/>
    <w:rsid w:val="009B142F"/>
    <w:rsid w:val="009B20A5"/>
    <w:rsid w:val="009B20DC"/>
    <w:rsid w:val="009B3E2B"/>
    <w:rsid w:val="009C13A7"/>
    <w:rsid w:val="009C6906"/>
    <w:rsid w:val="009C71D6"/>
    <w:rsid w:val="009D05C6"/>
    <w:rsid w:val="009D2BFC"/>
    <w:rsid w:val="009D4E61"/>
    <w:rsid w:val="009E1121"/>
    <w:rsid w:val="009E484A"/>
    <w:rsid w:val="009E6FFD"/>
    <w:rsid w:val="009E7A77"/>
    <w:rsid w:val="009F74F5"/>
    <w:rsid w:val="00A00A98"/>
    <w:rsid w:val="00A039A2"/>
    <w:rsid w:val="00A0410B"/>
    <w:rsid w:val="00A17A81"/>
    <w:rsid w:val="00A331F1"/>
    <w:rsid w:val="00A37495"/>
    <w:rsid w:val="00A4169D"/>
    <w:rsid w:val="00A41D1C"/>
    <w:rsid w:val="00A43E78"/>
    <w:rsid w:val="00A46F50"/>
    <w:rsid w:val="00A51A07"/>
    <w:rsid w:val="00A63746"/>
    <w:rsid w:val="00A71852"/>
    <w:rsid w:val="00A73048"/>
    <w:rsid w:val="00A74F1A"/>
    <w:rsid w:val="00A7501D"/>
    <w:rsid w:val="00A75A07"/>
    <w:rsid w:val="00A87B94"/>
    <w:rsid w:val="00AA036E"/>
    <w:rsid w:val="00AA0B23"/>
    <w:rsid w:val="00AA7B92"/>
    <w:rsid w:val="00AB6DBC"/>
    <w:rsid w:val="00AC2A8E"/>
    <w:rsid w:val="00AC7294"/>
    <w:rsid w:val="00AD5E93"/>
    <w:rsid w:val="00AE2882"/>
    <w:rsid w:val="00AE2EB3"/>
    <w:rsid w:val="00AE3181"/>
    <w:rsid w:val="00AE7B82"/>
    <w:rsid w:val="00AF2E1B"/>
    <w:rsid w:val="00AF66CA"/>
    <w:rsid w:val="00B0104E"/>
    <w:rsid w:val="00B07CDB"/>
    <w:rsid w:val="00B07D9E"/>
    <w:rsid w:val="00B10C97"/>
    <w:rsid w:val="00B12194"/>
    <w:rsid w:val="00B16B0F"/>
    <w:rsid w:val="00B16DFA"/>
    <w:rsid w:val="00B179E0"/>
    <w:rsid w:val="00B17FC6"/>
    <w:rsid w:val="00B22DF5"/>
    <w:rsid w:val="00B23B16"/>
    <w:rsid w:val="00B333F5"/>
    <w:rsid w:val="00B35D49"/>
    <w:rsid w:val="00B432C2"/>
    <w:rsid w:val="00B434E1"/>
    <w:rsid w:val="00B47C8A"/>
    <w:rsid w:val="00B545EC"/>
    <w:rsid w:val="00B553A8"/>
    <w:rsid w:val="00B62F63"/>
    <w:rsid w:val="00B67C56"/>
    <w:rsid w:val="00B70E66"/>
    <w:rsid w:val="00B77988"/>
    <w:rsid w:val="00B81900"/>
    <w:rsid w:val="00B8500A"/>
    <w:rsid w:val="00B92826"/>
    <w:rsid w:val="00BA3927"/>
    <w:rsid w:val="00BA618F"/>
    <w:rsid w:val="00BB4787"/>
    <w:rsid w:val="00BC2ECD"/>
    <w:rsid w:val="00BC3693"/>
    <w:rsid w:val="00BC46C7"/>
    <w:rsid w:val="00BC574A"/>
    <w:rsid w:val="00BC746D"/>
    <w:rsid w:val="00BD7FF3"/>
    <w:rsid w:val="00BE5D2A"/>
    <w:rsid w:val="00BE67CA"/>
    <w:rsid w:val="00BF2F36"/>
    <w:rsid w:val="00BF5C3F"/>
    <w:rsid w:val="00C102FA"/>
    <w:rsid w:val="00C218A1"/>
    <w:rsid w:val="00C26716"/>
    <w:rsid w:val="00C2771A"/>
    <w:rsid w:val="00C31BA3"/>
    <w:rsid w:val="00C5551B"/>
    <w:rsid w:val="00C55D59"/>
    <w:rsid w:val="00C57430"/>
    <w:rsid w:val="00C85B10"/>
    <w:rsid w:val="00CA4359"/>
    <w:rsid w:val="00CA5059"/>
    <w:rsid w:val="00CA5FC7"/>
    <w:rsid w:val="00CA6ADD"/>
    <w:rsid w:val="00CB0783"/>
    <w:rsid w:val="00CB32DA"/>
    <w:rsid w:val="00CB362E"/>
    <w:rsid w:val="00CC1972"/>
    <w:rsid w:val="00CC5AE9"/>
    <w:rsid w:val="00CD2BFD"/>
    <w:rsid w:val="00CD5A39"/>
    <w:rsid w:val="00CE6604"/>
    <w:rsid w:val="00CE7C60"/>
    <w:rsid w:val="00CF2E5C"/>
    <w:rsid w:val="00D01015"/>
    <w:rsid w:val="00D14107"/>
    <w:rsid w:val="00D27437"/>
    <w:rsid w:val="00D330B1"/>
    <w:rsid w:val="00D333A4"/>
    <w:rsid w:val="00D37C6E"/>
    <w:rsid w:val="00D44A7B"/>
    <w:rsid w:val="00D45F07"/>
    <w:rsid w:val="00D519AC"/>
    <w:rsid w:val="00D66F95"/>
    <w:rsid w:val="00D71B85"/>
    <w:rsid w:val="00D74DD5"/>
    <w:rsid w:val="00D954ED"/>
    <w:rsid w:val="00D973CA"/>
    <w:rsid w:val="00DA1CC8"/>
    <w:rsid w:val="00DA627F"/>
    <w:rsid w:val="00DA62AD"/>
    <w:rsid w:val="00DC4C72"/>
    <w:rsid w:val="00DC72FD"/>
    <w:rsid w:val="00DD5B55"/>
    <w:rsid w:val="00DE32B2"/>
    <w:rsid w:val="00DF10E9"/>
    <w:rsid w:val="00DF71FD"/>
    <w:rsid w:val="00DF7774"/>
    <w:rsid w:val="00E019AD"/>
    <w:rsid w:val="00E05A2A"/>
    <w:rsid w:val="00E07DDB"/>
    <w:rsid w:val="00E20B79"/>
    <w:rsid w:val="00E3334D"/>
    <w:rsid w:val="00E46614"/>
    <w:rsid w:val="00E474E0"/>
    <w:rsid w:val="00E61CB9"/>
    <w:rsid w:val="00E730F1"/>
    <w:rsid w:val="00E81587"/>
    <w:rsid w:val="00E836EF"/>
    <w:rsid w:val="00E9466F"/>
    <w:rsid w:val="00E9639C"/>
    <w:rsid w:val="00E97A9A"/>
    <w:rsid w:val="00EA4B8B"/>
    <w:rsid w:val="00EA6BA4"/>
    <w:rsid w:val="00EA6DE4"/>
    <w:rsid w:val="00EA7745"/>
    <w:rsid w:val="00EC43D9"/>
    <w:rsid w:val="00EC7640"/>
    <w:rsid w:val="00EE0186"/>
    <w:rsid w:val="00EF02E8"/>
    <w:rsid w:val="00EF0E58"/>
    <w:rsid w:val="00EF47DD"/>
    <w:rsid w:val="00EF7F35"/>
    <w:rsid w:val="00F0498C"/>
    <w:rsid w:val="00F07DC6"/>
    <w:rsid w:val="00F322C5"/>
    <w:rsid w:val="00F33AAF"/>
    <w:rsid w:val="00F33D07"/>
    <w:rsid w:val="00F41B9A"/>
    <w:rsid w:val="00F4790A"/>
    <w:rsid w:val="00F54FAB"/>
    <w:rsid w:val="00F635B6"/>
    <w:rsid w:val="00F77642"/>
    <w:rsid w:val="00F80CCF"/>
    <w:rsid w:val="00F82F8F"/>
    <w:rsid w:val="00F82F9A"/>
    <w:rsid w:val="00F831AB"/>
    <w:rsid w:val="00F8363A"/>
    <w:rsid w:val="00F83CD4"/>
    <w:rsid w:val="00F84F93"/>
    <w:rsid w:val="00F879F4"/>
    <w:rsid w:val="00F90B9A"/>
    <w:rsid w:val="00F94B72"/>
    <w:rsid w:val="00F94C2F"/>
    <w:rsid w:val="00FA01FF"/>
    <w:rsid w:val="00FA07B7"/>
    <w:rsid w:val="00FA7501"/>
    <w:rsid w:val="00FB03BD"/>
    <w:rsid w:val="00FB161C"/>
    <w:rsid w:val="00FB4A1F"/>
    <w:rsid w:val="00FB7AFD"/>
    <w:rsid w:val="00FC39DF"/>
    <w:rsid w:val="00FD10C0"/>
    <w:rsid w:val="00FD746A"/>
    <w:rsid w:val="00FE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C87"/>
    <w:pPr>
      <w:widowControl w:val="0"/>
      <w:autoSpaceDE w:val="0"/>
      <w:autoSpaceDN w:val="0"/>
      <w:adjustRightInd w:val="0"/>
      <w:spacing w:after="0" w:line="360" w:lineRule="auto"/>
      <w:ind w:firstLineChars="200" w:firstLine="420"/>
    </w:pPr>
    <w:rPr>
      <w:rFonts w:ascii="Times New Roman" w:eastAsia="宋体" w:hAnsi="Times New Roman" w:cs="Times New Roman"/>
      <w:sz w:val="21"/>
      <w:szCs w:val="20"/>
    </w:rPr>
  </w:style>
  <w:style w:type="paragraph" w:styleId="Heading1">
    <w:name w:val="heading 1"/>
    <w:next w:val="Heading2"/>
    <w:link w:val="Heading1Char"/>
    <w:qFormat/>
    <w:rsid w:val="00911C87"/>
    <w:pPr>
      <w:keepNext/>
      <w:numPr>
        <w:numId w:val="1"/>
      </w:numPr>
      <w:spacing w:before="240" w:after="240" w:line="240" w:lineRule="auto"/>
      <w:jc w:val="both"/>
      <w:outlineLvl w:val="0"/>
    </w:pPr>
    <w:rPr>
      <w:rFonts w:ascii="Arial" w:eastAsia="黑体" w:hAnsi="Arial" w:cs="Times New Roman"/>
      <w:b/>
      <w:sz w:val="32"/>
      <w:szCs w:val="32"/>
    </w:rPr>
  </w:style>
  <w:style w:type="paragraph" w:styleId="Heading2">
    <w:name w:val="heading 2"/>
    <w:aliases w:val="标题 2 Char,标题 2 Char Char Char Char,标题 2 Char Char Char"/>
    <w:next w:val="Normal"/>
    <w:link w:val="Heading2Char"/>
    <w:qFormat/>
    <w:rsid w:val="00911C87"/>
    <w:pPr>
      <w:keepNext/>
      <w:numPr>
        <w:ilvl w:val="1"/>
        <w:numId w:val="1"/>
      </w:numPr>
      <w:spacing w:before="240" w:after="240" w:line="240" w:lineRule="auto"/>
      <w:jc w:val="both"/>
      <w:outlineLvl w:val="1"/>
    </w:pPr>
    <w:rPr>
      <w:rFonts w:ascii="Arial" w:eastAsia="黑体" w:hAnsi="Arial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CC1972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ind w:left="0" w:firstLineChars="0" w:firstLine="0"/>
      <w:outlineLvl w:val="2"/>
    </w:pPr>
    <w:rPr>
      <w:rFonts w:eastAsia="黑体"/>
      <w:bCs/>
      <w:kern w:val="2"/>
      <w:sz w:val="24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BE67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063E2"/>
    <w:pPr>
      <w:keepNext/>
      <w:keepLines/>
      <w:tabs>
        <w:tab w:val="num" w:pos="1008"/>
      </w:tabs>
      <w:autoSpaceDE/>
      <w:autoSpaceDN/>
      <w:adjustRightInd/>
      <w:spacing w:before="280" w:after="290" w:line="374" w:lineRule="auto"/>
      <w:ind w:left="1008" w:firstLineChars="0" w:hanging="1008"/>
      <w:jc w:val="both"/>
      <w:outlineLvl w:val="4"/>
    </w:pPr>
    <w:rPr>
      <w:rFonts w:eastAsia="Times New Roman"/>
      <w:b/>
      <w:kern w:val="2"/>
      <w:sz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063E2"/>
    <w:pPr>
      <w:keepNext/>
      <w:keepLines/>
      <w:tabs>
        <w:tab w:val="num" w:pos="1152"/>
      </w:tabs>
      <w:autoSpaceDE/>
      <w:autoSpaceDN/>
      <w:adjustRightInd/>
      <w:spacing w:before="240" w:after="64" w:line="319" w:lineRule="auto"/>
      <w:ind w:left="1152" w:firstLineChars="0" w:hanging="1152"/>
      <w:jc w:val="both"/>
      <w:outlineLvl w:val="5"/>
    </w:pPr>
    <w:rPr>
      <w:rFonts w:ascii="Arial" w:eastAsia="黑体" w:hAnsi="Arial"/>
      <w:b/>
      <w:kern w:val="2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063E2"/>
    <w:pPr>
      <w:keepNext/>
      <w:keepLines/>
      <w:tabs>
        <w:tab w:val="num" w:pos="1296"/>
      </w:tabs>
      <w:autoSpaceDE/>
      <w:autoSpaceDN/>
      <w:adjustRightInd/>
      <w:spacing w:before="240" w:after="64" w:line="319" w:lineRule="auto"/>
      <w:ind w:left="1296" w:firstLineChars="0" w:hanging="1296"/>
      <w:jc w:val="both"/>
      <w:outlineLvl w:val="6"/>
    </w:pPr>
    <w:rPr>
      <w:b/>
      <w:kern w:val="2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063E2"/>
    <w:pPr>
      <w:keepNext/>
      <w:keepLines/>
      <w:tabs>
        <w:tab w:val="num" w:pos="1440"/>
      </w:tabs>
      <w:autoSpaceDE/>
      <w:autoSpaceDN/>
      <w:adjustRightInd/>
      <w:spacing w:before="240" w:after="64" w:line="319" w:lineRule="auto"/>
      <w:ind w:left="1440" w:firstLineChars="0" w:hanging="1440"/>
      <w:jc w:val="both"/>
      <w:outlineLvl w:val="7"/>
    </w:pPr>
    <w:rPr>
      <w:rFonts w:ascii="Arial" w:eastAsia="黑体" w:hAnsi="Arial"/>
      <w:kern w:val="2"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063E2"/>
    <w:pPr>
      <w:keepNext/>
      <w:keepLines/>
      <w:tabs>
        <w:tab w:val="num" w:pos="1584"/>
      </w:tabs>
      <w:autoSpaceDE/>
      <w:autoSpaceDN/>
      <w:adjustRightInd/>
      <w:spacing w:before="240" w:after="64" w:line="319" w:lineRule="auto"/>
      <w:ind w:left="1584" w:firstLineChars="0" w:hanging="1584"/>
      <w:jc w:val="both"/>
      <w:outlineLvl w:val="8"/>
    </w:pPr>
    <w:rPr>
      <w:rFonts w:ascii="Arial" w:eastAsia="黑体" w:hAnsi="Arial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1C87"/>
    <w:rPr>
      <w:rFonts w:ascii="Arial" w:eastAsia="黑体" w:hAnsi="Arial" w:cs="Times New Roman"/>
      <w:b/>
      <w:sz w:val="32"/>
      <w:szCs w:val="32"/>
    </w:rPr>
  </w:style>
  <w:style w:type="character" w:customStyle="1" w:styleId="Heading2Char">
    <w:name w:val="Heading 2 Char"/>
    <w:aliases w:val="标题 2 Char Char,标题 2 Char Char Char Char Char,标题 2 Char Char Char Char1"/>
    <w:basedOn w:val="DefaultParagraphFont"/>
    <w:link w:val="Heading2"/>
    <w:rsid w:val="00911C87"/>
    <w:rPr>
      <w:rFonts w:ascii="Arial" w:eastAsia="黑体" w:hAnsi="Arial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C1972"/>
    <w:rPr>
      <w:rFonts w:ascii="Times New Roman" w:eastAsia="黑体" w:hAnsi="Times New Roman" w:cs="Times New Roman"/>
      <w:bCs/>
      <w:kern w:val="2"/>
      <w:sz w:val="24"/>
      <w:szCs w:val="32"/>
    </w:rPr>
  </w:style>
  <w:style w:type="paragraph" w:customStyle="1" w:styleId="a">
    <w:name w:val="表格文本"/>
    <w:rsid w:val="00911C87"/>
    <w:pPr>
      <w:tabs>
        <w:tab w:val="decimal" w:pos="0"/>
      </w:tabs>
      <w:spacing w:after="0" w:line="240" w:lineRule="auto"/>
    </w:pPr>
    <w:rPr>
      <w:rFonts w:ascii="Arial" w:eastAsia="宋体" w:hAnsi="Arial" w:cs="Times New Roman"/>
      <w:noProof/>
      <w:sz w:val="21"/>
      <w:szCs w:val="21"/>
    </w:rPr>
  </w:style>
  <w:style w:type="paragraph" w:styleId="Footer">
    <w:name w:val="footer"/>
    <w:link w:val="FooterChar"/>
    <w:rsid w:val="00911C87"/>
    <w:pPr>
      <w:tabs>
        <w:tab w:val="center" w:pos="4510"/>
        <w:tab w:val="right" w:pos="9020"/>
      </w:tabs>
      <w:spacing w:after="0" w:line="240" w:lineRule="auto"/>
    </w:pPr>
    <w:rPr>
      <w:rFonts w:ascii="Arial" w:eastAsia="宋体" w:hAnsi="Arial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911C87"/>
    <w:rPr>
      <w:rFonts w:ascii="Arial" w:eastAsia="宋体" w:hAnsi="Arial" w:cs="Times New Roman"/>
      <w:sz w:val="18"/>
      <w:szCs w:val="18"/>
    </w:rPr>
  </w:style>
  <w:style w:type="paragraph" w:styleId="Header">
    <w:name w:val="header"/>
    <w:link w:val="HeaderChar"/>
    <w:rsid w:val="00911C87"/>
    <w:pPr>
      <w:tabs>
        <w:tab w:val="center" w:pos="4153"/>
        <w:tab w:val="right" w:pos="8306"/>
      </w:tabs>
      <w:snapToGrid w:val="0"/>
      <w:spacing w:after="0" w:line="240" w:lineRule="auto"/>
      <w:jc w:val="both"/>
    </w:pPr>
    <w:rPr>
      <w:rFonts w:ascii="Arial" w:eastAsia="宋体" w:hAnsi="Arial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11C87"/>
    <w:rPr>
      <w:rFonts w:ascii="Arial" w:eastAsia="宋体" w:hAnsi="Arial" w:cs="Times New Roman"/>
      <w:sz w:val="18"/>
      <w:szCs w:val="18"/>
    </w:rPr>
  </w:style>
  <w:style w:type="character" w:styleId="PageNumber">
    <w:name w:val="page number"/>
    <w:basedOn w:val="DefaultParagraphFont"/>
    <w:rsid w:val="00911C87"/>
  </w:style>
  <w:style w:type="paragraph" w:customStyle="1" w:styleId="a0">
    <w:name w:val="封面文档标题"/>
    <w:next w:val="a1"/>
    <w:autoRedefine/>
    <w:rsid w:val="00036150"/>
    <w:pPr>
      <w:jc w:val="right"/>
    </w:pPr>
  </w:style>
  <w:style w:type="paragraph" w:customStyle="1" w:styleId="a2">
    <w:name w:val="文档编号"/>
    <w:basedOn w:val="BodyText"/>
    <w:autoRedefine/>
    <w:rsid w:val="00911C87"/>
  </w:style>
  <w:style w:type="paragraph" w:customStyle="1" w:styleId="a3">
    <w:name w:val="封面华为技术"/>
    <w:basedOn w:val="Normal"/>
    <w:autoRedefine/>
    <w:rsid w:val="00A87B94"/>
    <w:pPr>
      <w:spacing w:after="120"/>
      <w:ind w:firstLineChars="0" w:firstLine="0"/>
      <w:jc w:val="center"/>
    </w:pPr>
    <w:rPr>
      <w:rFonts w:ascii="Arial" w:hAnsi="Arial" w:cs="Arial"/>
      <w:b/>
      <w:sz w:val="24"/>
    </w:rPr>
  </w:style>
  <w:style w:type="paragraph" w:customStyle="1" w:styleId="a4">
    <w:name w:val="修订记录"/>
    <w:basedOn w:val="BodyText"/>
    <w:autoRedefine/>
    <w:rsid w:val="00911C87"/>
  </w:style>
  <w:style w:type="paragraph" w:customStyle="1" w:styleId="a5">
    <w:name w:val="目录"/>
    <w:basedOn w:val="BodyText"/>
    <w:autoRedefine/>
    <w:rsid w:val="00911C87"/>
  </w:style>
  <w:style w:type="paragraph" w:customStyle="1" w:styleId="a1">
    <w:name w:val="表头样式"/>
    <w:basedOn w:val="BodyText"/>
    <w:autoRedefine/>
    <w:rsid w:val="00E019AD"/>
    <w:pPr>
      <w:spacing w:line="240" w:lineRule="auto"/>
      <w:ind w:right="420" w:firstLineChars="0" w:firstLine="0"/>
    </w:pPr>
    <w:rPr>
      <w:rFonts w:ascii="Arial" w:hAnsi="Arial" w:cs="Arial"/>
      <w:sz w:val="24"/>
      <w:szCs w:val="24"/>
    </w:rPr>
  </w:style>
  <w:style w:type="paragraph" w:styleId="TOC2">
    <w:name w:val="toc 2"/>
    <w:basedOn w:val="Normal"/>
    <w:autoRedefine/>
    <w:uiPriority w:val="39"/>
    <w:rsid w:val="00911C87"/>
    <w:pPr>
      <w:tabs>
        <w:tab w:val="left" w:pos="720"/>
        <w:tab w:val="right" w:leader="dot" w:pos="8720"/>
      </w:tabs>
      <w:ind w:firstLineChars="0" w:firstLine="0"/>
    </w:pPr>
    <w:rPr>
      <w:smallCaps/>
      <w:sz w:val="20"/>
    </w:rPr>
  </w:style>
  <w:style w:type="paragraph" w:styleId="TOC1">
    <w:name w:val="toc 1"/>
    <w:basedOn w:val="Normal"/>
    <w:next w:val="Normal"/>
    <w:autoRedefine/>
    <w:uiPriority w:val="39"/>
    <w:rsid w:val="00911C87"/>
    <w:pPr>
      <w:tabs>
        <w:tab w:val="left" w:pos="840"/>
        <w:tab w:val="right" w:leader="dot" w:pos="8720"/>
      </w:tabs>
      <w:spacing w:before="120" w:after="120"/>
      <w:ind w:firstLineChars="0" w:firstLine="0"/>
    </w:pPr>
    <w:rPr>
      <w:b/>
      <w:bCs/>
      <w:caps/>
      <w:sz w:val="20"/>
    </w:rPr>
  </w:style>
  <w:style w:type="character" w:styleId="Hyperlink">
    <w:name w:val="Hyperlink"/>
    <w:basedOn w:val="DefaultParagraphFont"/>
    <w:uiPriority w:val="99"/>
    <w:rsid w:val="00911C87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911C87"/>
    <w:pPr>
      <w:tabs>
        <w:tab w:val="left" w:pos="720"/>
        <w:tab w:val="right" w:leader="dot" w:pos="8720"/>
      </w:tabs>
      <w:ind w:firstLineChars="0" w:firstLine="0"/>
    </w:pPr>
    <w:rPr>
      <w:i/>
      <w:iCs/>
      <w:sz w:val="20"/>
    </w:rPr>
  </w:style>
  <w:style w:type="paragraph" w:customStyle="1" w:styleId="a6">
    <w:name w:val="编写建议"/>
    <w:basedOn w:val="Normal"/>
    <w:rsid w:val="00911C87"/>
    <w:rPr>
      <w:rFonts w:ascii="Arial" w:hAnsi="Arial" w:cs="Arial"/>
      <w:i/>
      <w:color w:val="0000FF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911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1C87"/>
    <w:rPr>
      <w:rFonts w:ascii="Times New Roman" w:eastAsia="宋体" w:hAnsi="Times New Roman" w:cs="Times New Roman"/>
      <w:sz w:val="21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E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B3"/>
    <w:rPr>
      <w:rFonts w:ascii="Tahoma" w:eastAsia="宋体" w:hAnsi="Tahoma" w:cs="Tahoma"/>
      <w:sz w:val="16"/>
      <w:szCs w:val="16"/>
    </w:rPr>
  </w:style>
  <w:style w:type="paragraph" w:customStyle="1" w:styleId="CharCharCharCharCharCharCharCharCharCharCharCharCharCharCharCharCharCharCharCharChar">
    <w:name w:val="Char Char Char Char Char Char Char Char Char Char Char Char Char Char Char Char Char Char Char Char Char"/>
    <w:basedOn w:val="Normal"/>
    <w:rsid w:val="00AE2EB3"/>
    <w:pPr>
      <w:autoSpaceDE/>
      <w:autoSpaceDN/>
      <w:adjustRightInd/>
      <w:ind w:left="420" w:firstLineChars="0" w:firstLine="0"/>
      <w:jc w:val="both"/>
      <w:textAlignment w:val="baseline"/>
    </w:pPr>
    <w:rPr>
      <w:kern w:val="2"/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AE2EB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AE2EB3"/>
    <w:rPr>
      <w:rFonts w:ascii="Times New Roman" w:eastAsia="宋体" w:hAnsi="Times New Roman" w:cs="Times New Roman"/>
      <w:sz w:val="21"/>
      <w:szCs w:val="20"/>
    </w:rPr>
  </w:style>
  <w:style w:type="paragraph" w:customStyle="1" w:styleId="a7">
    <w:name w:val="说明"/>
    <w:basedOn w:val="Normal"/>
    <w:rsid w:val="00AE2EB3"/>
    <w:pPr>
      <w:spacing w:line="440" w:lineRule="exact"/>
      <w:ind w:firstLineChars="0" w:firstLine="0"/>
      <w:jc w:val="both"/>
    </w:pPr>
    <w:rPr>
      <w:rFonts w:ascii="宋体" w:cs="宋体"/>
      <w:b/>
      <w:bCs/>
      <w:i/>
      <w:iCs/>
      <w:color w:val="0000FF"/>
      <w:sz w:val="24"/>
      <w:szCs w:val="24"/>
    </w:rPr>
  </w:style>
  <w:style w:type="table" w:styleId="TableGrid">
    <w:name w:val="Table Grid"/>
    <w:basedOn w:val="TableNormal"/>
    <w:rsid w:val="009E1121"/>
    <w:pPr>
      <w:keepNext/>
      <w:widowControl w:val="0"/>
      <w:spacing w:after="0" w:line="240" w:lineRule="auto"/>
      <w:ind w:firstLine="510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710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1095"/>
    <w:rPr>
      <w:rFonts w:ascii="Tahoma" w:eastAsia="宋体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36AD"/>
    <w:pPr>
      <w:ind w:left="720"/>
      <w:contextualSpacing/>
    </w:pPr>
  </w:style>
  <w:style w:type="paragraph" w:customStyle="1" w:styleId="a8">
    <w:name w:val="二级标题"/>
    <w:basedOn w:val="Normal"/>
    <w:rsid w:val="00556E36"/>
    <w:pPr>
      <w:spacing w:before="120" w:line="400" w:lineRule="exact"/>
      <w:ind w:firstLineChars="0" w:firstLine="493"/>
      <w:jc w:val="both"/>
    </w:pPr>
    <w:rPr>
      <w:rFonts w:ascii="宋体" w:cs="宋体"/>
      <w:b/>
      <w:bCs/>
      <w:sz w:val="24"/>
      <w:szCs w:val="24"/>
    </w:rPr>
  </w:style>
  <w:style w:type="paragraph" w:customStyle="1" w:styleId="CharCharCharCharCharCharCharCharCharCharCharCharCharCharCharCharCharCharCharCharChar0">
    <w:name w:val="Char Char Char Char Char Char Char Char Char Char Char Char Char Char Char Char Char Char Char Char Char"/>
    <w:basedOn w:val="Normal"/>
    <w:rsid w:val="00926DF5"/>
    <w:pPr>
      <w:autoSpaceDE/>
      <w:autoSpaceDN/>
      <w:adjustRightInd/>
      <w:ind w:left="420" w:firstLineChars="0" w:firstLine="0"/>
      <w:jc w:val="both"/>
      <w:textAlignment w:val="baseline"/>
    </w:pPr>
    <w:rPr>
      <w:kern w:val="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67CA"/>
    <w:rPr>
      <w:rFonts w:asciiTheme="majorHAnsi" w:eastAsiaTheme="majorEastAsia" w:hAnsiTheme="majorHAnsi" w:cstheme="majorBidi"/>
      <w:bCs/>
      <w:iCs/>
      <w:sz w:val="21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5063E2"/>
    <w:rPr>
      <w:rFonts w:ascii="Times New Roman" w:eastAsia="Times New Roman" w:hAnsi="Times New Roman" w:cs="Times New Roman"/>
      <w:b/>
      <w:kern w:val="2"/>
      <w:sz w:val="28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5063E2"/>
    <w:rPr>
      <w:rFonts w:ascii="Arial" w:eastAsia="黑体" w:hAnsi="Arial" w:cs="Times New Roman"/>
      <w:b/>
      <w:kern w:val="2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5063E2"/>
    <w:rPr>
      <w:rFonts w:ascii="Times New Roman" w:eastAsia="宋体" w:hAnsi="Times New Roman" w:cs="Times New Roman"/>
      <w:b/>
      <w:kern w:val="2"/>
      <w:sz w:val="24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5063E2"/>
    <w:rPr>
      <w:rFonts w:ascii="Arial" w:eastAsia="黑体" w:hAnsi="Arial" w:cs="Times New Roman"/>
      <w:kern w:val="2"/>
      <w:sz w:val="2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5063E2"/>
    <w:rPr>
      <w:rFonts w:ascii="Arial" w:eastAsia="黑体" w:hAnsi="Arial" w:cs="Times New Roman"/>
      <w:kern w:val="2"/>
      <w:sz w:val="2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253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328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19577F8-97B1-4695-A3E9-8FBF9999C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1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Zhong</dc:creator>
  <cp:keywords/>
  <dc:description/>
  <cp:lastModifiedBy>Xiang Han</cp:lastModifiedBy>
  <cp:revision>690</cp:revision>
  <dcterms:created xsi:type="dcterms:W3CDTF">2011-11-29T01:20:00Z</dcterms:created>
  <dcterms:modified xsi:type="dcterms:W3CDTF">2014-02-10T06:51:00Z</dcterms:modified>
</cp:coreProperties>
</file>