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泵站泵体堵塞、叶轮损坏典型故障案例集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案例集收录市政污水泵站、排涝泵站、一体化泵站运行过程中高发的泵体杂物堵塞、纤维缠绕、叶轮磨损断裂、泵腔积气不出水等典型故障真实现场案例。所有案例均围绕故障发生场景、现象特征、现场排查过程、故障根因、整改处置措施、案例复盘总结六大核心维度梳理，内容贴合现场运维实际，可直接用于泵站日常运维对标、故障快速排查、隐患预防、人员培训等工作，助力提升泵站设备运行稳定性与运维标准化水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案例一：市政污水泵站泵体杂物堵塞故障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一、故障发生场景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城区市政污水提升泵站，配置3台潜水污水泵，主要承担片区生活污水、少量商业废水输送任务，常年24小时不间断运行。故障发生时段为雨季过后，片区地表杂物随雨水汇入污水管网，泵站进水浓度、杂物量大幅增加，1#主用潜水泵突发运行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设备运行参数异常：1#水泵启动后电流偏高、出水压力骤降，额定工况下流量不足正常工况的30%；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设备运行状态异常：泵体振动剧烈、噪音沉闷，伴随周期性异响，水泵启停频繁；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管网工况异常：泵站集水池水位下降缓慢，远超正常排水时长，管网排水拥堵，上游路段出现积水预警。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远程核查：运维人员通过泵站监控系统查看设备运行数据，排除电压不稳、控制系统故障、管路阀门关闭等基础问题，确认设备电气系统正常；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现场外观排查：抵达现场后检查集水池水质，发现水体含大量塑料袋、枯枝、砂石、织物等固态杂物，进水口格栅存在局部堵塞；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停机拆机排查：切断设备电源，做好安全闭锁措施后，吊起潜水泵拆解泵体，发现泵腔进水口、叶轮间隙被大量硬质杂物、软性垃圾堵塞，叶轮转动卡顿，无法自由运转；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对比验证：切换2#备用泵运行，设备参数正常、排水工况稳定，进一步确认1#水泵本体堵塞为核心故障。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四、故障根因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直接原因：雨季管网汇入大量漂浮杂物、固态垃圾，泵站进水格栅拦截能力有限，细小杂物穿透格栅进入泵体，堆积在叶轮与泵壳间隙，造成泵体流道堵塞，水泵水力工况失效；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间接原因：雨季期间运维巡检频次不足，未及时清理格栅堆积杂物，格栅局部堵塞导致进水分流不均，杂物集中涌入运行水泵；日常管网溯源排查不到位，片区沿街商铺、居民小区存在杂物乱排现象。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五、整改处置措施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紧急处置：彻底拆解1#水泵，人工清理泵腔、叶轮、流道内所有杂物，对泵体密封、转动部件进行清洁检查，手动盘车确认叶轮转动灵活无卡顿；完成设备复位安装、试机运行，参数恢复正常后投入使用。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现场整改：全面清理泵站进水格栅、集水池底部沉积杂物，恢复格栅完整拦截功能；临时增加雨季巡检频次，每2小时巡查一次格栅及设备运行状态。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长效治理：对原有进水格栅进行升级，加密格栅孔径，增设杂物拦截挡板；联动市政管网运维部门，开展片区管网排污排查，张贴禁止乱排杂物警示标识，规范商户及居民排污行为。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六、案例复盘总结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本次故障为污水泵站最常见的杂物堵塞故障，高发于雨季、管网冲刷高峰期。核心防控重点为</w:t>
      </w:r>
      <w:r>
        <w:rPr>
          <w:rFonts w:eastAsia="等线" w:ascii="Arial" w:cs="Arial" w:hAnsi="Arial"/>
          <w:b w:val="true"/>
          <w:sz w:val="22"/>
        </w:rPr>
        <w:t>前端拦截+高频巡检</w:t>
      </w:r>
      <w:r>
        <w:rPr>
          <w:rFonts w:eastAsia="等线" w:ascii="Arial" w:cs="Arial" w:hAnsi="Arial"/>
          <w:sz w:val="22"/>
        </w:rPr>
        <w:t>，格栅作为第一道防护屏障，必须保证完好通畅，杜绝大量杂物进入泵体。同时需建立管网联动机制，从源头减少杂物入管网量。日常运维中，发现水泵流量、压力异常、振动噪音增大时，优先排查泵体堵塞问题，可大幅缩短故障处置时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案例二：一体化泵站叶轮纤维缠绕故障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一、故障发生场景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某小区一体化污水泵站，配套2台小型潜水排污泵，服务小区居民生活污水排放，污水中含有大量卫生纸、毛巾、塑料绳、头发丝等软性纤维杂物。泵站自动启停运行，夜间低水位时段设备频繁启停。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水泵空载运行：设备启动后无出水、流量为0，泵体空转发热，壳体温度快速升高；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电气参数异常：运行电流偏低，处于空载电流区间，无负载运行特征；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启停异常：集水池水位达到启动阈值后水泵正常启动，但持续无水排出，水位无法下降，最终触发超时运行报警。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初步排查：核查泵站液位传感器、控制系统、进出水阀门，确认无信号故障、阀门卡滞、管路堵塞问题；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工况分析：结合设备空载电流、无水出水现象，排除泵体堵塞、积气问题，初步判断为叶轮受力异常、无法做功；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拆机检查：停机断电后吊出水泵，拆解泵体前端护罩，发现叶轮轴、叶片根部缠绕大量棉质纤维、塑料丝、头发丝，纤维缠绕紧实，完全锁死叶轮转动，导致水泵空转无法输水；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隐患核查：检查泵体密封件，发现长期缠绕摩擦导致局部密封轻微磨损，存在渗水隐患。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四、故障根因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直接原因：小区生活污水软性纤维杂物含量高，纤维类杂物质地轻薄，可穿透格栅进入泵体，缠绕在高速旋转的叶轮及泵轴上，阻碍叶轮做功，导致水泵空转不出水；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间接原因：一体化泵站原有格栅仅能拦截大块杂物，对细小纤维无拦截效果；设备长期运行未开展深度拆机保养，纤维杂物长期累积缠绕，最终引发故障；夜间低水位频繁启停，加剧纤维缠绕概率。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五、整改处置措施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紧急处置：人工细致清理叶轮、泵轴、泵腔所有纤维缠绕杂物，避免残留细丝再次缠绕；更换轻微磨损的密封件，对叶轮转动部位进行润滑保养，复位安装后试机，设备出水、电流参数恢复正常。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设备优化：在泵站进水口增设专用纤维拦截滤网，针对性过滤细小毛发、塑料丝、棉质杂物；调整泵站控制逻辑，取消低水位频繁启停模式，设置合理启停液位区间，减少设备频繁启动磨损。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运维优化：制定专项保养计划，每月对水泵开展一次拆机清理保养，重点排查叶轮缠绕隐患；建立设备运行台账，记录异常工况。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六、案例复盘总结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纤维缠绕是小区一体化泵站高频故障，软性杂物隐蔽性强、不易拦截，长期缠绕不仅会导致水泵空转不出水，还会磨损密封件、烧毁电机，引发二次故障。运维核心要点为</w:t>
      </w:r>
      <w:r>
        <w:rPr>
          <w:rFonts w:eastAsia="等线" w:ascii="Arial" w:cs="Arial" w:hAnsi="Arial"/>
          <w:b w:val="true"/>
          <w:sz w:val="22"/>
        </w:rPr>
        <w:t>专项过滤+定期拆机保养</w:t>
      </w:r>
      <w:r>
        <w:rPr>
          <w:rFonts w:eastAsia="等线" w:ascii="Arial" w:cs="Arial" w:hAnsi="Arial"/>
          <w:sz w:val="22"/>
        </w:rPr>
        <w:t>，不可仅依赖常规巡检，需针对性细化纤维杂物清理流程，优化设备运行逻辑，降低故障发生率。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案例三：排涝泵站叶轮磨损、断裂故障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一、故障发生场景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某户外排涝泵站，主要承担片区汛期雨水排涝、河道补水任务，汛期雨水裹挟大量泥沙、碎石、砂砾等硬质颗粒物，泵站长期高负荷运行。故障发生在汛期连续强降雨、持续排涝作业期间。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排水效率大幅下降：水泵满负荷运行，出水流量、压力远低于额定标准，排涝速度缓慢，集水池水位居高不下；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设备异响振动：泵体运行存在不规则撞击异响，振动幅度超标，设备运行稳定性极差；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严重故障现象：持续运行2小时后，水泵突发剧烈抖动，随即停机报警，无法再次启动。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电气排查：检查控制柜、电机线路、过载保护装置，排除电气故障、过载跳闸问题；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外部工况排查：查看进出水管路通畅，无坍塌、堵塞、漏水问题，进水无大量漂浮杂物；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拆机深度排查：吊出水泵拆解检查，发现叶轮叶片边缘大面积磨损、变薄，叶片表面存在大量冲刷坑槽，其中一片叶片根部完全断裂，断裂碎片滞留泵腔，导致叶轮卡死停机；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溯源排查：检查进水水质，确认汛期雨水含大量硬质泥沙、碎石，长期冲刷撞击叶轮为核心诱因。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四、故障根因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直接原因：汛期雨水裹挟大量硬质砂砾、碎石，水泵高负荷运行时，高速水流带动颗粒物持续撞击、冲刷叶轮，长期磨损导致叶片壁厚不足，最终在高速旋转离心力作用下发生断裂；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间接原因：泵站无专用泥沙过滤、沉淀设施，硬质颗粒物直接进入泵体；设备超期超负荷运行，汛期未及时停机检查磨损状态；叶轮材质为普通铸铁，耐磨性能不足，适配性较差。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五、整改处置措施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紧急处置：彻底清理泵腔内部断裂叶片碎片、残留砂砾，更换全新高耐磨合金叶轮；对泵壳、泵轴进行磨损检测，无损伤后重新组装设备，调试运行正常。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设施改造：在泵站进水前端增设沉砂池、双层过滤格栅，有效沉淀、拦截雨水裹挟的碎石、泥沙等硬质杂物，减少颗粒物进入泵体。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设备升级：将原有普通铸铁叶轮统一更换为耐磨合金叶轮，提升设备抗冲刷、抗磨损能力；制定汛期专项巡检制度，高负荷运行每4小时停机检查一次设备工况。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周期维保：建立叶轮磨损检测台账，每季度对叶轮厚度、磨损程度进行检测记录，达到磨损阈值立即更换，杜绝带病运行。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六、案例复盘总结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涝泵站叶轮磨损、断裂故障具有明显的汛期高发特征，核心诱因是硬质颗粒物冲刷磨损，属于典型的设备损耗类故障。此类故障前期会出现流量下降、异响振动等预警信号，运维人员需精准捕捉异常工况。防控重点为</w:t>
      </w:r>
      <w:r>
        <w:rPr>
          <w:rFonts w:eastAsia="等线" w:ascii="Arial" w:cs="Arial" w:hAnsi="Arial"/>
          <w:b w:val="true"/>
          <w:sz w:val="22"/>
        </w:rPr>
        <w:t>前端沉砂过滤+耐磨设备适配+定期磨损检测</w:t>
      </w:r>
      <w:r>
        <w:rPr>
          <w:rFonts w:eastAsia="等线" w:ascii="Arial" w:cs="Arial" w:hAnsi="Arial"/>
          <w:sz w:val="22"/>
        </w:rPr>
        <w:t>，提前规避叶片断裂、设备卡死、停机瘫痪等严重故障，保障汛期排涝安全。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案例四：市政泵站泵腔积气导致不出水故障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一、故障发生场景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某市政污水泵站，水泵检修保养后复位投运，泵站集水池水位处于正常运行区间，设备启动后全程无出水，无堵塞、无异响问题，属于运维后高发的功能性故障。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设备运行正常：水泵启动平稳，无卡顿、无异响、无剧烈振动，运行电流稳定在额定区间，电机运转正常；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输水功能失效：设备长时间运行，进出水管无水流，集水池水位无下降，完全丧失排水功能；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无堵塞特征：排查管路、泵体无杂物堆积，排除堵塞、叶轮故障问题。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基础排查：确认设备电源、控制系统、阀门状态、管路通畅度均正常，叶轮手动盘车灵活无卡顿；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工况分析：设备机械、电气运行正常，但无法输水，符合泵腔积气、气缚故障特征；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针对性排查：设备检修拆机后，泵腔内部进入大量空气，复位安装后未进行排气操作，空气滞留泵腔形成气团，导致水泵无法形成真空吸水工况；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验证处置：开启设备排气阀进行排气操作，排出大量空气后，水泵瞬间正常出水，流量、压力恢复额定标准，故障彻底消除。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四、故障根因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直接原因：水泵检修拆机过程中，泵体、泵腔内部进水排空，进入大量空气，设备复位安装后未执行排气流程，泵腔积气形成气缚，破坏水泵吸水真空环境，导致水泵空转不出水；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间接原因：运维人员作业流程不规范，检修后投运前未严格执行排气、试机流程，作业细节把控不到位；无检修后投运复核机制。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五、整改处置措施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紧急处置：开启水泵排气阀，彻底排出泵腔及管路内滞留空气，待水流稳定、无气泡溢出后关闭排气阀，设备持续运行正常，故障完全解决。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规范作业：完善泵站设备检修作业流程，明确水泵拆机、排空、复位、排气、试机标准化步骤，将排气操作列为检修后投运的必做工序。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复核机制：建立双人复核制度，设备检修完成后，由专人复核排气、试机、参数核查等关键步骤，杜绝人为操作疏漏。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六、案例复盘总结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泵腔积气不出水属于典型的人为操作疏漏导致的功能性故障，无设备硬件损坏，故障隐蔽性较强，易与设备堵塞、叶轮故障混淆。该故障高发于设备检修、停水排空、新设备投运后，核心识别特征为</w:t>
      </w:r>
      <w:r>
        <w:rPr>
          <w:rFonts w:eastAsia="等线" w:ascii="Arial" w:cs="Arial" w:hAnsi="Arial"/>
          <w:b w:val="true"/>
          <w:sz w:val="22"/>
        </w:rPr>
        <w:t>设备运行正常、无异响、无卡顿、完全不出水</w:t>
      </w:r>
      <w:r>
        <w:rPr>
          <w:rFonts w:eastAsia="等线" w:ascii="Arial" w:cs="Arial" w:hAnsi="Arial"/>
          <w:sz w:val="22"/>
        </w:rPr>
        <w:t>。运维作业需严格遵守标准化流程，重视细节操作，避免因流程缺失导致设备失效，提升运维规范化水平。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通用运维总结与防控建议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结合以上四类泵站典型故障，针对市政污水泵站、排涝泵站、一体化泵站运维工作，总结通用防控要点，全面降低设备故障发生率：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分级拦截防控：建立“管网源头+泵站格栅+进水滤网”三级杂物拦截体系，针对性拦截大块杂物、软性纤维、硬质泥沙，从源头减少泵体故障诱因；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差异化维保：污水泵站重点排查纤维缠绕、杂物堵塞，排涝泵站重点检测叶轮磨损、砂砾冲刷损伤，一体化泵站细化日常排气、启停逻辑优化；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异常预判处置：紧盯水泵电流、压力、流量、振动、异响五大运行参数，出现参数偏移、工况异常时，第一时间停机排查，避免小故障演变为设备损坏、管网积水等大隐患；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规范作业流程：严格落实设备检修、复位投运、日常保养标准化流程，完善双人复核、台账记录机制，杜绝人为操作疏漏引发的功能性故障；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设备适配升级：根据泵站工况、水质特点，适配耐磨叶轮、加密格栅、沉砂设施等配套设备，提升设备工况适配性与抗故障能力。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2026-06-01T06:32:26Z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{"Label":"1","ContentProducer":"001191110102MACQD9K64010000","ProduceID":"7646311138221198276","ReservedCode1":"","ContentPropagator":"","PropagateID":"","ReservedCode2":""}</vt:lpwstr>
  </property>
</Properties>
</file>