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28"/>
        </w:rPr>
      </w:pPr>
      <w:bookmarkStart w:id="1001" w:name=""/>
      <w:r>
        <w:rPr>
          <w:rFonts w:ascii="宋体" w:cs="宋体" w:eastAsia="宋体" w:hAnsi="宋体"/>
          <w:sz w:val="28"/>
          <w:spacing w:val="0"/>
          <w:b w:val="on"/>
          <w:i w:val="off"/>
        </w:rPr>
        <w:t>泵站设备故障原因深度分析报告</w:t>
      </w:r>
      <w:bookmarkEnd w:id="1001"/>
    </w:p>
    <w:p>
      <w:pPr>
        <w:pageBreakBefore w:val="off"/>
        <w:tabs/>
        <w:wordWrap w:val="on"/>
        <w:spacing w:after="0" w:before="160"/>
        <w:ind w:left="0" w:right="0"/>
        <w:jc w:val="left"/>
        <w:textAlignment w:val="auto"/>
        <w:rPr>
          <w:sz w:val="24"/>
        </w:rPr>
      </w:pPr>
      <w:bookmarkStart w:id="1002" w:name=""/>
      <w:r>
        <w:rPr>
          <w:rFonts w:ascii="宋体" w:cs="宋体" w:eastAsia="宋体" w:hAnsi="宋体"/>
          <w:sz w:val="24"/>
          <w:spacing w:val="0"/>
          <w:b w:val="on"/>
          <w:i w:val="off"/>
        </w:rPr>
        <w:t>1. 引言</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本报告旨在全面、系统且深入地剖析泵站设备在全生命周期运行过程中可能遭遇的各类复杂故障诱因。通过对设备运行机理的深度解构，我们致力于为后续的精准维护策略制定、快速故障诊断响应以及预防性措施的实施提供坚实的科学依据与数据支撑。通过深度挖掘历史故障统计数据，并结合一线现场长期的实际运维经验，本文将错综复杂的故障原因科学地划分为机械结构、电气系统、水力性能、控制逻辑及外部环境五大核心类别，以期构建一个全方位、多维度的设备健康管理体系，确保泵站运行的安全与高效。</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n"/>
          <w:i w:val="off"/>
        </w:rPr>
        <w:t>2. 机械故障原因分析</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ff"/>
          <w:i w:val="off"/>
        </w:rPr>
        <w:t>机械故障是泵站运行中最直观且高发的故障类型，通常伴随着振动、噪音或温度异常。</w:t>
      </w:r>
      <w:bookmarkEnd w:id="1005"/>
    </w:p>
    <w:p>
      <w:pPr>
        <w:pageBreakBefore w:val="off"/>
        <w:numPr>
          <w:ilvl w:val="0"/>
          <w:numId w:val="1"/>
        </w:numPr>
        <w:tabs/>
        <w:wordWrap w:val="on"/>
        <w:spacing w:after="0" w:before="160"/>
        <w:ind w:hanging="440" w:left="440" w:right="0"/>
        <w:jc w:val="left"/>
        <w:textAlignment w:val="auto"/>
        <w:rPr>
          <w:sz w:val="24"/>
        </w:rPr>
      </w:pPr>
      <w:bookmarkStart w:id="1006" w:name=""/>
      <w:r>
        <w:rPr>
          <w:rFonts w:ascii="宋体" w:cs="宋体" w:eastAsia="宋体" w:hAnsi="宋体"/>
          <w:sz w:val="24"/>
          <w:spacing w:val="0"/>
          <w:b w:val="on"/>
          <w:i w:val="off"/>
        </w:rPr>
        <w:t>轴承故障深度解析</w:t>
      </w:r>
      <w:bookmarkEnd w:id="1006"/>
    </w:p>
    <w:p>
      <w:pPr>
        <w:pageBreakBefore w:val="off"/>
        <w:numPr>
          <w:ilvl w:val="1"/>
          <w:numId w:val="2"/>
        </w:numPr>
        <w:tabs/>
        <w:wordWrap w:val="on"/>
        <w:spacing w:after="0" w:before="160"/>
        <w:ind w:hanging="440" w:left="880" w:right="0"/>
        <w:jc w:val="left"/>
        <w:textAlignment w:val="auto"/>
        <w:rPr>
          <w:sz w:val="24"/>
        </w:rPr>
      </w:pPr>
      <w:bookmarkStart w:id="1007" w:name=""/>
      <w:r>
        <w:rPr>
          <w:rFonts w:ascii="宋体" w:cs="宋体" w:eastAsia="宋体" w:hAnsi="宋体"/>
          <w:sz w:val="24"/>
          <w:spacing w:val="0"/>
          <w:b w:val="on"/>
          <w:i w:val="off"/>
        </w:rPr>
        <w:t>润滑不良</w:t>
      </w:r>
      <w:r>
        <w:rPr>
          <w:rFonts w:ascii="宋体" w:cs="宋体" w:eastAsia="宋体" w:hAnsi="宋体"/>
          <w:sz w:val="24"/>
          <w:spacing w:val="0"/>
          <w:b w:val="off"/>
          <w:i w:val="off"/>
        </w:rPr>
        <w:t>：润滑油量不足导致金属表面直接接触产生干摩擦；油品氧化变质或乳化失去润滑效能；润滑周期设定过长导致油膜破裂，无法形成有效保护层。</w:t>
      </w:r>
      <w:bookmarkEnd w:id="1007"/>
    </w:p>
    <w:p>
      <w:pPr>
        <w:pageBreakBefore w:val="off"/>
        <w:numPr>
          <w:ilvl w:val="1"/>
          <w:numId w:val="3"/>
        </w:numPr>
        <w:tabs/>
        <w:wordWrap w:val="on"/>
        <w:spacing w:after="0" w:before="160"/>
        <w:ind w:hanging="440" w:left="880" w:right="0"/>
        <w:jc w:val="left"/>
        <w:textAlignment w:val="auto"/>
        <w:rPr>
          <w:sz w:val="24"/>
        </w:rPr>
      </w:pPr>
      <w:bookmarkStart w:id="1008" w:name=""/>
      <w:r>
        <w:rPr>
          <w:rFonts w:ascii="宋体" w:cs="宋体" w:eastAsia="宋体" w:hAnsi="宋体"/>
          <w:sz w:val="24"/>
          <w:spacing w:val="0"/>
          <w:b w:val="on"/>
          <w:i w:val="off"/>
        </w:rPr>
        <w:t>安装不当</w:t>
      </w:r>
      <w:r>
        <w:rPr>
          <w:rFonts w:ascii="宋体" w:cs="宋体" w:eastAsia="宋体" w:hAnsi="宋体"/>
          <w:sz w:val="24"/>
          <w:spacing w:val="0"/>
          <w:b w:val="off"/>
          <w:i w:val="off"/>
        </w:rPr>
        <w:t>：轴承装配间隙调整不当（过紧导致发热，过松导致振动）；联轴器对中精度不足，产生周期性附加应力，加速轴承疲劳。</w:t>
      </w:r>
      <w:bookmarkEnd w:id="1008"/>
    </w:p>
    <w:p>
      <w:pPr>
        <w:pageBreakBefore w:val="off"/>
        <w:numPr>
          <w:ilvl w:val="1"/>
          <w:numId w:val="4"/>
        </w:numPr>
        <w:tabs/>
        <w:wordWrap w:val="on"/>
        <w:spacing w:after="0" w:before="160"/>
        <w:ind w:hanging="440" w:left="880" w:right="0"/>
        <w:jc w:val="left"/>
        <w:textAlignment w:val="auto"/>
        <w:rPr>
          <w:sz w:val="24"/>
        </w:rPr>
      </w:pPr>
      <w:bookmarkStart w:id="1009" w:name=""/>
      <w:r>
        <w:rPr>
          <w:rFonts w:ascii="宋体" w:cs="宋体" w:eastAsia="宋体" w:hAnsi="宋体"/>
          <w:sz w:val="24"/>
          <w:spacing w:val="0"/>
          <w:b w:val="on"/>
          <w:i w:val="off"/>
        </w:rPr>
        <w:t>疲劳损伤</w:t>
      </w:r>
      <w:r>
        <w:rPr>
          <w:rFonts w:ascii="宋体" w:cs="宋体" w:eastAsia="宋体" w:hAnsi="宋体"/>
          <w:sz w:val="24"/>
          <w:spacing w:val="0"/>
          <w:b w:val="off"/>
          <w:i w:val="off"/>
        </w:rPr>
        <w:t>：设备长期处于超负荷运行状态，导致滚珠或滚道表面产生点蚀；轴承达到金属疲劳极限及设计使用寿命，材料性能下降。</w:t>
      </w:r>
      <w:bookmarkEnd w:id="1009"/>
    </w:p>
    <w:p>
      <w:pPr>
        <w:pageBreakBefore w:val="off"/>
        <w:numPr>
          <w:ilvl w:val="1"/>
          <w:numId w:val="5"/>
        </w:numPr>
        <w:tabs/>
        <w:wordWrap w:val="on"/>
        <w:spacing w:after="0" w:before="160"/>
        <w:ind w:hanging="440" w:left="880" w:right="0"/>
        <w:jc w:val="left"/>
        <w:textAlignment w:val="auto"/>
        <w:rPr>
          <w:sz w:val="24"/>
        </w:rPr>
      </w:pPr>
      <w:bookmarkStart w:id="1010" w:name=""/>
      <w:r>
        <w:rPr>
          <w:rFonts w:ascii="宋体" w:cs="宋体" w:eastAsia="宋体" w:hAnsi="宋体"/>
          <w:sz w:val="24"/>
          <w:spacing w:val="0"/>
          <w:b w:val="on"/>
          <w:i w:val="off"/>
        </w:rPr>
        <w:t>污染侵入</w:t>
      </w:r>
      <w:r>
        <w:rPr>
          <w:rFonts w:ascii="宋体" w:cs="宋体" w:eastAsia="宋体" w:hAnsi="宋体"/>
          <w:sz w:val="24"/>
          <w:spacing w:val="0"/>
          <w:b w:val="off"/>
          <w:i w:val="off"/>
        </w:rPr>
        <w:t>：环境中的灰尘、水分或腐蚀性介质突破密封侵入轴承内部，形成磨粒磨损，破坏滚道表面精度。</w:t>
      </w:r>
      <w:bookmarkEnd w:id="1010"/>
    </w:p>
    <w:p>
      <w:pPr>
        <w:pageBreakBefore w:val="off"/>
        <w:numPr>
          <w:ilvl w:val="0"/>
          <w:numId w:val="6"/>
        </w:numPr>
        <w:tabs/>
        <w:wordWrap w:val="on"/>
        <w:spacing w:after="0" w:before="160"/>
        <w:ind w:hanging="440" w:left="440" w:right="0"/>
        <w:jc w:val="left"/>
        <w:textAlignment w:val="auto"/>
        <w:rPr>
          <w:sz w:val="24"/>
        </w:rPr>
      </w:pPr>
      <w:bookmarkStart w:id="1011" w:name=""/>
      <w:r>
        <w:rPr>
          <w:rFonts w:ascii="宋体" w:cs="宋体" w:eastAsia="宋体" w:hAnsi="宋体"/>
          <w:sz w:val="24"/>
          <w:spacing w:val="0"/>
          <w:b w:val="on"/>
          <w:i w:val="off"/>
        </w:rPr>
        <w:t>泵体振动成因分析</w:t>
      </w:r>
      <w:bookmarkEnd w:id="1011"/>
    </w:p>
    <w:p>
      <w:pPr>
        <w:pageBreakBefore w:val="off"/>
        <w:numPr>
          <w:ilvl w:val="1"/>
          <w:numId w:val="7"/>
        </w:numPr>
        <w:tabs/>
        <w:wordWrap w:val="on"/>
        <w:spacing w:after="0" w:before="160"/>
        <w:ind w:hanging="440" w:left="880" w:right="0"/>
        <w:jc w:val="left"/>
        <w:textAlignment w:val="auto"/>
        <w:rPr>
          <w:sz w:val="24"/>
        </w:rPr>
      </w:pPr>
      <w:bookmarkStart w:id="1012" w:name=""/>
      <w:r>
        <w:rPr>
          <w:rFonts w:ascii="宋体" w:cs="宋体" w:eastAsia="宋体" w:hAnsi="宋体"/>
          <w:sz w:val="24"/>
          <w:spacing w:val="0"/>
          <w:b w:val="on"/>
          <w:i w:val="off"/>
        </w:rPr>
        <w:t>转子不平衡</w:t>
      </w:r>
      <w:r>
        <w:rPr>
          <w:rFonts w:ascii="宋体" w:cs="宋体" w:eastAsia="宋体" w:hAnsi="宋体"/>
          <w:sz w:val="24"/>
          <w:spacing w:val="0"/>
          <w:b w:val="off"/>
          <w:i w:val="off"/>
        </w:rPr>
        <w:t>：叶轮局部磨损不均或流道内结垢分布不一致，导致转子质量中心偏移，产生离心力引发振动。</w:t>
      </w:r>
      <w:bookmarkEnd w:id="1012"/>
    </w:p>
    <w:p>
      <w:pPr>
        <w:pageBreakBefore w:val="off"/>
        <w:numPr>
          <w:ilvl w:val="1"/>
          <w:numId w:val="8"/>
        </w:numPr>
        <w:tabs/>
        <w:wordWrap w:val="on"/>
        <w:spacing w:after="0" w:before="160"/>
        <w:ind w:hanging="440" w:left="880" w:right="0"/>
        <w:jc w:val="left"/>
        <w:textAlignment w:val="auto"/>
        <w:rPr>
          <w:sz w:val="24"/>
        </w:rPr>
      </w:pPr>
      <w:bookmarkStart w:id="1013" w:name=""/>
      <w:r>
        <w:rPr>
          <w:rFonts w:ascii="宋体" w:cs="宋体" w:eastAsia="宋体" w:hAnsi="宋体"/>
          <w:sz w:val="24"/>
          <w:spacing w:val="0"/>
          <w:b w:val="on"/>
          <w:i w:val="off"/>
        </w:rPr>
        <w:t>基础松动</w:t>
      </w:r>
      <w:r>
        <w:rPr>
          <w:rFonts w:ascii="宋体" w:cs="宋体" w:eastAsia="宋体" w:hAnsi="宋体"/>
          <w:sz w:val="24"/>
          <w:spacing w:val="0"/>
          <w:b w:val="off"/>
          <w:i w:val="off"/>
        </w:rPr>
        <w:t>：地脚螺栓预紧力丧失导致松动；基础混凝土出现裂纹、酥松或不均匀沉降，破坏了设备的刚性支撑。</w:t>
      </w:r>
      <w:bookmarkEnd w:id="1013"/>
    </w:p>
    <w:p>
      <w:pPr>
        <w:pageBreakBefore w:val="off"/>
        <w:numPr>
          <w:ilvl w:val="1"/>
          <w:numId w:val="9"/>
        </w:numPr>
        <w:tabs/>
        <w:wordWrap w:val="on"/>
        <w:spacing w:after="0" w:before="160"/>
        <w:ind w:hanging="440" w:left="880" w:right="0"/>
        <w:jc w:val="left"/>
        <w:textAlignment w:val="auto"/>
        <w:rPr>
          <w:sz w:val="24"/>
        </w:rPr>
      </w:pPr>
      <w:bookmarkStart w:id="1014" w:name=""/>
      <w:r>
        <w:rPr>
          <w:rFonts w:ascii="宋体" w:cs="宋体" w:eastAsia="宋体" w:hAnsi="宋体"/>
          <w:sz w:val="24"/>
          <w:spacing w:val="0"/>
          <w:b w:val="on"/>
          <w:i w:val="off"/>
        </w:rPr>
        <w:t>汽蚀现象</w:t>
      </w:r>
      <w:r>
        <w:rPr>
          <w:rFonts w:ascii="宋体" w:cs="宋体" w:eastAsia="宋体" w:hAnsi="宋体"/>
          <w:sz w:val="24"/>
          <w:spacing w:val="0"/>
          <w:b w:val="off"/>
          <w:i w:val="off"/>
        </w:rPr>
        <w:t>：进口压力低于输送液体的饱和蒸汽压，液体汽化产生气泡，气泡在高压区溃灭产生高频水锤冲击，引发剧烈振动和噪音。</w:t>
      </w:r>
      <w:bookmarkEnd w:id="1014"/>
    </w:p>
    <w:p>
      <w:pPr>
        <w:pageBreakBefore w:val="off"/>
        <w:numPr>
          <w:ilvl w:val="1"/>
          <w:numId w:val="10"/>
        </w:numPr>
        <w:tabs/>
        <w:wordWrap w:val="on"/>
        <w:spacing w:after="0" w:before="160"/>
        <w:ind w:hanging="440" w:left="880" w:right="0"/>
        <w:jc w:val="left"/>
        <w:textAlignment w:val="auto"/>
        <w:rPr>
          <w:sz w:val="24"/>
        </w:rPr>
      </w:pPr>
      <w:bookmarkStart w:id="1015" w:name=""/>
      <w:r>
        <w:rPr>
          <w:rFonts w:ascii="宋体" w:cs="宋体" w:eastAsia="宋体" w:hAnsi="宋体"/>
          <w:sz w:val="24"/>
          <w:spacing w:val="0"/>
          <w:b w:val="on"/>
          <w:i w:val="off"/>
        </w:rPr>
        <w:t>共振效应</w:t>
      </w:r>
      <w:r>
        <w:rPr>
          <w:rFonts w:ascii="宋体" w:cs="宋体" w:eastAsia="宋体" w:hAnsi="宋体"/>
          <w:sz w:val="24"/>
          <w:spacing w:val="0"/>
          <w:b w:val="off"/>
          <w:i w:val="off"/>
        </w:rPr>
        <w:t>：泵组的固有频率与运行转速频率或叶片通过频率重合，引发系统共振，放大振动幅值。</w:t>
      </w:r>
      <w:bookmarkEnd w:id="1015"/>
    </w:p>
    <w:p>
      <w:pPr>
        <w:pageBreakBefore w:val="off"/>
        <w:numPr>
          <w:ilvl w:val="0"/>
          <w:numId w:val="11"/>
        </w:numPr>
        <w:tabs/>
        <w:wordWrap w:val="on"/>
        <w:spacing w:after="0" w:before="160"/>
        <w:ind w:hanging="440" w:left="440" w:right="0"/>
        <w:jc w:val="left"/>
        <w:textAlignment w:val="auto"/>
        <w:rPr>
          <w:sz w:val="24"/>
        </w:rPr>
      </w:pPr>
      <w:bookmarkStart w:id="1016" w:name=""/>
      <w:r>
        <w:rPr>
          <w:rFonts w:ascii="宋体" w:cs="宋体" w:eastAsia="宋体" w:hAnsi="宋体"/>
          <w:sz w:val="24"/>
          <w:spacing w:val="0"/>
          <w:b w:val="on"/>
          <w:i w:val="off"/>
        </w:rPr>
        <w:t>密封失效机理</w:t>
      </w:r>
      <w:bookmarkEnd w:id="1016"/>
    </w:p>
    <w:p>
      <w:pPr>
        <w:pageBreakBefore w:val="off"/>
        <w:numPr>
          <w:ilvl w:val="1"/>
          <w:numId w:val="12"/>
        </w:numPr>
        <w:tabs/>
        <w:wordWrap w:val="on"/>
        <w:spacing w:after="0" w:before="160"/>
        <w:ind w:hanging="440" w:left="880" w:right="0"/>
        <w:jc w:val="left"/>
        <w:textAlignment w:val="auto"/>
        <w:rPr>
          <w:sz w:val="24"/>
        </w:rPr>
      </w:pPr>
      <w:bookmarkStart w:id="1017" w:name=""/>
      <w:r>
        <w:rPr>
          <w:rFonts w:ascii="宋体" w:cs="宋体" w:eastAsia="宋体" w:hAnsi="宋体"/>
          <w:sz w:val="24"/>
          <w:spacing w:val="0"/>
          <w:b w:val="on"/>
          <w:i w:val="off"/>
        </w:rPr>
        <w:t>机械密封损坏</w:t>
      </w:r>
      <w:r>
        <w:rPr>
          <w:rFonts w:ascii="宋体" w:cs="宋体" w:eastAsia="宋体" w:hAnsi="宋体"/>
          <w:sz w:val="24"/>
          <w:spacing w:val="0"/>
          <w:b w:val="off"/>
          <w:i w:val="off"/>
        </w:rPr>
        <w:t>：动静环密封面异常磨损或划痕；补偿弹簧失效断裂导致补偿力不足；辅助密封圈（O型圈）老化、硬化或溶胀。</w:t>
      </w:r>
      <w:bookmarkEnd w:id="1017"/>
    </w:p>
    <w:p>
      <w:pPr>
        <w:pageBreakBefore w:val="off"/>
        <w:numPr>
          <w:ilvl w:val="1"/>
          <w:numId w:val="13"/>
        </w:numPr>
        <w:tabs/>
        <w:wordWrap w:val="on"/>
        <w:spacing w:after="0" w:before="160"/>
        <w:ind w:hanging="440" w:left="880" w:right="0"/>
        <w:jc w:val="left"/>
        <w:textAlignment w:val="auto"/>
        <w:rPr>
          <w:sz w:val="24"/>
        </w:rPr>
      </w:pPr>
      <w:bookmarkStart w:id="1018" w:name=""/>
      <w:r>
        <w:rPr>
          <w:rFonts w:ascii="宋体" w:cs="宋体" w:eastAsia="宋体" w:hAnsi="宋体"/>
          <w:sz w:val="24"/>
          <w:spacing w:val="0"/>
          <w:b w:val="on"/>
          <w:i w:val="off"/>
        </w:rPr>
        <w:t>填料密封泄漏</w:t>
      </w:r>
      <w:r>
        <w:rPr>
          <w:rFonts w:ascii="宋体" w:cs="宋体" w:eastAsia="宋体" w:hAnsi="宋体"/>
          <w:sz w:val="24"/>
          <w:spacing w:val="0"/>
          <w:b w:val="off"/>
          <w:i w:val="off"/>
        </w:rPr>
        <w:t>：填料压盖预紧力过松导致密封比压不足；填料材质与输送介质不匹配，发生化学腐蚀或过度磨损。</w:t>
      </w:r>
      <w:bookmarkEnd w:id="1018"/>
    </w:p>
    <w:p>
      <w:pPr>
        <w:pageBreakBefore w:val="off"/>
        <w:numPr>
          <w:ilvl w:val="1"/>
          <w:numId w:val="14"/>
        </w:numPr>
        <w:tabs/>
        <w:wordWrap w:val="on"/>
        <w:spacing w:after="0" w:before="160"/>
        <w:ind w:hanging="440" w:left="880" w:right="0"/>
        <w:jc w:val="left"/>
        <w:textAlignment w:val="auto"/>
        <w:rPr>
          <w:sz w:val="24"/>
        </w:rPr>
      </w:pPr>
      <w:bookmarkStart w:id="1019" w:name=""/>
      <w:r>
        <w:rPr>
          <w:rFonts w:ascii="宋体" w:cs="宋体" w:eastAsia="宋体" w:hAnsi="宋体"/>
          <w:sz w:val="24"/>
          <w:spacing w:val="0"/>
          <w:b w:val="on"/>
          <w:i w:val="off"/>
        </w:rPr>
        <w:t>轴套磨损</w:t>
      </w:r>
      <w:r>
        <w:rPr>
          <w:rFonts w:ascii="宋体" w:cs="宋体" w:eastAsia="宋体" w:hAnsi="宋体"/>
          <w:sz w:val="24"/>
          <w:spacing w:val="0"/>
          <w:b w:val="off"/>
          <w:i w:val="off"/>
        </w:rPr>
        <w:t>：轴向位移量过大超出允许范围，导致密封面干磨；输送介质中含有硬质颗粒物，对轴套表面造成拉伤和沟槽。</w:t>
      </w:r>
      <w:bookmarkEnd w:id="1019"/>
    </w:p>
    <w:p>
      <w:pPr>
        <w:pageBreakBefore w:val="off"/>
        <w:tabs/>
        <w:wordWrap w:val="on"/>
        <w:spacing w:after="0" w:before="160"/>
        <w:ind w:left="0" w:right="0"/>
        <w:jc w:val="left"/>
        <w:textAlignment w:val="auto"/>
        <w:rPr>
          <w:sz w:val="24"/>
        </w:rPr>
      </w:pPr>
      <w:bookmarkStart w:id="1020" w:name=""/>
      <w:r>
        <w:rPr>
          <w:rFonts w:ascii="宋体" w:cs="宋体" w:eastAsia="宋体" w:hAnsi="宋体"/>
          <w:sz w:val="24"/>
          <w:spacing w:val="0"/>
          <w:b w:val="on"/>
          <w:i w:val="off"/>
        </w:rPr>
        <w:t>3. 电气故障原因分析</w:t>
      </w:r>
      <w:bookmarkEnd w:id="1020"/>
    </w:p>
    <w:p>
      <w:pPr>
        <w:pageBreakBefore w:val="off"/>
        <w:tabs/>
        <w:wordWrap w:val="on"/>
        <w:spacing w:after="0" w:before="160"/>
        <w:ind w:left="0" w:right="0"/>
        <w:jc w:val="left"/>
        <w:textAlignment w:val="auto"/>
        <w:rPr>
          <w:sz w:val="24"/>
        </w:rPr>
      </w:pPr>
      <w:bookmarkStart w:id="1021" w:name=""/>
      <w:r>
        <w:rPr>
          <w:rFonts w:ascii="宋体" w:cs="宋体" w:eastAsia="宋体" w:hAnsi="宋体"/>
          <w:sz w:val="24"/>
          <w:spacing w:val="0"/>
          <w:b w:val="off"/>
          <w:i w:val="off"/>
        </w:rPr>
        <w:t>电气系统的稳定性直接关系到泵站的动力来源，其故障往往具有突发性和破坏性。</w:t>
      </w:r>
      <w:bookmarkEnd w:id="1021"/>
    </w:p>
    <w:p>
      <w:pPr>
        <w:pageBreakBefore w:val="off"/>
        <w:numPr>
          <w:ilvl w:val="0"/>
          <w:numId w:val="15"/>
        </w:numPr>
        <w:tabs/>
        <w:wordWrap w:val="on"/>
        <w:spacing w:after="0" w:before="160"/>
        <w:ind w:hanging="440" w:left="440" w:right="0"/>
        <w:jc w:val="left"/>
        <w:textAlignment w:val="auto"/>
        <w:rPr>
          <w:sz w:val="24"/>
        </w:rPr>
      </w:pPr>
      <w:bookmarkStart w:id="1022" w:name=""/>
      <w:r>
        <w:rPr>
          <w:rFonts w:ascii="宋体" w:cs="宋体" w:eastAsia="宋体" w:hAnsi="宋体"/>
          <w:sz w:val="24"/>
          <w:spacing w:val="0"/>
          <w:b w:val="on"/>
          <w:i w:val="off"/>
        </w:rPr>
        <w:t>电机故障核心要素</w:t>
      </w:r>
      <w:bookmarkEnd w:id="1022"/>
    </w:p>
    <w:p>
      <w:pPr>
        <w:pageBreakBefore w:val="off"/>
        <w:numPr>
          <w:ilvl w:val="1"/>
          <w:numId w:val="16"/>
        </w:numPr>
        <w:tabs/>
        <w:wordWrap w:val="on"/>
        <w:spacing w:after="0" w:before="160"/>
        <w:ind w:hanging="440" w:left="880" w:right="0"/>
        <w:jc w:val="left"/>
        <w:textAlignment w:val="auto"/>
        <w:rPr>
          <w:sz w:val="24"/>
        </w:rPr>
      </w:pPr>
      <w:bookmarkStart w:id="1023" w:name=""/>
      <w:r>
        <w:rPr>
          <w:rFonts w:ascii="宋体" w:cs="宋体" w:eastAsia="宋体" w:hAnsi="宋体"/>
          <w:sz w:val="24"/>
          <w:spacing w:val="0"/>
          <w:b w:val="on"/>
          <w:i w:val="off"/>
        </w:rPr>
        <w:t>绝缘老化</w:t>
      </w:r>
      <w:r>
        <w:rPr>
          <w:rFonts w:ascii="宋体" w:cs="宋体" w:eastAsia="宋体" w:hAnsi="宋体"/>
          <w:sz w:val="24"/>
          <w:spacing w:val="0"/>
          <w:b w:val="off"/>
          <w:i w:val="off"/>
        </w:rPr>
        <w:t>：长期在高温环境下运行加速绝缘材料热老化；环境湿度大或化学腐蚀导致绝缘性能自然劣化，耐压等级下降。</w:t>
      </w:r>
      <w:bookmarkEnd w:id="1023"/>
    </w:p>
    <w:p>
      <w:pPr>
        <w:pageBreakBefore w:val="off"/>
        <w:numPr>
          <w:ilvl w:val="1"/>
          <w:numId w:val="17"/>
        </w:numPr>
        <w:tabs/>
        <w:wordWrap w:val="on"/>
        <w:spacing w:after="0" w:before="160"/>
        <w:ind w:hanging="440" w:left="880" w:right="0"/>
        <w:jc w:val="left"/>
        <w:textAlignment w:val="auto"/>
        <w:rPr>
          <w:sz w:val="24"/>
        </w:rPr>
      </w:pPr>
      <w:bookmarkStart w:id="1024" w:name=""/>
      <w:r>
        <w:rPr>
          <w:rFonts w:ascii="宋体" w:cs="宋体" w:eastAsia="宋体" w:hAnsi="宋体"/>
          <w:sz w:val="24"/>
          <w:spacing w:val="0"/>
          <w:b w:val="on"/>
          <w:i w:val="off"/>
        </w:rPr>
        <w:t>绕组短路</w:t>
      </w:r>
      <w:r>
        <w:rPr>
          <w:rFonts w:ascii="宋体" w:cs="宋体" w:eastAsia="宋体" w:hAnsi="宋体"/>
          <w:sz w:val="24"/>
          <w:spacing w:val="0"/>
          <w:b w:val="off"/>
          <w:i w:val="off"/>
        </w:rPr>
        <w:t>：绕组匝间绝缘击穿导致匝间短路；相间绝缘破损或对地绝缘失效引发短路，导致保护跳闸甚至烧毁电机。</w:t>
      </w:r>
      <w:bookmarkEnd w:id="1024"/>
    </w:p>
    <w:p>
      <w:pPr>
        <w:pageBreakBefore w:val="off"/>
        <w:numPr>
          <w:ilvl w:val="1"/>
          <w:numId w:val="18"/>
        </w:numPr>
        <w:tabs/>
        <w:wordWrap w:val="on"/>
        <w:spacing w:after="0" w:before="160"/>
        <w:ind w:hanging="440" w:left="880" w:right="0"/>
        <w:jc w:val="left"/>
        <w:textAlignment w:val="auto"/>
        <w:rPr>
          <w:sz w:val="24"/>
        </w:rPr>
      </w:pPr>
      <w:bookmarkStart w:id="1025" w:name=""/>
      <w:r>
        <w:rPr>
          <w:rFonts w:ascii="宋体" w:cs="宋体" w:eastAsia="宋体" w:hAnsi="宋体"/>
          <w:sz w:val="24"/>
          <w:spacing w:val="0"/>
          <w:b w:val="on"/>
          <w:i w:val="off"/>
        </w:rPr>
        <w:t>缺相运行</w:t>
      </w:r>
      <w:r>
        <w:rPr>
          <w:rFonts w:ascii="宋体" w:cs="宋体" w:eastAsia="宋体" w:hAnsi="宋体"/>
          <w:sz w:val="24"/>
          <w:spacing w:val="0"/>
          <w:b w:val="off"/>
          <w:i w:val="off"/>
        </w:rPr>
        <w:t>：外部电源缺相、接触器触点烧蚀或熔断器熔断，导致三相供电不平衡，电机处于非对称运行状态，电流剧增。</w:t>
      </w:r>
      <w:bookmarkEnd w:id="1025"/>
    </w:p>
    <w:p>
      <w:pPr>
        <w:pageBreakBefore w:val="off"/>
        <w:numPr>
          <w:ilvl w:val="1"/>
          <w:numId w:val="19"/>
        </w:numPr>
        <w:tabs/>
        <w:wordWrap w:val="on"/>
        <w:spacing w:after="0" w:before="160"/>
        <w:ind w:hanging="440" w:left="880" w:right="0"/>
        <w:jc w:val="left"/>
        <w:textAlignment w:val="auto"/>
        <w:rPr>
          <w:sz w:val="24"/>
        </w:rPr>
      </w:pPr>
      <w:bookmarkStart w:id="1026" w:name=""/>
      <w:r>
        <w:rPr>
          <w:rFonts w:ascii="宋体" w:cs="宋体" w:eastAsia="宋体" w:hAnsi="宋体"/>
          <w:sz w:val="24"/>
          <w:spacing w:val="0"/>
          <w:b w:val="on"/>
          <w:i w:val="off"/>
        </w:rPr>
        <w:t>过载发热</w:t>
      </w:r>
      <w:r>
        <w:rPr>
          <w:rFonts w:ascii="宋体" w:cs="宋体" w:eastAsia="宋体" w:hAnsi="宋体"/>
          <w:sz w:val="24"/>
          <w:spacing w:val="0"/>
          <w:b w:val="off"/>
          <w:i w:val="off"/>
        </w:rPr>
        <w:t>：机械负载超过电机额定功率；冷却风扇故障、风道堵塞或环境温度过高导致散热不良，温升超标。</w:t>
      </w:r>
      <w:bookmarkEnd w:id="1026"/>
    </w:p>
    <w:p>
      <w:pPr>
        <w:pageBreakBefore w:val="off"/>
        <w:numPr>
          <w:ilvl w:val="0"/>
          <w:numId w:val="20"/>
        </w:numPr>
        <w:tabs/>
        <w:wordWrap w:val="on"/>
        <w:spacing w:after="0" w:before="160"/>
        <w:ind w:hanging="440" w:left="440" w:right="0"/>
        <w:jc w:val="left"/>
        <w:textAlignment w:val="auto"/>
        <w:rPr>
          <w:sz w:val="24"/>
        </w:rPr>
      </w:pPr>
      <w:bookmarkStart w:id="1027" w:name=""/>
      <w:r>
        <w:rPr>
          <w:rFonts w:ascii="宋体" w:cs="宋体" w:eastAsia="宋体" w:hAnsi="宋体"/>
          <w:sz w:val="24"/>
          <w:spacing w:val="0"/>
          <w:b w:val="on"/>
          <w:i w:val="off"/>
        </w:rPr>
        <w:t>电气连接与线路问题</w:t>
      </w:r>
      <w:bookmarkEnd w:id="1027"/>
    </w:p>
    <w:p>
      <w:pPr>
        <w:pageBreakBefore w:val="off"/>
        <w:numPr>
          <w:ilvl w:val="1"/>
          <w:numId w:val="21"/>
        </w:numPr>
        <w:tabs/>
        <w:wordWrap w:val="on"/>
        <w:spacing w:after="0" w:before="160"/>
        <w:ind w:hanging="440" w:left="880" w:right="0"/>
        <w:jc w:val="left"/>
        <w:textAlignment w:val="auto"/>
        <w:rPr>
          <w:sz w:val="24"/>
        </w:rPr>
      </w:pPr>
      <w:bookmarkStart w:id="1028" w:name=""/>
      <w:r>
        <w:rPr>
          <w:rFonts w:ascii="宋体" w:cs="宋体" w:eastAsia="宋体" w:hAnsi="宋体"/>
          <w:sz w:val="24"/>
          <w:spacing w:val="0"/>
          <w:b w:val="on"/>
          <w:i w:val="off"/>
        </w:rPr>
        <w:t>接触不良</w:t>
      </w:r>
      <w:r>
        <w:rPr>
          <w:rFonts w:ascii="宋体" w:cs="宋体" w:eastAsia="宋体" w:hAnsi="宋体"/>
          <w:sz w:val="24"/>
          <w:spacing w:val="0"/>
          <w:b w:val="off"/>
          <w:i w:val="off"/>
        </w:rPr>
        <w:t>：接线端子螺丝松动、铜铝接触面氧化腐蚀导致接触电阻增大，产生局部高温甚至烧毁端子。</w:t>
      </w:r>
      <w:bookmarkEnd w:id="1028"/>
    </w:p>
    <w:p>
      <w:pPr>
        <w:pageBreakBefore w:val="off"/>
        <w:numPr>
          <w:ilvl w:val="1"/>
          <w:numId w:val="22"/>
        </w:numPr>
        <w:tabs/>
        <w:wordWrap w:val="on"/>
        <w:spacing w:after="0" w:before="160"/>
        <w:ind w:hanging="440" w:left="880" w:right="0"/>
        <w:jc w:val="left"/>
        <w:textAlignment w:val="auto"/>
        <w:rPr>
          <w:sz w:val="24"/>
        </w:rPr>
      </w:pPr>
      <w:bookmarkStart w:id="1029" w:name=""/>
      <w:r>
        <w:rPr>
          <w:rFonts w:ascii="宋体" w:cs="宋体" w:eastAsia="宋体" w:hAnsi="宋体"/>
          <w:sz w:val="24"/>
          <w:spacing w:val="0"/>
          <w:b w:val="on"/>
          <w:i w:val="off"/>
        </w:rPr>
        <w:t>电缆损伤</w:t>
      </w:r>
      <w:r>
        <w:rPr>
          <w:rFonts w:ascii="宋体" w:cs="宋体" w:eastAsia="宋体" w:hAnsi="宋体"/>
          <w:sz w:val="24"/>
          <w:spacing w:val="0"/>
          <w:b w:val="off"/>
          <w:i w:val="off"/>
        </w:rPr>
        <w:t>：施工过程中的机械损伤、绝缘层自然老化龟裂、鼠害啃咬破坏，导致线芯裸露。</w:t>
      </w:r>
      <w:bookmarkEnd w:id="1029"/>
    </w:p>
    <w:p>
      <w:pPr>
        <w:pageBreakBefore w:val="off"/>
        <w:numPr>
          <w:ilvl w:val="1"/>
          <w:numId w:val="23"/>
        </w:numPr>
        <w:tabs/>
        <w:wordWrap w:val="on"/>
        <w:spacing w:after="0" w:before="160"/>
        <w:ind w:hanging="440" w:left="880" w:right="0"/>
        <w:jc w:val="left"/>
        <w:textAlignment w:val="auto"/>
        <w:rPr>
          <w:sz w:val="24"/>
        </w:rPr>
      </w:pPr>
      <w:bookmarkStart w:id="1030" w:name=""/>
      <w:r>
        <w:rPr>
          <w:rFonts w:ascii="宋体" w:cs="宋体" w:eastAsia="宋体" w:hAnsi="宋体"/>
          <w:sz w:val="24"/>
          <w:spacing w:val="0"/>
          <w:b w:val="on"/>
          <w:i w:val="off"/>
        </w:rPr>
        <w:t>短路故障</w:t>
      </w:r>
      <w:r>
        <w:rPr>
          <w:rFonts w:ascii="宋体" w:cs="宋体" w:eastAsia="宋体" w:hAnsi="宋体"/>
          <w:sz w:val="24"/>
          <w:spacing w:val="0"/>
          <w:b w:val="off"/>
          <w:i w:val="off"/>
        </w:rPr>
        <w:t>：相间绝缘破损短路、接地短路；潮湿环境或导电粉尘引发电弧放电，造成相间短路。</w:t>
      </w:r>
      <w:bookmarkEnd w:id="1030"/>
    </w:p>
    <w:p>
      <w:pPr>
        <w:pageBreakBefore w:val="off"/>
        <w:numPr>
          <w:ilvl w:val="0"/>
          <w:numId w:val="24"/>
        </w:numPr>
        <w:tabs/>
        <w:wordWrap w:val="on"/>
        <w:spacing w:after="0" w:before="160"/>
        <w:ind w:hanging="440" w:left="440" w:right="0"/>
        <w:jc w:val="left"/>
        <w:textAlignment w:val="auto"/>
        <w:rPr>
          <w:sz w:val="24"/>
        </w:rPr>
      </w:pPr>
      <w:bookmarkStart w:id="1031" w:name=""/>
      <w:r>
        <w:rPr>
          <w:rFonts w:ascii="宋体" w:cs="宋体" w:eastAsia="宋体" w:hAnsi="宋体"/>
          <w:sz w:val="24"/>
          <w:spacing w:val="0"/>
          <w:b w:val="on"/>
          <w:i w:val="off"/>
        </w:rPr>
        <w:t>保护装置失效</w:t>
      </w:r>
      <w:bookmarkEnd w:id="1031"/>
    </w:p>
    <w:p>
      <w:pPr>
        <w:pageBreakBefore w:val="off"/>
        <w:numPr>
          <w:ilvl w:val="1"/>
          <w:numId w:val="25"/>
        </w:numPr>
        <w:tabs/>
        <w:wordWrap w:val="on"/>
        <w:spacing w:after="0" w:before="160"/>
        <w:ind w:hanging="440" w:left="880" w:right="0"/>
        <w:jc w:val="left"/>
        <w:textAlignment w:val="auto"/>
        <w:rPr>
          <w:sz w:val="24"/>
        </w:rPr>
      </w:pPr>
      <w:bookmarkStart w:id="1032" w:name=""/>
      <w:r>
        <w:rPr>
          <w:rFonts w:ascii="宋体" w:cs="宋体" w:eastAsia="宋体" w:hAnsi="宋体"/>
          <w:sz w:val="24"/>
          <w:spacing w:val="0"/>
          <w:b w:val="on"/>
          <w:i w:val="off"/>
        </w:rPr>
        <w:t>保护定值设置错误</w:t>
      </w:r>
      <w:r>
        <w:rPr>
          <w:rFonts w:ascii="宋体" w:cs="宋体" w:eastAsia="宋体" w:hAnsi="宋体"/>
          <w:sz w:val="24"/>
          <w:spacing w:val="0"/>
          <w:b w:val="off"/>
          <w:i w:val="off"/>
        </w:rPr>
        <w:t>：过流、过压、欠压等保护参数设定不合理，导致设备在异常时拒动或在正常时误动。</w:t>
      </w:r>
      <w:bookmarkEnd w:id="1032"/>
    </w:p>
    <w:p>
      <w:pPr>
        <w:pageBreakBefore w:val="off"/>
        <w:numPr>
          <w:ilvl w:val="1"/>
          <w:numId w:val="26"/>
        </w:numPr>
        <w:tabs/>
        <w:wordWrap w:val="on"/>
        <w:spacing w:after="0" w:before="160"/>
        <w:ind w:hanging="440" w:left="880" w:right="0"/>
        <w:jc w:val="left"/>
        <w:textAlignment w:val="auto"/>
        <w:rPr>
          <w:sz w:val="24"/>
        </w:rPr>
      </w:pPr>
      <w:bookmarkStart w:id="1033" w:name=""/>
      <w:r>
        <w:rPr>
          <w:rFonts w:ascii="宋体" w:cs="宋体" w:eastAsia="宋体" w:hAnsi="宋体"/>
          <w:sz w:val="24"/>
          <w:spacing w:val="0"/>
          <w:b w:val="on"/>
          <w:i w:val="off"/>
        </w:rPr>
        <w:t>继电器故障</w:t>
      </w:r>
      <w:r>
        <w:rPr>
          <w:rFonts w:ascii="宋体" w:cs="宋体" w:eastAsia="宋体" w:hAnsi="宋体"/>
          <w:sz w:val="24"/>
          <w:spacing w:val="0"/>
          <w:b w:val="off"/>
          <w:i w:val="off"/>
        </w:rPr>
        <w:t>：内部触点粘连无法断开、线圈烧毁、机械机构卡涩动作失灵，失去保护功能。</w:t>
      </w:r>
      <w:bookmarkEnd w:id="1033"/>
    </w:p>
    <w:p>
      <w:pPr>
        <w:pageBreakBefore w:val="off"/>
        <w:numPr>
          <w:ilvl w:val="1"/>
          <w:numId w:val="27"/>
        </w:numPr>
        <w:tabs/>
        <w:wordWrap w:val="on"/>
        <w:spacing w:after="0" w:before="160"/>
        <w:ind w:hanging="440" w:left="880" w:right="0"/>
        <w:jc w:val="left"/>
        <w:textAlignment w:val="auto"/>
        <w:rPr>
          <w:sz w:val="24"/>
        </w:rPr>
      </w:pPr>
      <w:bookmarkStart w:id="1034" w:name=""/>
      <w:r>
        <w:rPr>
          <w:rFonts w:ascii="宋体" w:cs="宋体" w:eastAsia="宋体" w:hAnsi="宋体"/>
          <w:sz w:val="24"/>
          <w:spacing w:val="0"/>
          <w:b w:val="on"/>
          <w:i w:val="off"/>
        </w:rPr>
        <w:t>监测仪表失准</w:t>
      </w:r>
      <w:r>
        <w:rPr>
          <w:rFonts w:ascii="宋体" w:cs="宋体" w:eastAsia="宋体" w:hAnsi="宋体"/>
          <w:sz w:val="24"/>
          <w:spacing w:val="0"/>
          <w:b w:val="off"/>
          <w:i w:val="off"/>
        </w:rPr>
        <w:t>：电流表、电压表计量精度漂移，无法真实反映运行状态，误导运维人员判断。</w:t>
      </w:r>
      <w:bookmarkEnd w:id="1034"/>
    </w:p>
    <w:p>
      <w:pPr>
        <w:pageBreakBefore w:val="off"/>
        <w:tabs/>
        <w:wordWrap w:val="on"/>
        <w:spacing w:after="0" w:before="160"/>
        <w:ind w:left="0" w:right="0"/>
        <w:jc w:val="left"/>
        <w:textAlignment w:val="auto"/>
        <w:rPr>
          <w:sz w:val="24"/>
        </w:rPr>
      </w:pPr>
      <w:bookmarkStart w:id="1035" w:name=""/>
      <w:r>
        <w:rPr>
          <w:rFonts w:ascii="宋体" w:cs="宋体" w:eastAsia="宋体" w:hAnsi="宋体"/>
          <w:sz w:val="24"/>
          <w:spacing w:val="0"/>
          <w:b w:val="on"/>
          <w:i w:val="off"/>
        </w:rPr>
        <w:t>4. 水力系统故障原因</w:t>
      </w:r>
      <w:bookmarkEnd w:id="1035"/>
    </w:p>
    <w:p>
      <w:pPr>
        <w:pageBreakBefore w:val="off"/>
        <w:tabs/>
        <w:wordWrap w:val="on"/>
        <w:spacing w:after="0" w:before="160"/>
        <w:ind w:left="0" w:right="0"/>
        <w:jc w:val="left"/>
        <w:textAlignment w:val="auto"/>
        <w:rPr>
          <w:sz w:val="24"/>
        </w:rPr>
      </w:pPr>
      <w:bookmarkStart w:id="1036" w:name=""/>
      <w:r>
        <w:rPr>
          <w:rFonts w:ascii="宋体" w:cs="宋体" w:eastAsia="宋体" w:hAnsi="宋体"/>
          <w:sz w:val="24"/>
          <w:spacing w:val="0"/>
          <w:b w:val="off"/>
          <w:i w:val="off"/>
        </w:rPr>
        <w:t>水力系统的故障直接影响泵站的输送效率和能耗水平。</w:t>
      </w:r>
      <w:bookmarkEnd w:id="1036"/>
    </w:p>
    <w:p>
      <w:pPr>
        <w:pageBreakBefore w:val="off"/>
        <w:numPr>
          <w:ilvl w:val="0"/>
          <w:numId w:val="28"/>
        </w:numPr>
        <w:tabs/>
        <w:wordWrap w:val="on"/>
        <w:spacing w:after="0" w:before="160"/>
        <w:ind w:hanging="440" w:left="440" w:right="0"/>
        <w:jc w:val="left"/>
        <w:textAlignment w:val="auto"/>
        <w:rPr>
          <w:sz w:val="24"/>
        </w:rPr>
      </w:pPr>
      <w:bookmarkStart w:id="1037" w:name=""/>
      <w:r>
        <w:rPr>
          <w:rFonts w:ascii="宋体" w:cs="宋体" w:eastAsia="宋体" w:hAnsi="宋体"/>
          <w:sz w:val="24"/>
          <w:spacing w:val="0"/>
          <w:b w:val="on"/>
          <w:i w:val="off"/>
        </w:rPr>
        <w:t>水泵性能下降因素</w:t>
      </w:r>
      <w:bookmarkEnd w:id="1037"/>
    </w:p>
    <w:p>
      <w:pPr>
        <w:pageBreakBefore w:val="off"/>
        <w:numPr>
          <w:ilvl w:val="1"/>
          <w:numId w:val="29"/>
        </w:numPr>
        <w:tabs/>
        <w:wordWrap w:val="on"/>
        <w:spacing w:after="0" w:before="160"/>
        <w:ind w:hanging="440" w:left="880" w:right="0"/>
        <w:jc w:val="left"/>
        <w:textAlignment w:val="auto"/>
        <w:rPr>
          <w:sz w:val="24"/>
        </w:rPr>
      </w:pPr>
      <w:bookmarkStart w:id="1038" w:name=""/>
      <w:r>
        <w:rPr>
          <w:rFonts w:ascii="宋体" w:cs="宋体" w:eastAsia="宋体" w:hAnsi="宋体"/>
          <w:sz w:val="24"/>
          <w:spacing w:val="0"/>
          <w:b w:val="on"/>
          <w:i w:val="off"/>
        </w:rPr>
        <w:t>叶轮磨损</w:t>
      </w:r>
      <w:r>
        <w:rPr>
          <w:rFonts w:ascii="宋体" w:cs="宋体" w:eastAsia="宋体" w:hAnsi="宋体"/>
          <w:sz w:val="24"/>
          <w:spacing w:val="0"/>
          <w:b w:val="off"/>
          <w:i w:val="off"/>
        </w:rPr>
        <w:t>：输送介质含有大量固体颗粒冲刷叶片表面；汽蚀侵蚀导致叶片变薄、穿孔，破坏水力模型。</w:t>
      </w:r>
      <w:bookmarkEnd w:id="1038"/>
    </w:p>
    <w:p>
      <w:pPr>
        <w:pageBreakBefore w:val="off"/>
        <w:numPr>
          <w:ilvl w:val="1"/>
          <w:numId w:val="30"/>
        </w:numPr>
        <w:tabs/>
        <w:wordWrap w:val="on"/>
        <w:spacing w:after="0" w:before="160"/>
        <w:ind w:hanging="440" w:left="880" w:right="0"/>
        <w:jc w:val="left"/>
        <w:textAlignment w:val="auto"/>
        <w:rPr>
          <w:sz w:val="24"/>
        </w:rPr>
      </w:pPr>
      <w:bookmarkStart w:id="1039" w:name=""/>
      <w:r>
        <w:rPr>
          <w:rFonts w:ascii="宋体" w:cs="宋体" w:eastAsia="宋体" w:hAnsi="宋体"/>
          <w:sz w:val="24"/>
          <w:spacing w:val="0"/>
          <w:b w:val="on"/>
          <w:i w:val="off"/>
        </w:rPr>
        <w:t>流道堵塞</w:t>
      </w:r>
      <w:r>
        <w:rPr>
          <w:rFonts w:ascii="宋体" w:cs="宋体" w:eastAsia="宋体" w:hAnsi="宋体"/>
          <w:sz w:val="24"/>
          <w:spacing w:val="0"/>
          <w:b w:val="off"/>
          <w:i w:val="off"/>
        </w:rPr>
        <w:t>：杂物进入泵体卡滞叶轮流道；流道内壁结垢严重导致过流面积减小，水力损失增加。</w:t>
      </w:r>
      <w:bookmarkEnd w:id="1039"/>
    </w:p>
    <w:p>
      <w:pPr>
        <w:pageBreakBefore w:val="off"/>
        <w:numPr>
          <w:ilvl w:val="1"/>
          <w:numId w:val="31"/>
        </w:numPr>
        <w:tabs/>
        <w:wordWrap w:val="on"/>
        <w:spacing w:after="0" w:before="160"/>
        <w:ind w:hanging="440" w:left="880" w:right="0"/>
        <w:jc w:val="left"/>
        <w:textAlignment w:val="auto"/>
        <w:rPr>
          <w:sz w:val="24"/>
        </w:rPr>
      </w:pPr>
      <w:bookmarkStart w:id="1040" w:name=""/>
      <w:r>
        <w:rPr>
          <w:rFonts w:ascii="宋体" w:cs="宋体" w:eastAsia="宋体" w:hAnsi="宋体"/>
          <w:sz w:val="24"/>
          <w:spacing w:val="0"/>
          <w:b w:val="on"/>
          <w:i w:val="off"/>
        </w:rPr>
        <w:t>间隙增大</w:t>
      </w:r>
      <w:r>
        <w:rPr>
          <w:rFonts w:ascii="宋体" w:cs="宋体" w:eastAsia="宋体" w:hAnsi="宋体"/>
          <w:sz w:val="24"/>
          <w:spacing w:val="0"/>
          <w:b w:val="off"/>
          <w:i w:val="off"/>
        </w:rPr>
        <w:t>：口环磨损导致内泄漏增加，容积效率下降；级间密封失效降低扬程，导致出水不足。</w:t>
      </w:r>
      <w:bookmarkEnd w:id="1040"/>
    </w:p>
    <w:p>
      <w:pPr>
        <w:pageBreakBefore w:val="off"/>
        <w:numPr>
          <w:ilvl w:val="1"/>
          <w:numId w:val="32"/>
        </w:numPr>
        <w:tabs/>
        <w:wordWrap w:val="on"/>
        <w:spacing w:after="0" w:before="160"/>
        <w:ind w:hanging="440" w:left="880" w:right="0"/>
        <w:jc w:val="left"/>
        <w:textAlignment w:val="auto"/>
        <w:rPr>
          <w:sz w:val="24"/>
        </w:rPr>
      </w:pPr>
      <w:bookmarkStart w:id="1041" w:name=""/>
      <w:r>
        <w:rPr>
          <w:rFonts w:ascii="宋体" w:cs="宋体" w:eastAsia="宋体" w:hAnsi="宋体"/>
          <w:sz w:val="24"/>
          <w:spacing w:val="0"/>
          <w:b w:val="on"/>
          <w:i w:val="off"/>
        </w:rPr>
        <w:t>转速不足</w:t>
      </w:r>
      <w:r>
        <w:rPr>
          <w:rFonts w:ascii="宋体" w:cs="宋体" w:eastAsia="宋体" w:hAnsi="宋体"/>
          <w:sz w:val="24"/>
          <w:spacing w:val="0"/>
          <w:b w:val="off"/>
          <w:i w:val="off"/>
        </w:rPr>
        <w:t>：电机故障导致输出转速下降；皮带传动系统打滑或张紧力不足，导致泵轴转速低于额定值。</w:t>
      </w:r>
      <w:bookmarkEnd w:id="1041"/>
    </w:p>
    <w:p>
      <w:pPr>
        <w:pageBreakBefore w:val="off"/>
        <w:numPr>
          <w:ilvl w:val="0"/>
          <w:numId w:val="33"/>
        </w:numPr>
        <w:tabs/>
        <w:wordWrap w:val="on"/>
        <w:spacing w:after="0" w:before="160"/>
        <w:ind w:hanging="440" w:left="440" w:right="0"/>
        <w:jc w:val="left"/>
        <w:textAlignment w:val="auto"/>
        <w:rPr>
          <w:sz w:val="24"/>
        </w:rPr>
      </w:pPr>
      <w:bookmarkStart w:id="1042" w:name=""/>
      <w:r>
        <w:rPr>
          <w:rFonts w:ascii="宋体" w:cs="宋体" w:eastAsia="宋体" w:hAnsi="宋体"/>
          <w:sz w:val="24"/>
          <w:spacing w:val="0"/>
          <w:b w:val="on"/>
          <w:i w:val="off"/>
        </w:rPr>
        <w:t>管道系统问题</w:t>
      </w:r>
      <w:bookmarkEnd w:id="1042"/>
    </w:p>
    <w:p>
      <w:pPr>
        <w:pageBreakBefore w:val="off"/>
        <w:numPr>
          <w:ilvl w:val="1"/>
          <w:numId w:val="34"/>
        </w:numPr>
        <w:tabs/>
        <w:wordWrap w:val="on"/>
        <w:spacing w:after="0" w:before="160"/>
        <w:ind w:hanging="440" w:left="880" w:right="0"/>
        <w:jc w:val="left"/>
        <w:textAlignment w:val="auto"/>
        <w:rPr>
          <w:sz w:val="24"/>
        </w:rPr>
      </w:pPr>
      <w:bookmarkStart w:id="1043" w:name=""/>
      <w:r>
        <w:rPr>
          <w:rFonts w:ascii="宋体" w:cs="宋体" w:eastAsia="宋体" w:hAnsi="宋体"/>
          <w:sz w:val="24"/>
          <w:spacing w:val="0"/>
          <w:b w:val="on"/>
          <w:i w:val="off"/>
        </w:rPr>
        <w:t>管道振动</w:t>
      </w:r>
      <w:r>
        <w:rPr>
          <w:rFonts w:ascii="宋体" w:cs="宋体" w:eastAsia="宋体" w:hAnsi="宋体"/>
          <w:sz w:val="24"/>
          <w:spacing w:val="0"/>
          <w:b w:val="off"/>
          <w:i w:val="off"/>
        </w:rPr>
        <w:t>：管道支撑固定不足或悬空；水锤效应冲击管壁；流体脉动引发管路共振。</w:t>
      </w:r>
      <w:bookmarkEnd w:id="1043"/>
    </w:p>
    <w:p>
      <w:pPr>
        <w:pageBreakBefore w:val="off"/>
        <w:numPr>
          <w:ilvl w:val="1"/>
          <w:numId w:val="35"/>
        </w:numPr>
        <w:tabs/>
        <w:wordWrap w:val="on"/>
        <w:spacing w:after="0" w:before="160"/>
        <w:ind w:hanging="440" w:left="880" w:right="0"/>
        <w:jc w:val="left"/>
        <w:textAlignment w:val="auto"/>
        <w:rPr>
          <w:sz w:val="24"/>
        </w:rPr>
      </w:pPr>
      <w:bookmarkStart w:id="1044" w:name=""/>
      <w:r>
        <w:rPr>
          <w:rFonts w:ascii="宋体" w:cs="宋体" w:eastAsia="宋体" w:hAnsi="宋体"/>
          <w:sz w:val="24"/>
          <w:spacing w:val="0"/>
          <w:b w:val="on"/>
          <w:i w:val="off"/>
        </w:rPr>
        <w:t>阀门故障</w:t>
      </w:r>
      <w:r>
        <w:rPr>
          <w:rFonts w:ascii="宋体" w:cs="宋体" w:eastAsia="宋体" w:hAnsi="宋体"/>
          <w:sz w:val="24"/>
          <w:spacing w:val="0"/>
          <w:b w:val="off"/>
          <w:i w:val="off"/>
        </w:rPr>
        <w:t>：阀板被杂物卡阻无法全开或全关；密封面失效导致内漏；电动或液动执行机构失灵，无法执行调度指令。</w:t>
      </w:r>
      <w:bookmarkEnd w:id="1044"/>
    </w:p>
    <w:p>
      <w:pPr>
        <w:pageBreakBefore w:val="off"/>
        <w:numPr>
          <w:ilvl w:val="1"/>
          <w:numId w:val="36"/>
        </w:numPr>
        <w:tabs/>
        <w:wordWrap w:val="on"/>
        <w:spacing w:after="0" w:before="160"/>
        <w:ind w:hanging="440" w:left="880" w:right="0"/>
        <w:jc w:val="left"/>
        <w:textAlignment w:val="auto"/>
        <w:rPr>
          <w:sz w:val="24"/>
        </w:rPr>
      </w:pPr>
      <w:bookmarkStart w:id="1045" w:name=""/>
      <w:r>
        <w:rPr>
          <w:rFonts w:ascii="宋体" w:cs="宋体" w:eastAsia="宋体" w:hAnsi="宋体"/>
          <w:sz w:val="24"/>
          <w:spacing w:val="0"/>
          <w:b w:val="on"/>
          <w:i w:val="off"/>
        </w:rPr>
        <w:t>水击现象</w:t>
      </w:r>
      <w:r>
        <w:rPr>
          <w:rFonts w:ascii="宋体" w:cs="宋体" w:eastAsia="宋体" w:hAnsi="宋体"/>
          <w:sz w:val="24"/>
          <w:spacing w:val="0"/>
          <w:b w:val="off"/>
          <w:i w:val="off"/>
        </w:rPr>
        <w:t>：突然停泵导致压力波反射；阀门关闭速度过快引发压力激增，可能爆管。</w:t>
      </w:r>
      <w:bookmarkEnd w:id="1045"/>
    </w:p>
    <w:p>
      <w:pPr>
        <w:pageBreakBefore w:val="off"/>
        <w:numPr>
          <w:ilvl w:val="0"/>
          <w:numId w:val="37"/>
        </w:numPr>
        <w:tabs/>
        <w:wordWrap w:val="on"/>
        <w:spacing w:after="0" w:before="160"/>
        <w:ind w:hanging="440" w:left="440" w:right="0"/>
        <w:jc w:val="left"/>
        <w:textAlignment w:val="auto"/>
        <w:rPr>
          <w:sz w:val="24"/>
        </w:rPr>
      </w:pPr>
      <w:bookmarkStart w:id="1046" w:name=""/>
      <w:r>
        <w:rPr>
          <w:rFonts w:ascii="宋体" w:cs="宋体" w:eastAsia="宋体" w:hAnsi="宋体"/>
          <w:sz w:val="24"/>
          <w:spacing w:val="0"/>
          <w:b w:val="on"/>
          <w:i w:val="off"/>
        </w:rPr>
        <w:t>进水条件恶化</w:t>
      </w:r>
      <w:bookmarkEnd w:id="1046"/>
    </w:p>
    <w:p>
      <w:pPr>
        <w:pageBreakBefore w:val="off"/>
        <w:numPr>
          <w:ilvl w:val="1"/>
          <w:numId w:val="38"/>
        </w:numPr>
        <w:tabs/>
        <w:wordWrap w:val="on"/>
        <w:spacing w:after="0" w:before="160"/>
        <w:ind w:hanging="440" w:left="880" w:right="0"/>
        <w:jc w:val="left"/>
        <w:textAlignment w:val="auto"/>
        <w:rPr>
          <w:sz w:val="24"/>
        </w:rPr>
      </w:pPr>
      <w:bookmarkStart w:id="1047" w:name=""/>
      <w:r>
        <w:rPr>
          <w:rFonts w:ascii="宋体" w:cs="宋体" w:eastAsia="宋体" w:hAnsi="宋体"/>
          <w:sz w:val="24"/>
          <w:spacing w:val="0"/>
          <w:b w:val="on"/>
          <w:i w:val="off"/>
        </w:rPr>
        <w:t>吸水口堵塞</w:t>
      </w:r>
      <w:r>
        <w:rPr>
          <w:rFonts w:ascii="宋体" w:cs="宋体" w:eastAsia="宋体" w:hAnsi="宋体"/>
          <w:sz w:val="24"/>
          <w:spacing w:val="0"/>
          <w:b w:val="off"/>
          <w:i w:val="off"/>
        </w:rPr>
        <w:t>：拦污栅杂物堆积导致进水阻力增大；进水池水位过低导致吸气。</w:t>
      </w:r>
      <w:bookmarkEnd w:id="1047"/>
    </w:p>
    <w:p>
      <w:pPr>
        <w:pageBreakBefore w:val="off"/>
        <w:numPr>
          <w:ilvl w:val="1"/>
          <w:numId w:val="39"/>
        </w:numPr>
        <w:tabs/>
        <w:wordWrap w:val="on"/>
        <w:spacing w:after="0" w:before="160"/>
        <w:ind w:hanging="440" w:left="880" w:right="0"/>
        <w:jc w:val="left"/>
        <w:textAlignment w:val="auto"/>
        <w:rPr>
          <w:sz w:val="24"/>
        </w:rPr>
      </w:pPr>
      <w:bookmarkStart w:id="1048" w:name=""/>
      <w:r>
        <w:rPr>
          <w:rFonts w:ascii="宋体" w:cs="宋体" w:eastAsia="宋体" w:hAnsi="宋体"/>
          <w:sz w:val="24"/>
          <w:spacing w:val="0"/>
          <w:b w:val="on"/>
          <w:i w:val="off"/>
        </w:rPr>
        <w:t>漩涡形成</w:t>
      </w:r>
      <w:r>
        <w:rPr>
          <w:rFonts w:ascii="宋体" w:cs="宋体" w:eastAsia="宋体" w:hAnsi="宋体"/>
          <w:sz w:val="24"/>
          <w:spacing w:val="0"/>
          <w:b w:val="off"/>
          <w:i w:val="off"/>
        </w:rPr>
        <w:t>：进水水力条件不良、流态紊乱；液面波动大产生贯穿性漩涡，将空气带入泵内。</w:t>
      </w:r>
      <w:bookmarkEnd w:id="1048"/>
    </w:p>
    <w:p>
      <w:pPr>
        <w:pageBreakBefore w:val="off"/>
        <w:numPr>
          <w:ilvl w:val="1"/>
          <w:numId w:val="40"/>
        </w:numPr>
        <w:tabs/>
        <w:wordWrap w:val="on"/>
        <w:spacing w:after="0" w:before="160"/>
        <w:ind w:hanging="440" w:left="880" w:right="0"/>
        <w:jc w:val="left"/>
        <w:textAlignment w:val="auto"/>
        <w:rPr>
          <w:sz w:val="24"/>
        </w:rPr>
      </w:pPr>
      <w:bookmarkStart w:id="1049" w:name=""/>
      <w:r>
        <w:rPr>
          <w:rFonts w:ascii="宋体" w:cs="宋体" w:eastAsia="宋体" w:hAnsi="宋体"/>
          <w:sz w:val="24"/>
          <w:spacing w:val="0"/>
          <w:b w:val="on"/>
          <w:i w:val="off"/>
        </w:rPr>
        <w:t>空气吸入</w:t>
      </w:r>
      <w:r>
        <w:rPr>
          <w:rFonts w:ascii="宋体" w:cs="宋体" w:eastAsia="宋体" w:hAnsi="宋体"/>
          <w:sz w:val="24"/>
          <w:spacing w:val="0"/>
          <w:b w:val="off"/>
          <w:i w:val="off"/>
        </w:rPr>
        <w:t>：进水管路密封不严、法兰泄漏；液位低于临界高度吸入空气，导致气缚现象。</w:t>
      </w:r>
      <w:bookmarkEnd w:id="1049"/>
    </w:p>
    <w:p>
      <w:pPr>
        <w:pageBreakBefore w:val="off"/>
        <w:tabs/>
        <w:wordWrap w:val="on"/>
        <w:spacing w:after="0" w:before="160"/>
        <w:ind w:left="0" w:right="0"/>
        <w:jc w:val="left"/>
        <w:textAlignment w:val="auto"/>
        <w:rPr>
          <w:sz w:val="24"/>
        </w:rPr>
      </w:pPr>
      <w:bookmarkStart w:id="1050" w:name=""/>
      <w:r>
        <w:rPr>
          <w:rFonts w:ascii="宋体" w:cs="宋体" w:eastAsia="宋体" w:hAnsi="宋体"/>
          <w:sz w:val="24"/>
          <w:spacing w:val="0"/>
          <w:b w:val="on"/>
          <w:i w:val="off"/>
        </w:rPr>
        <w:t>5. 控制系统故障原因</w:t>
      </w:r>
      <w:bookmarkEnd w:id="1050"/>
    </w:p>
    <w:p>
      <w:pPr>
        <w:pageBreakBefore w:val="off"/>
        <w:tabs/>
        <w:wordWrap w:val="on"/>
        <w:spacing w:after="0" w:before="160"/>
        <w:ind w:left="0" w:right="0"/>
        <w:jc w:val="left"/>
        <w:textAlignment w:val="auto"/>
        <w:rPr>
          <w:sz w:val="24"/>
        </w:rPr>
      </w:pPr>
      <w:bookmarkStart w:id="1051" w:name=""/>
      <w:r>
        <w:rPr>
          <w:rFonts w:ascii="宋体" w:cs="宋体" w:eastAsia="宋体" w:hAnsi="宋体"/>
          <w:sz w:val="24"/>
          <w:spacing w:val="0"/>
          <w:b w:val="off"/>
          <w:i w:val="off"/>
        </w:rPr>
        <w:t>随着自动化程度提高，控制系统的可靠性成为泵站运行的关键。</w:t>
      </w:r>
      <w:bookmarkEnd w:id="1051"/>
    </w:p>
    <w:p>
      <w:pPr>
        <w:pageBreakBefore w:val="off"/>
        <w:numPr>
          <w:ilvl w:val="0"/>
          <w:numId w:val="41"/>
        </w:numPr>
        <w:tabs/>
        <w:wordWrap w:val="on"/>
        <w:spacing w:after="0" w:before="160"/>
        <w:ind w:hanging="440" w:left="440" w:right="0"/>
        <w:jc w:val="left"/>
        <w:textAlignment w:val="auto"/>
        <w:rPr>
          <w:sz w:val="24"/>
        </w:rPr>
      </w:pPr>
      <w:bookmarkStart w:id="1052" w:name=""/>
      <w:r>
        <w:rPr>
          <w:rFonts w:ascii="宋体" w:cs="宋体" w:eastAsia="宋体" w:hAnsi="宋体"/>
          <w:sz w:val="24"/>
          <w:spacing w:val="0"/>
          <w:b w:val="on"/>
          <w:i w:val="off"/>
        </w:rPr>
        <w:t>PLC系统故障</w:t>
      </w:r>
      <w:bookmarkEnd w:id="1052"/>
    </w:p>
    <w:p>
      <w:pPr>
        <w:pageBreakBefore w:val="off"/>
        <w:numPr>
          <w:ilvl w:val="1"/>
          <w:numId w:val="42"/>
        </w:numPr>
        <w:tabs/>
        <w:wordWrap w:val="on"/>
        <w:spacing w:after="0" w:before="160"/>
        <w:ind w:hanging="440" w:left="880" w:right="0"/>
        <w:jc w:val="left"/>
        <w:textAlignment w:val="auto"/>
        <w:rPr>
          <w:sz w:val="24"/>
        </w:rPr>
      </w:pPr>
      <w:bookmarkStart w:id="1053" w:name=""/>
      <w:r>
        <w:rPr>
          <w:rFonts w:ascii="宋体" w:cs="宋体" w:eastAsia="宋体" w:hAnsi="宋体"/>
          <w:sz w:val="24"/>
          <w:spacing w:val="0"/>
          <w:b w:val="on"/>
          <w:i w:val="off"/>
        </w:rPr>
        <w:t>硬件故障</w:t>
      </w:r>
      <w:r>
        <w:rPr>
          <w:rFonts w:ascii="宋体" w:cs="宋体" w:eastAsia="宋体" w:hAnsi="宋体"/>
          <w:sz w:val="24"/>
          <w:spacing w:val="0"/>
          <w:b w:val="off"/>
          <w:i w:val="off"/>
        </w:rPr>
        <w:t>：CPU模块运算错误、I/O模块通道损坏、开关电源电压不稳、通讯模块中断导致数据丢失。</w:t>
      </w:r>
      <w:bookmarkEnd w:id="1053"/>
    </w:p>
    <w:p>
      <w:pPr>
        <w:pageBreakBefore w:val="off"/>
        <w:numPr>
          <w:ilvl w:val="1"/>
          <w:numId w:val="43"/>
        </w:numPr>
        <w:tabs/>
        <w:wordWrap w:val="on"/>
        <w:spacing w:after="0" w:before="160"/>
        <w:ind w:hanging="440" w:left="880" w:right="0"/>
        <w:jc w:val="left"/>
        <w:textAlignment w:val="auto"/>
        <w:rPr>
          <w:sz w:val="24"/>
        </w:rPr>
      </w:pPr>
      <w:bookmarkStart w:id="1054" w:name=""/>
      <w:r>
        <w:rPr>
          <w:rFonts w:ascii="宋体" w:cs="宋体" w:eastAsia="宋体" w:hAnsi="宋体"/>
          <w:sz w:val="24"/>
          <w:spacing w:val="0"/>
          <w:b w:val="on"/>
          <w:i w:val="off"/>
        </w:rPr>
        <w:t>软件问题</w:t>
      </w:r>
      <w:r>
        <w:rPr>
          <w:rFonts w:ascii="宋体" w:cs="宋体" w:eastAsia="宋体" w:hAnsi="宋体"/>
          <w:sz w:val="24"/>
          <w:spacing w:val="0"/>
          <w:b w:val="off"/>
          <w:i w:val="off"/>
        </w:rPr>
        <w:t>：控制程序逻辑存在Bug、关键PID参数设置不当、固件版本不兼容导致系统死机。</w:t>
      </w:r>
      <w:bookmarkEnd w:id="1054"/>
    </w:p>
    <w:p>
      <w:pPr>
        <w:pageBreakBefore w:val="off"/>
        <w:numPr>
          <w:ilvl w:val="1"/>
          <w:numId w:val="44"/>
        </w:numPr>
        <w:tabs/>
        <w:wordWrap w:val="on"/>
        <w:spacing w:after="0" w:before="160"/>
        <w:ind w:hanging="440" w:left="880" w:right="0"/>
        <w:jc w:val="left"/>
        <w:textAlignment w:val="auto"/>
        <w:rPr>
          <w:sz w:val="24"/>
        </w:rPr>
      </w:pPr>
      <w:bookmarkStart w:id="1055" w:name=""/>
      <w:r>
        <w:rPr>
          <w:rFonts w:ascii="宋体" w:cs="宋体" w:eastAsia="宋体" w:hAnsi="宋体"/>
          <w:sz w:val="24"/>
          <w:spacing w:val="0"/>
          <w:b w:val="on"/>
          <w:i w:val="off"/>
        </w:rPr>
        <w:t>干扰影响</w:t>
      </w:r>
      <w:r>
        <w:rPr>
          <w:rFonts w:ascii="宋体" w:cs="宋体" w:eastAsia="宋体" w:hAnsi="宋体"/>
          <w:sz w:val="24"/>
          <w:spacing w:val="0"/>
          <w:b w:val="off"/>
          <w:i w:val="off"/>
        </w:rPr>
        <w:t>：变频器等强电磁干扰源影响；系统接地不良、信号线缆未屏蔽导致传输串扰。</w:t>
      </w:r>
      <w:bookmarkEnd w:id="1055"/>
    </w:p>
    <w:p>
      <w:pPr>
        <w:pageBreakBefore w:val="off"/>
        <w:numPr>
          <w:ilvl w:val="0"/>
          <w:numId w:val="45"/>
        </w:numPr>
        <w:tabs/>
        <w:wordWrap w:val="on"/>
        <w:spacing w:after="0" w:before="160"/>
        <w:ind w:hanging="440" w:left="440" w:right="0"/>
        <w:jc w:val="left"/>
        <w:textAlignment w:val="auto"/>
        <w:rPr>
          <w:sz w:val="24"/>
        </w:rPr>
      </w:pPr>
      <w:bookmarkStart w:id="1056" w:name=""/>
      <w:r>
        <w:rPr>
          <w:rFonts w:ascii="宋体" w:cs="宋体" w:eastAsia="宋体" w:hAnsi="宋体"/>
          <w:sz w:val="24"/>
          <w:spacing w:val="0"/>
          <w:b w:val="on"/>
          <w:i w:val="off"/>
        </w:rPr>
        <w:t>传感器与仪表故障</w:t>
      </w:r>
      <w:bookmarkEnd w:id="1056"/>
    </w:p>
    <w:p>
      <w:pPr>
        <w:pageBreakBefore w:val="off"/>
        <w:numPr>
          <w:ilvl w:val="1"/>
          <w:numId w:val="46"/>
        </w:numPr>
        <w:tabs/>
        <w:wordWrap w:val="on"/>
        <w:spacing w:after="0" w:before="160"/>
        <w:ind w:hanging="440" w:left="880" w:right="0"/>
        <w:jc w:val="left"/>
        <w:textAlignment w:val="auto"/>
        <w:rPr>
          <w:sz w:val="24"/>
        </w:rPr>
      </w:pPr>
      <w:bookmarkStart w:id="1057" w:name=""/>
      <w:r>
        <w:rPr>
          <w:rFonts w:ascii="宋体" w:cs="宋体" w:eastAsia="宋体" w:hAnsi="宋体"/>
          <w:sz w:val="24"/>
          <w:spacing w:val="0"/>
          <w:b w:val="on"/>
          <w:i w:val="off"/>
        </w:rPr>
        <w:t>测量误差</w:t>
      </w:r>
      <w:r>
        <w:rPr>
          <w:rFonts w:ascii="宋体" w:cs="宋体" w:eastAsia="宋体" w:hAnsi="宋体"/>
          <w:sz w:val="24"/>
          <w:spacing w:val="0"/>
          <w:b w:val="off"/>
          <w:i w:val="off"/>
        </w:rPr>
        <w:t>：传感器零点漂移、长期未校准导致精度失效，反馈数据失真。</w:t>
      </w:r>
      <w:bookmarkEnd w:id="1057"/>
    </w:p>
    <w:p>
      <w:pPr>
        <w:pageBreakBefore w:val="off"/>
        <w:numPr>
          <w:ilvl w:val="1"/>
          <w:numId w:val="47"/>
        </w:numPr>
        <w:tabs/>
        <w:wordWrap w:val="on"/>
        <w:spacing w:after="0" w:before="160"/>
        <w:ind w:hanging="440" w:left="880" w:right="0"/>
        <w:jc w:val="left"/>
        <w:textAlignment w:val="auto"/>
        <w:rPr>
          <w:sz w:val="24"/>
        </w:rPr>
      </w:pPr>
      <w:bookmarkStart w:id="1058" w:name=""/>
      <w:r>
        <w:rPr>
          <w:rFonts w:ascii="宋体" w:cs="宋体" w:eastAsia="宋体" w:hAnsi="宋体"/>
          <w:sz w:val="24"/>
          <w:spacing w:val="0"/>
          <w:b w:val="on"/>
          <w:i w:val="off"/>
        </w:rPr>
        <w:t>信号丢失</w:t>
      </w:r>
      <w:r>
        <w:rPr>
          <w:rFonts w:ascii="宋体" w:cs="宋体" w:eastAsia="宋体" w:hAnsi="宋体"/>
          <w:sz w:val="24"/>
          <w:spacing w:val="0"/>
          <w:b w:val="off"/>
          <w:i w:val="off"/>
        </w:rPr>
        <w:t>：信号传输线断开、接线端子脱落、变送器内部电路故障导致无信号输出。</w:t>
      </w:r>
      <w:bookmarkEnd w:id="1058"/>
    </w:p>
    <w:p>
      <w:pPr>
        <w:pageBreakBefore w:val="off"/>
        <w:numPr>
          <w:ilvl w:val="1"/>
          <w:numId w:val="48"/>
        </w:numPr>
        <w:tabs/>
        <w:wordWrap w:val="on"/>
        <w:spacing w:after="0" w:before="160"/>
        <w:ind w:hanging="440" w:left="880" w:right="0"/>
        <w:jc w:val="left"/>
        <w:textAlignment w:val="auto"/>
        <w:rPr>
          <w:sz w:val="24"/>
        </w:rPr>
      </w:pPr>
      <w:bookmarkStart w:id="1059" w:name=""/>
      <w:r>
        <w:rPr>
          <w:rFonts w:ascii="宋体" w:cs="宋体" w:eastAsia="宋体" w:hAnsi="宋体"/>
          <w:sz w:val="24"/>
          <w:spacing w:val="0"/>
          <w:b w:val="on"/>
          <w:i w:val="off"/>
        </w:rPr>
        <w:t>响应迟钝</w:t>
      </w:r>
      <w:r>
        <w:rPr>
          <w:rFonts w:ascii="宋体" w:cs="宋体" w:eastAsia="宋体" w:hAnsi="宋体"/>
          <w:sz w:val="24"/>
          <w:spacing w:val="0"/>
          <w:b w:val="off"/>
          <w:i w:val="off"/>
        </w:rPr>
        <w:t>：传感器探头结垢包裹影响感应灵敏度；机械传动部分卡阻导致动作滞后。</w:t>
      </w:r>
      <w:bookmarkEnd w:id="1059"/>
    </w:p>
    <w:p>
      <w:pPr>
        <w:pageBreakBefore w:val="off"/>
        <w:numPr>
          <w:ilvl w:val="0"/>
          <w:numId w:val="49"/>
        </w:numPr>
        <w:tabs/>
        <w:wordWrap w:val="on"/>
        <w:spacing w:after="0" w:before="160"/>
        <w:ind w:hanging="440" w:left="440" w:right="0"/>
        <w:jc w:val="left"/>
        <w:textAlignment w:val="auto"/>
        <w:rPr>
          <w:sz w:val="24"/>
        </w:rPr>
      </w:pPr>
      <w:bookmarkStart w:id="1060" w:name=""/>
      <w:r>
        <w:rPr>
          <w:rFonts w:ascii="宋体" w:cs="宋体" w:eastAsia="宋体" w:hAnsi="宋体"/>
          <w:sz w:val="24"/>
          <w:spacing w:val="0"/>
          <w:b w:val="on"/>
          <w:i w:val="off"/>
        </w:rPr>
        <w:t>人机界面（HMI）问题</w:t>
      </w:r>
      <w:bookmarkEnd w:id="1060"/>
    </w:p>
    <w:p>
      <w:pPr>
        <w:pageBreakBefore w:val="off"/>
        <w:numPr>
          <w:ilvl w:val="1"/>
          <w:numId w:val="50"/>
        </w:numPr>
        <w:tabs/>
        <w:wordWrap w:val="on"/>
        <w:spacing w:after="0" w:before="160"/>
        <w:ind w:hanging="440" w:left="880" w:right="0"/>
        <w:jc w:val="left"/>
        <w:textAlignment w:val="auto"/>
        <w:rPr>
          <w:sz w:val="24"/>
        </w:rPr>
      </w:pPr>
      <w:bookmarkStart w:id="1061" w:name=""/>
      <w:r>
        <w:rPr>
          <w:rFonts w:ascii="宋体" w:cs="宋体" w:eastAsia="宋体" w:hAnsi="宋体"/>
          <w:sz w:val="24"/>
          <w:spacing w:val="0"/>
          <w:b w:val="on"/>
          <w:i w:val="off"/>
        </w:rPr>
        <w:t>操作失误</w:t>
      </w:r>
      <w:r>
        <w:rPr>
          <w:rFonts w:ascii="宋体" w:cs="宋体" w:eastAsia="宋体" w:hAnsi="宋体"/>
          <w:sz w:val="24"/>
          <w:spacing w:val="0"/>
          <w:b w:val="off"/>
          <w:i w:val="off"/>
        </w:rPr>
        <w:t>：关键工艺参数设置错误、启停操作顺序违反逻辑导致联锁停机。</w:t>
      </w:r>
      <w:bookmarkEnd w:id="1061"/>
    </w:p>
    <w:p>
      <w:pPr>
        <w:pageBreakBefore w:val="off"/>
        <w:numPr>
          <w:ilvl w:val="1"/>
          <w:numId w:val="51"/>
        </w:numPr>
        <w:tabs/>
        <w:wordWrap w:val="on"/>
        <w:spacing w:after="0" w:before="160"/>
        <w:ind w:hanging="440" w:left="880" w:right="0"/>
        <w:jc w:val="left"/>
        <w:textAlignment w:val="auto"/>
        <w:rPr>
          <w:sz w:val="24"/>
        </w:rPr>
      </w:pPr>
      <w:bookmarkStart w:id="1062" w:name=""/>
      <w:r>
        <w:rPr>
          <w:rFonts w:ascii="宋体" w:cs="宋体" w:eastAsia="宋体" w:hAnsi="宋体"/>
          <w:sz w:val="24"/>
          <w:spacing w:val="0"/>
          <w:b w:val="on"/>
          <w:i w:val="off"/>
        </w:rPr>
        <w:t>界面故障</w:t>
      </w:r>
      <w:r>
        <w:rPr>
          <w:rFonts w:ascii="宋体" w:cs="宋体" w:eastAsia="宋体" w:hAnsi="宋体"/>
          <w:sz w:val="24"/>
          <w:spacing w:val="0"/>
          <w:b w:val="off"/>
          <w:i w:val="off"/>
        </w:rPr>
        <w:t>：触摸屏触控失灵、液晶显示异常黑屏，导致无法监控现场状态。</w:t>
      </w:r>
      <w:bookmarkEnd w:id="1062"/>
    </w:p>
    <w:p>
      <w:pPr>
        <w:pageBreakBefore w:val="off"/>
        <w:numPr>
          <w:ilvl w:val="1"/>
          <w:numId w:val="52"/>
        </w:numPr>
        <w:tabs/>
        <w:wordWrap w:val="on"/>
        <w:spacing w:after="0" w:before="160"/>
        <w:ind w:hanging="440" w:left="880" w:right="0"/>
        <w:jc w:val="left"/>
        <w:textAlignment w:val="auto"/>
        <w:rPr>
          <w:sz w:val="24"/>
        </w:rPr>
      </w:pPr>
      <w:bookmarkStart w:id="1063" w:name=""/>
      <w:r>
        <w:rPr>
          <w:rFonts w:ascii="宋体" w:cs="宋体" w:eastAsia="宋体" w:hAnsi="宋体"/>
          <w:sz w:val="24"/>
          <w:spacing w:val="0"/>
          <w:b w:val="on"/>
          <w:i w:val="off"/>
        </w:rPr>
        <w:t>权限管理</w:t>
      </w:r>
      <w:r>
        <w:rPr>
          <w:rFonts w:ascii="宋体" w:cs="宋体" w:eastAsia="宋体" w:hAnsi="宋体"/>
          <w:sz w:val="24"/>
          <w:spacing w:val="0"/>
          <w:b w:val="off"/>
          <w:i w:val="off"/>
        </w:rPr>
        <w:t>：越权操作设备、操作密码管理混乱，非专业人员误操作导致事故。</w:t>
      </w:r>
      <w:bookmarkEnd w:id="1063"/>
    </w:p>
    <w:p>
      <w:pPr>
        <w:pageBreakBefore w:val="off"/>
        <w:tabs/>
        <w:wordWrap w:val="on"/>
        <w:spacing w:after="0" w:before="160"/>
        <w:ind w:left="0" w:right="0"/>
        <w:jc w:val="left"/>
        <w:textAlignment w:val="auto"/>
        <w:rPr>
          <w:sz w:val="24"/>
        </w:rPr>
      </w:pPr>
      <w:bookmarkStart w:id="1064" w:name=""/>
      <w:r>
        <w:rPr>
          <w:rFonts w:ascii="宋体" w:cs="宋体" w:eastAsia="宋体" w:hAnsi="宋体"/>
          <w:sz w:val="24"/>
          <w:spacing w:val="0"/>
          <w:b w:val="on"/>
          <w:i w:val="off"/>
        </w:rPr>
        <w:t>6. 外部环境因素</w:t>
      </w:r>
      <w:bookmarkEnd w:id="1064"/>
    </w:p>
    <w:p>
      <w:pPr>
        <w:pageBreakBefore w:val="off"/>
        <w:tabs/>
        <w:wordWrap w:val="on"/>
        <w:spacing w:after="0" w:before="160"/>
        <w:ind w:left="0" w:right="0"/>
        <w:jc w:val="left"/>
        <w:textAlignment w:val="auto"/>
        <w:rPr>
          <w:sz w:val="24"/>
        </w:rPr>
      </w:pPr>
      <w:bookmarkStart w:id="1065" w:name=""/>
      <w:r>
        <w:rPr>
          <w:rFonts w:ascii="宋体" w:cs="宋体" w:eastAsia="宋体" w:hAnsi="宋体"/>
          <w:sz w:val="24"/>
          <w:spacing w:val="0"/>
          <w:b w:val="off"/>
          <w:i w:val="off"/>
        </w:rPr>
        <w:t>外部环境是不可控变量，但对设备运行有着潜移默化的影响。</w:t>
      </w:r>
      <w:bookmarkEnd w:id="1065"/>
    </w:p>
    <w:p>
      <w:pPr>
        <w:pageBreakBefore w:val="off"/>
        <w:numPr>
          <w:ilvl w:val="0"/>
          <w:numId w:val="53"/>
        </w:numPr>
        <w:tabs/>
        <w:wordWrap w:val="on"/>
        <w:spacing w:after="0" w:before="160"/>
        <w:ind w:hanging="440" w:left="440" w:right="0"/>
        <w:jc w:val="left"/>
        <w:textAlignment w:val="auto"/>
        <w:rPr>
          <w:sz w:val="24"/>
        </w:rPr>
      </w:pPr>
      <w:bookmarkStart w:id="1066" w:name=""/>
      <w:r>
        <w:rPr>
          <w:rFonts w:ascii="宋体" w:cs="宋体" w:eastAsia="宋体" w:hAnsi="宋体"/>
          <w:sz w:val="24"/>
          <w:spacing w:val="0"/>
          <w:b w:val="on"/>
          <w:i w:val="off"/>
        </w:rPr>
        <w:t>自然环境影响</w:t>
      </w:r>
      <w:bookmarkEnd w:id="1066"/>
    </w:p>
    <w:p>
      <w:pPr>
        <w:pageBreakBefore w:val="off"/>
        <w:numPr>
          <w:ilvl w:val="1"/>
          <w:numId w:val="54"/>
        </w:numPr>
        <w:tabs/>
        <w:wordWrap w:val="on"/>
        <w:spacing w:after="0" w:before="160"/>
        <w:ind w:hanging="440" w:left="880" w:right="0"/>
        <w:jc w:val="left"/>
        <w:textAlignment w:val="auto"/>
        <w:rPr>
          <w:sz w:val="24"/>
        </w:rPr>
      </w:pPr>
      <w:bookmarkStart w:id="1067" w:name=""/>
      <w:r>
        <w:rPr>
          <w:rFonts w:ascii="宋体" w:cs="宋体" w:eastAsia="宋体" w:hAnsi="宋体"/>
          <w:sz w:val="24"/>
          <w:spacing w:val="0"/>
          <w:b w:val="on"/>
          <w:i w:val="off"/>
        </w:rPr>
        <w:t>温度变化</w:t>
      </w:r>
      <w:r>
        <w:rPr>
          <w:rFonts w:ascii="宋体" w:cs="宋体" w:eastAsia="宋体" w:hAnsi="宋体"/>
          <w:sz w:val="24"/>
          <w:spacing w:val="0"/>
          <w:b w:val="off"/>
          <w:i w:val="off"/>
        </w:rPr>
        <w:t>：夏季高温导致设备过热保护跳闸；冬季低温引起润滑油凝固、流动性变差。</w:t>
      </w:r>
      <w:bookmarkEnd w:id="1067"/>
    </w:p>
    <w:p>
      <w:pPr>
        <w:pageBreakBefore w:val="off"/>
        <w:numPr>
          <w:ilvl w:val="1"/>
          <w:numId w:val="54"/>
        </w:numPr>
        <w:tabs/>
        <w:wordWrap w:val="on"/>
        <w:spacing w:after="0" w:before="160"/>
        <w:ind w:hanging="440" w:left="880" w:right="0"/>
        <w:jc w:val="left"/>
        <w:textAlignment w:val="auto"/>
        <w:rPr>
          <w:sz w:val="24"/>
        </w:rPr>
      </w:pPr>
      <w:bookmarkStart w:id="1068" w:name=""/>
      <w:r>
        <w:rPr>
          <w:rFonts w:ascii="宋体" w:cs="宋体" w:eastAsia="宋体" w:hAnsi="宋体"/>
          <w:sz w:val="24"/>
          <w:spacing w:val="0"/>
          <w:b w:val="on"/>
          <w:i w:val="off"/>
        </w:rPr>
        <w:t>湿度影响</w:t>
      </w:r>
      <w:r>
        <w:rPr>
          <w:rFonts w:ascii="宋体" w:cs="宋体" w:eastAsia="宋体" w:hAnsi="宋体"/>
          <w:sz w:val="24"/>
          <w:spacing w:val="0"/>
          <w:b w:val="off"/>
          <w:i w:val="off"/>
        </w:rPr>
        <w:t>：梅雨季节电气设备受潮导致绝缘下降短路；高湿度加速金属部件锈蚀。</w:t>
      </w:r>
      <w:bookmarkEnd w:id="1068"/>
    </w:p>
    <w:p>
      <w:pPr>
        <w:pageBreakBefore w:val="off"/>
        <w:numPr>
          <w:ilvl w:val="1"/>
          <w:numId w:val="54"/>
        </w:numPr>
        <w:tabs/>
        <w:wordWrap w:val="on"/>
        <w:spacing w:after="0" w:before="160"/>
        <w:ind w:hanging="440" w:left="880" w:right="0"/>
        <w:jc w:val="left"/>
        <w:textAlignment w:val="auto"/>
        <w:rPr>
          <w:sz w:val="24"/>
        </w:rPr>
      </w:pPr>
      <w:bookmarkStart w:id="1069" w:name=""/>
      <w:r>
        <w:rPr>
          <w:rFonts w:ascii="宋体" w:cs="宋体" w:eastAsia="宋体" w:hAnsi="宋体"/>
          <w:sz w:val="24"/>
          <w:spacing w:val="0"/>
          <w:b w:val="on"/>
          <w:i w:val="off"/>
        </w:rPr>
        <w:t>雷电冲击</w:t>
      </w:r>
      <w:r>
        <w:rPr>
          <w:rFonts w:ascii="宋体" w:cs="宋体" w:eastAsia="宋体" w:hAnsi="宋体"/>
          <w:sz w:val="24"/>
          <w:spacing w:val="0"/>
          <w:b w:val="off"/>
          <w:i w:val="off"/>
        </w:rPr>
        <w:t>：直击雷或感应雷过电压击穿电气元件，损坏精密控制板卡。</w:t>
      </w:r>
      <w:bookmarkEnd w:id="1069"/>
    </w:p>
    <w:p>
      <w:pPr>
        <w:pageBreakBefore w:val="off"/>
        <w:numPr>
          <w:ilvl w:val="1"/>
          <w:numId w:val="54"/>
        </w:numPr>
        <w:tabs/>
        <w:wordWrap w:val="on"/>
        <w:spacing w:after="0" w:before="160"/>
        <w:ind w:hanging="440" w:left="880" w:right="0"/>
        <w:jc w:val="left"/>
        <w:textAlignment w:val="auto"/>
        <w:rPr>
          <w:sz w:val="24"/>
        </w:rPr>
      </w:pPr>
      <w:bookmarkStart w:id="1070" w:name=""/>
      <w:r>
        <w:rPr>
          <w:rFonts w:ascii="宋体" w:cs="宋体" w:eastAsia="宋体" w:hAnsi="宋体"/>
          <w:sz w:val="24"/>
          <w:spacing w:val="0"/>
          <w:b w:val="on"/>
          <w:i w:val="off"/>
        </w:rPr>
        <w:t>地震灾害</w:t>
      </w:r>
      <w:r>
        <w:rPr>
          <w:rFonts w:ascii="宋体" w:cs="宋体" w:eastAsia="宋体" w:hAnsi="宋体"/>
          <w:sz w:val="24"/>
          <w:spacing w:val="0"/>
          <w:b w:val="off"/>
          <w:i w:val="off"/>
        </w:rPr>
        <w:t>：地质震动导致设备基础破坏、连接管道破裂、结构件变形。</w:t>
      </w:r>
      <w:bookmarkEnd w:id="1070"/>
    </w:p>
    <w:p>
      <w:pPr>
        <w:pageBreakBefore w:val="off"/>
        <w:numPr>
          <w:ilvl w:val="0"/>
          <w:numId w:val="53"/>
        </w:numPr>
        <w:tabs/>
        <w:wordWrap w:val="on"/>
        <w:spacing w:after="0" w:before="160"/>
        <w:ind w:hanging="440" w:left="440" w:right="0"/>
        <w:jc w:val="left"/>
        <w:textAlignment w:val="auto"/>
        <w:rPr>
          <w:sz w:val="24"/>
        </w:rPr>
      </w:pPr>
      <w:bookmarkStart w:id="1071" w:name=""/>
      <w:r>
        <w:rPr>
          <w:rFonts w:ascii="宋体" w:cs="宋体" w:eastAsia="宋体" w:hAnsi="宋体"/>
          <w:sz w:val="24"/>
          <w:spacing w:val="0"/>
          <w:b w:val="on"/>
          <w:i w:val="off"/>
        </w:rPr>
        <w:t>人为与管理因素</w:t>
      </w:r>
      <w:bookmarkEnd w:id="1071"/>
    </w:p>
    <w:p>
      <w:pPr>
        <w:pageBreakBefore w:val="off"/>
        <w:numPr>
          <w:ilvl w:val="1"/>
          <w:numId w:val="55"/>
        </w:numPr>
        <w:tabs/>
        <w:wordWrap w:val="on"/>
        <w:spacing w:after="0" w:before="160"/>
        <w:ind w:hanging="440" w:left="880" w:right="0"/>
        <w:jc w:val="left"/>
        <w:textAlignment w:val="auto"/>
        <w:rPr>
          <w:sz w:val="24"/>
        </w:rPr>
      </w:pPr>
      <w:bookmarkStart w:id="1072" w:name=""/>
      <w:r>
        <w:rPr>
          <w:rFonts w:ascii="宋体" w:cs="宋体" w:eastAsia="宋体" w:hAnsi="宋体"/>
          <w:sz w:val="24"/>
          <w:spacing w:val="0"/>
          <w:b w:val="on"/>
          <w:i w:val="off"/>
        </w:rPr>
        <w:t>操作不当</w:t>
      </w:r>
      <w:r>
        <w:rPr>
          <w:rFonts w:ascii="宋体" w:cs="宋体" w:eastAsia="宋体" w:hAnsi="宋体"/>
          <w:sz w:val="24"/>
          <w:spacing w:val="0"/>
          <w:b w:val="off"/>
          <w:i w:val="off"/>
        </w:rPr>
        <w:t>：违反标准操作规程、操作人员缺乏专业培训，凭经验盲目操作。</w:t>
      </w:r>
      <w:bookmarkEnd w:id="1072"/>
    </w:p>
    <w:p>
      <w:pPr>
        <w:pageBreakBefore w:val="off"/>
        <w:numPr>
          <w:ilvl w:val="1"/>
          <w:numId w:val="55"/>
        </w:numPr>
        <w:tabs/>
        <w:wordWrap w:val="on"/>
        <w:spacing w:after="0" w:before="160"/>
        <w:ind w:hanging="440" w:left="880" w:right="0"/>
        <w:jc w:val="left"/>
        <w:textAlignment w:val="auto"/>
        <w:rPr>
          <w:sz w:val="24"/>
        </w:rPr>
      </w:pPr>
      <w:bookmarkStart w:id="1073" w:name=""/>
      <w:r>
        <w:rPr>
          <w:rFonts w:ascii="宋体" w:cs="宋体" w:eastAsia="宋体" w:hAnsi="宋体"/>
          <w:sz w:val="24"/>
          <w:spacing w:val="0"/>
          <w:b w:val="on"/>
          <w:i w:val="off"/>
        </w:rPr>
        <w:t>维护不足</w:t>
      </w:r>
      <w:r>
        <w:rPr>
          <w:rFonts w:ascii="宋体" w:cs="宋体" w:eastAsia="宋体" w:hAnsi="宋体"/>
          <w:sz w:val="24"/>
          <w:spacing w:val="0"/>
          <w:b w:val="off"/>
          <w:i w:val="off"/>
        </w:rPr>
        <w:t>：定期维护保养流于形式，只巡不修；发现隐患处理不及时，带病运行。</w:t>
      </w:r>
      <w:bookmarkEnd w:id="1073"/>
    </w:p>
    <w:p>
      <w:pPr>
        <w:pageBreakBefore w:val="off"/>
        <w:numPr>
          <w:ilvl w:val="1"/>
          <w:numId w:val="55"/>
        </w:numPr>
        <w:tabs/>
        <w:wordWrap w:val="on"/>
        <w:spacing w:after="0" w:before="160"/>
        <w:ind w:hanging="440" w:left="880" w:right="0"/>
        <w:jc w:val="left"/>
        <w:textAlignment w:val="auto"/>
        <w:rPr>
          <w:sz w:val="24"/>
        </w:rPr>
      </w:pPr>
      <w:bookmarkStart w:id="1074" w:name=""/>
      <w:r>
        <w:rPr>
          <w:rFonts w:ascii="宋体" w:cs="宋体" w:eastAsia="宋体" w:hAnsi="宋体"/>
          <w:sz w:val="24"/>
          <w:spacing w:val="0"/>
          <w:b w:val="on"/>
          <w:i w:val="off"/>
        </w:rPr>
        <w:t>设计缺陷</w:t>
      </w:r>
      <w:r>
        <w:rPr>
          <w:rFonts w:ascii="宋体" w:cs="宋体" w:eastAsia="宋体" w:hAnsi="宋体"/>
          <w:sz w:val="24"/>
          <w:spacing w:val="0"/>
          <w:b w:val="off"/>
          <w:i w:val="off"/>
        </w:rPr>
        <w:t>：初期设备选型余量不足，长期满负荷运行；安装施工质量不达标，遗留先天隐患。</w:t>
      </w:r>
      <w:bookmarkEnd w:id="1074"/>
    </w:p>
    <w:p>
      <w:pPr>
        <w:pageBreakBefore w:val="off"/>
        <w:tabs/>
        <w:wordWrap w:val="on"/>
        <w:spacing w:after="0" w:before="160"/>
        <w:ind w:left="0" w:right="0"/>
        <w:jc w:val="left"/>
        <w:textAlignment w:val="auto"/>
        <w:rPr>
          <w:sz w:val="24"/>
        </w:rPr>
      </w:pPr>
      <w:bookmarkStart w:id="1075" w:name=""/>
      <w:r>
        <w:rPr>
          <w:rFonts w:ascii="宋体" w:cs="宋体" w:eastAsia="宋体" w:hAnsi="宋体"/>
          <w:sz w:val="24"/>
          <w:spacing w:val="0"/>
          <w:b w:val="on"/>
          <w:i w:val="off"/>
        </w:rPr>
        <w:t>7. 故障原因分析方法</w:t>
      </w:r>
      <w:bookmarkEnd w:id="1075"/>
    </w:p>
    <w:p>
      <w:pPr>
        <w:pageBreakBefore w:val="off"/>
        <w:tabs/>
        <w:wordWrap w:val="on"/>
        <w:spacing w:after="0" w:before="160"/>
        <w:ind w:left="0" w:right="0"/>
        <w:jc w:val="left"/>
        <w:textAlignment w:val="auto"/>
        <w:rPr>
          <w:sz w:val="24"/>
        </w:rPr>
      </w:pPr>
      <w:bookmarkStart w:id="1076" w:name=""/>
      <w:r>
        <w:rPr>
          <w:rFonts w:ascii="宋体" w:cs="宋体" w:eastAsia="宋体" w:hAnsi="宋体"/>
          <w:sz w:val="24"/>
          <w:spacing w:val="0"/>
          <w:b w:val="off"/>
          <w:i w:val="off"/>
        </w:rPr>
        <w:t>科学的分析方法是解决问题的前提。</w:t>
      </w:r>
      <w:bookmarkEnd w:id="1076"/>
    </w:p>
    <w:p>
      <w:pPr>
        <w:pageBreakBefore w:val="off"/>
        <w:numPr>
          <w:ilvl w:val="0"/>
          <w:numId w:val="56"/>
        </w:numPr>
        <w:tabs/>
        <w:wordWrap w:val="on"/>
        <w:spacing w:after="0" w:before="160"/>
        <w:ind w:hanging="440" w:left="440" w:right="0"/>
        <w:jc w:val="left"/>
        <w:textAlignment w:val="auto"/>
        <w:rPr>
          <w:sz w:val="24"/>
        </w:rPr>
      </w:pPr>
      <w:bookmarkStart w:id="1077" w:name=""/>
      <w:r>
        <w:rPr>
          <w:rFonts w:ascii="宋体" w:cs="宋体" w:eastAsia="宋体" w:hAnsi="宋体"/>
          <w:sz w:val="24"/>
          <w:spacing w:val="0"/>
          <w:b w:val="on"/>
          <w:i w:val="off"/>
        </w:rPr>
        <w:t>根本原因分析（RCA）</w:t>
      </w:r>
      <w:r>
        <w:rPr>
          <w:rFonts w:ascii="宋体" w:cs="宋体" w:eastAsia="宋体" w:hAnsi="宋体"/>
          <w:sz w:val="24"/>
          <w:spacing w:val="0"/>
          <w:b w:val="off"/>
          <w:i w:val="off"/>
        </w:rPr>
        <w:t>：采用5Why分析法层层递进，不局限于表面现象；利用鱼骨图从人、机、料、法、环多维度深入挖掘故障的深层次根源，直至找到可控制的因素。</w:t>
      </w:r>
      <w:bookmarkEnd w:id="1077"/>
    </w:p>
    <w:p>
      <w:pPr>
        <w:pageBreakBefore w:val="off"/>
        <w:numPr>
          <w:ilvl w:val="0"/>
          <w:numId w:val="56"/>
        </w:numPr>
        <w:tabs/>
        <w:wordWrap w:val="on"/>
        <w:spacing w:after="0" w:before="160"/>
        <w:ind w:hanging="440" w:left="440" w:right="0"/>
        <w:jc w:val="left"/>
        <w:textAlignment w:val="auto"/>
        <w:rPr>
          <w:sz w:val="24"/>
        </w:rPr>
      </w:pPr>
      <w:bookmarkStart w:id="1078" w:name=""/>
      <w:r>
        <w:rPr>
          <w:rFonts w:ascii="宋体" w:cs="宋体" w:eastAsia="宋体" w:hAnsi="宋体"/>
          <w:sz w:val="24"/>
          <w:spacing w:val="0"/>
          <w:b w:val="on"/>
          <w:i w:val="off"/>
        </w:rPr>
        <w:t>故障模式与影响分析（FMEA）</w:t>
      </w:r>
      <w:r>
        <w:rPr>
          <w:rFonts w:ascii="宋体" w:cs="宋体" w:eastAsia="宋体" w:hAnsi="宋体"/>
          <w:sz w:val="24"/>
          <w:spacing w:val="0"/>
          <w:b w:val="off"/>
          <w:i w:val="off"/>
        </w:rPr>
        <w:t>：系统性地识别设备各部件潜在的故障模式，量化评估其严重度、发生频度及探测度，计算风险顺序数（RPN），优先处理高风险项。</w:t>
      </w:r>
      <w:bookmarkEnd w:id="1078"/>
    </w:p>
    <w:p>
      <w:pPr>
        <w:pageBreakBefore w:val="off"/>
        <w:numPr>
          <w:ilvl w:val="0"/>
          <w:numId w:val="56"/>
        </w:numPr>
        <w:tabs/>
        <w:wordWrap w:val="on"/>
        <w:spacing w:after="0" w:before="160"/>
        <w:ind w:hanging="440" w:left="440" w:right="0"/>
        <w:jc w:val="left"/>
        <w:textAlignment w:val="auto"/>
        <w:rPr>
          <w:sz w:val="24"/>
        </w:rPr>
      </w:pPr>
      <w:bookmarkStart w:id="1079" w:name=""/>
      <w:r>
        <w:rPr>
          <w:rFonts w:ascii="宋体" w:cs="宋体" w:eastAsia="宋体" w:hAnsi="宋体"/>
          <w:sz w:val="24"/>
          <w:spacing w:val="0"/>
          <w:b w:val="on"/>
          <w:i w:val="off"/>
        </w:rPr>
        <w:t>统计分析</w:t>
      </w:r>
      <w:r>
        <w:rPr>
          <w:rFonts w:ascii="宋体" w:cs="宋体" w:eastAsia="宋体" w:hAnsi="宋体"/>
          <w:sz w:val="24"/>
          <w:spacing w:val="0"/>
          <w:b w:val="off"/>
          <w:i w:val="off"/>
        </w:rPr>
        <w:t>：运用故障树分析（FTA）进行逻辑推演，结合可靠性数据分析，量化故障发生的概率，预测设备剩余寿命。</w:t>
      </w:r>
      <w:bookmarkEnd w:id="1079"/>
    </w:p>
    <w:p>
      <w:pPr>
        <w:pageBreakBefore w:val="off"/>
        <w:tabs/>
        <w:wordWrap w:val="on"/>
        <w:spacing w:after="0" w:before="160"/>
        <w:ind w:left="0" w:right="0"/>
        <w:jc w:val="left"/>
        <w:textAlignment w:val="auto"/>
        <w:rPr>
          <w:sz w:val="24"/>
        </w:rPr>
      </w:pPr>
      <w:bookmarkStart w:id="1080" w:name=""/>
      <w:r>
        <w:rPr>
          <w:rFonts w:ascii="宋体" w:cs="宋体" w:eastAsia="宋体" w:hAnsi="宋体"/>
          <w:sz w:val="24"/>
          <w:spacing w:val="0"/>
          <w:b w:val="on"/>
          <w:i w:val="off"/>
        </w:rPr>
        <w:t>8. 故障预防措施建议</w:t>
      </w:r>
      <w:bookmarkEnd w:id="1080"/>
    </w:p>
    <w:p>
      <w:pPr>
        <w:pageBreakBefore w:val="off"/>
        <w:tabs/>
        <w:wordWrap w:val="on"/>
        <w:spacing w:after="0" w:before="160"/>
        <w:ind w:left="0" w:right="0"/>
        <w:jc w:val="left"/>
        <w:textAlignment w:val="auto"/>
        <w:rPr>
          <w:sz w:val="24"/>
        </w:rPr>
      </w:pPr>
      <w:bookmarkStart w:id="1081" w:name=""/>
      <w:r>
        <w:rPr>
          <w:rFonts w:ascii="宋体" w:cs="宋体" w:eastAsia="宋体" w:hAnsi="宋体"/>
          <w:sz w:val="24"/>
          <w:spacing w:val="0"/>
          <w:b w:val="off"/>
          <w:i w:val="off"/>
        </w:rPr>
        <w:t>基于上述分析，提出以下综合预防策略。</w:t>
      </w:r>
      <w:bookmarkEnd w:id="1081"/>
    </w:p>
    <w:p>
      <w:pPr>
        <w:pageBreakBefore w:val="off"/>
        <w:numPr>
          <w:ilvl w:val="0"/>
          <w:numId w:val="57"/>
        </w:numPr>
        <w:tabs/>
        <w:wordWrap w:val="on"/>
        <w:spacing w:after="0" w:before="160"/>
        <w:ind w:hanging="440" w:left="440" w:right="0"/>
        <w:jc w:val="left"/>
        <w:textAlignment w:val="auto"/>
        <w:rPr>
          <w:sz w:val="24"/>
        </w:rPr>
      </w:pPr>
      <w:bookmarkStart w:id="1082" w:name=""/>
      <w:r>
        <w:rPr>
          <w:rFonts w:ascii="宋体" w:cs="宋体" w:eastAsia="宋体" w:hAnsi="宋体"/>
          <w:sz w:val="24"/>
          <w:spacing w:val="0"/>
          <w:b w:val="on"/>
          <w:i w:val="off"/>
        </w:rPr>
        <w:t>技术升级措施</w:t>
      </w:r>
      <w:bookmarkEnd w:id="1082"/>
    </w:p>
    <w:p>
      <w:pPr>
        <w:pageBreakBefore w:val="off"/>
        <w:numPr>
          <w:ilvl w:val="1"/>
          <w:numId w:val="58"/>
        </w:numPr>
        <w:tabs/>
        <w:wordWrap w:val="on"/>
        <w:spacing w:after="0" w:before="160"/>
        <w:ind w:hanging="440" w:left="880" w:right="0"/>
        <w:jc w:val="left"/>
        <w:textAlignment w:val="auto"/>
        <w:rPr>
          <w:sz w:val="24"/>
        </w:rPr>
      </w:pPr>
      <w:bookmarkStart w:id="1083" w:name=""/>
      <w:r>
        <w:rPr>
          <w:rFonts w:ascii="宋体" w:cs="宋体" w:eastAsia="宋体" w:hAnsi="宋体"/>
          <w:sz w:val="24"/>
          <w:spacing w:val="0"/>
          <w:b w:val="on"/>
          <w:i w:val="off"/>
        </w:rPr>
        <w:t>完善监测系统</w:t>
      </w:r>
      <w:r>
        <w:rPr>
          <w:rFonts w:ascii="宋体" w:cs="宋体" w:eastAsia="宋体" w:hAnsi="宋体"/>
          <w:sz w:val="24"/>
          <w:spacing w:val="0"/>
          <w:b w:val="off"/>
          <w:i w:val="off"/>
        </w:rPr>
        <w:t>：引入物联网技术，增加振动、温度、绝缘等在线监测点，实现实时感知。</w:t>
      </w:r>
      <w:bookmarkEnd w:id="1083"/>
    </w:p>
    <w:p>
      <w:pPr>
        <w:pageBreakBefore w:val="off"/>
        <w:numPr>
          <w:ilvl w:val="1"/>
          <w:numId w:val="58"/>
        </w:numPr>
        <w:tabs/>
        <w:wordWrap w:val="on"/>
        <w:spacing w:after="0" w:before="160"/>
        <w:ind w:hanging="440" w:left="880" w:right="0"/>
        <w:jc w:val="left"/>
        <w:textAlignment w:val="auto"/>
        <w:rPr>
          <w:sz w:val="24"/>
        </w:rPr>
      </w:pPr>
      <w:bookmarkStart w:id="1084" w:name=""/>
      <w:r>
        <w:rPr>
          <w:rFonts w:ascii="宋体" w:cs="宋体" w:eastAsia="宋体" w:hAnsi="宋体"/>
          <w:sz w:val="24"/>
          <w:spacing w:val="0"/>
          <w:b w:val="on"/>
          <w:i w:val="off"/>
        </w:rPr>
        <w:t>优化选型配置</w:t>
      </w:r>
      <w:r>
        <w:rPr>
          <w:rFonts w:ascii="宋体" w:cs="宋体" w:eastAsia="宋体" w:hAnsi="宋体"/>
          <w:sz w:val="24"/>
          <w:spacing w:val="0"/>
          <w:b w:val="off"/>
          <w:i w:val="off"/>
        </w:rPr>
        <w:t>：优先选用高可靠性、节能型设备，关键部件采用冗余设计。</w:t>
      </w:r>
      <w:bookmarkEnd w:id="1084"/>
    </w:p>
    <w:p>
      <w:pPr>
        <w:pageBreakBefore w:val="off"/>
        <w:numPr>
          <w:ilvl w:val="1"/>
          <w:numId w:val="58"/>
        </w:numPr>
        <w:tabs/>
        <w:wordWrap w:val="on"/>
        <w:spacing w:after="0" w:before="160"/>
        <w:ind w:hanging="440" w:left="880" w:right="0"/>
        <w:jc w:val="left"/>
        <w:textAlignment w:val="auto"/>
        <w:rPr>
          <w:sz w:val="24"/>
        </w:rPr>
      </w:pPr>
      <w:bookmarkStart w:id="1085" w:name=""/>
      <w:r>
        <w:rPr>
          <w:rFonts w:ascii="宋体" w:cs="宋体" w:eastAsia="宋体" w:hAnsi="宋体"/>
          <w:sz w:val="24"/>
          <w:spacing w:val="0"/>
          <w:b w:val="on"/>
          <w:i w:val="off"/>
        </w:rPr>
        <w:t>改进工艺质量</w:t>
      </w:r>
      <w:r>
        <w:rPr>
          <w:rFonts w:ascii="宋体" w:cs="宋体" w:eastAsia="宋体" w:hAnsi="宋体"/>
          <w:sz w:val="24"/>
          <w:spacing w:val="0"/>
          <w:b w:val="off"/>
          <w:i w:val="off"/>
        </w:rPr>
        <w:t>：严格把控安装精度，采用激光对中仪等先进工具，确保检修质量。</w:t>
      </w:r>
      <w:bookmarkEnd w:id="1085"/>
    </w:p>
    <w:p>
      <w:pPr>
        <w:pageBreakBefore w:val="off"/>
        <w:numPr>
          <w:ilvl w:val="0"/>
          <w:numId w:val="57"/>
        </w:numPr>
        <w:tabs/>
        <w:wordWrap w:val="on"/>
        <w:spacing w:after="0" w:before="160"/>
        <w:ind w:hanging="440" w:left="440" w:right="0"/>
        <w:jc w:val="left"/>
        <w:textAlignment w:val="auto"/>
        <w:rPr>
          <w:sz w:val="24"/>
        </w:rPr>
      </w:pPr>
      <w:bookmarkStart w:id="1086" w:name=""/>
      <w:r>
        <w:rPr>
          <w:rFonts w:ascii="宋体" w:cs="宋体" w:eastAsia="宋体" w:hAnsi="宋体"/>
          <w:sz w:val="24"/>
          <w:spacing w:val="0"/>
          <w:b w:val="on"/>
          <w:i w:val="off"/>
        </w:rPr>
        <w:t>管理优化措施</w:t>
      </w:r>
      <w:bookmarkEnd w:id="1086"/>
    </w:p>
    <w:p>
      <w:pPr>
        <w:pageBreakBefore w:val="off"/>
        <w:numPr>
          <w:ilvl w:val="1"/>
          <w:numId w:val="59"/>
        </w:numPr>
        <w:tabs/>
        <w:wordWrap w:val="on"/>
        <w:spacing w:after="0" w:before="160"/>
        <w:ind w:hanging="440" w:left="880" w:right="0"/>
        <w:jc w:val="left"/>
        <w:textAlignment w:val="auto"/>
        <w:rPr>
          <w:sz w:val="24"/>
        </w:rPr>
      </w:pPr>
      <w:bookmarkStart w:id="1087" w:name=""/>
      <w:r>
        <w:rPr>
          <w:rFonts w:ascii="宋体" w:cs="宋体" w:eastAsia="宋体" w:hAnsi="宋体"/>
          <w:sz w:val="24"/>
          <w:spacing w:val="0"/>
          <w:b w:val="on"/>
          <w:i w:val="off"/>
        </w:rPr>
        <w:t>全生命周期管理</w:t>
      </w:r>
      <w:r>
        <w:rPr>
          <w:rFonts w:ascii="宋体" w:cs="宋体" w:eastAsia="宋体" w:hAnsi="宋体"/>
          <w:sz w:val="24"/>
          <w:spacing w:val="0"/>
          <w:b w:val="off"/>
          <w:i w:val="off"/>
        </w:rPr>
        <w:t>：建立健全设备档案，记录从采购到报废的全过程数据。</w:t>
      </w:r>
      <w:bookmarkEnd w:id="1087"/>
    </w:p>
    <w:p>
      <w:pPr>
        <w:pageBreakBefore w:val="off"/>
        <w:numPr>
          <w:ilvl w:val="1"/>
          <w:numId w:val="59"/>
        </w:numPr>
        <w:tabs/>
        <w:wordWrap w:val="on"/>
        <w:spacing w:after="0" w:before="160"/>
        <w:ind w:hanging="440" w:left="880" w:right="0"/>
        <w:jc w:val="left"/>
        <w:textAlignment w:val="auto"/>
        <w:rPr>
          <w:sz w:val="24"/>
        </w:rPr>
      </w:pPr>
      <w:bookmarkStart w:id="1088" w:name=""/>
      <w:r>
        <w:rPr>
          <w:rFonts w:ascii="宋体" w:cs="宋体" w:eastAsia="宋体" w:hAnsi="宋体"/>
          <w:sz w:val="24"/>
          <w:spacing w:val="0"/>
          <w:b w:val="on"/>
          <w:i w:val="off"/>
        </w:rPr>
        <w:t>人员技能培训</w:t>
      </w:r>
      <w:r>
        <w:rPr>
          <w:rFonts w:ascii="宋体" w:cs="宋体" w:eastAsia="宋体" w:hAnsi="宋体"/>
          <w:sz w:val="24"/>
          <w:spacing w:val="0"/>
          <w:b w:val="off"/>
          <w:i w:val="off"/>
        </w:rPr>
        <w:t>：加强运维人员专业培训，开展故障模拟演练，提高故障识别与应急操作技能。</w:t>
      </w:r>
      <w:bookmarkEnd w:id="1088"/>
    </w:p>
    <w:p>
      <w:pPr>
        <w:pageBreakBefore w:val="off"/>
        <w:numPr>
          <w:ilvl w:val="1"/>
          <w:numId w:val="59"/>
        </w:numPr>
        <w:tabs/>
        <w:wordWrap w:val="on"/>
        <w:spacing w:after="0" w:before="160"/>
        <w:ind w:hanging="440" w:left="880" w:right="0"/>
        <w:jc w:val="left"/>
        <w:textAlignment w:val="auto"/>
        <w:rPr>
          <w:sz w:val="24"/>
        </w:rPr>
      </w:pPr>
      <w:bookmarkStart w:id="1089" w:name=""/>
      <w:r>
        <w:rPr>
          <w:rFonts w:ascii="宋体" w:cs="宋体" w:eastAsia="宋体" w:hAnsi="宋体"/>
          <w:sz w:val="24"/>
          <w:spacing w:val="0"/>
          <w:b w:val="on"/>
          <w:i w:val="off"/>
        </w:rPr>
        <w:t>应急预案完善</w:t>
      </w:r>
      <w:r>
        <w:rPr>
          <w:rFonts w:ascii="宋体" w:cs="宋体" w:eastAsia="宋体" w:hAnsi="宋体"/>
          <w:sz w:val="24"/>
          <w:spacing w:val="0"/>
          <w:b w:val="off"/>
          <w:i w:val="off"/>
        </w:rPr>
        <w:t>：针对常见故障制定详细的应急处置卡，定期演练，提高响应速度。</w:t>
      </w:r>
      <w:bookmarkEnd w:id="1089"/>
    </w:p>
    <w:p>
      <w:pPr>
        <w:pageBreakBefore w:val="off"/>
        <w:numPr>
          <w:ilvl w:val="0"/>
          <w:numId w:val="57"/>
        </w:numPr>
        <w:tabs/>
        <w:wordWrap w:val="on"/>
        <w:spacing w:after="0" w:before="160"/>
        <w:ind w:hanging="440" w:left="440" w:right="0"/>
        <w:jc w:val="left"/>
        <w:textAlignment w:val="auto"/>
        <w:rPr>
          <w:sz w:val="24"/>
        </w:rPr>
      </w:pPr>
      <w:bookmarkStart w:id="1090" w:name=""/>
      <w:r>
        <w:rPr>
          <w:rFonts w:ascii="宋体" w:cs="宋体" w:eastAsia="宋体" w:hAnsi="宋体"/>
          <w:sz w:val="24"/>
          <w:spacing w:val="0"/>
          <w:b w:val="on"/>
          <w:i w:val="off"/>
        </w:rPr>
        <w:t>维护策略转型</w:t>
      </w:r>
      <w:bookmarkEnd w:id="1090"/>
    </w:p>
    <w:p>
      <w:pPr>
        <w:pageBreakBefore w:val="off"/>
        <w:numPr>
          <w:ilvl w:val="1"/>
          <w:numId w:val="60"/>
        </w:numPr>
        <w:tabs/>
        <w:wordWrap w:val="on"/>
        <w:spacing w:after="0" w:before="160"/>
        <w:ind w:hanging="440" w:left="880" w:right="0"/>
        <w:jc w:val="left"/>
        <w:textAlignment w:val="auto"/>
        <w:rPr>
          <w:sz w:val="24"/>
        </w:rPr>
      </w:pPr>
      <w:bookmarkStart w:id="1091" w:name=""/>
      <w:r>
        <w:rPr>
          <w:rFonts w:ascii="宋体" w:cs="宋体" w:eastAsia="宋体" w:hAnsi="宋体"/>
          <w:sz w:val="24"/>
          <w:spacing w:val="0"/>
          <w:b w:val="on"/>
          <w:i w:val="off"/>
        </w:rPr>
        <w:t>预防性维护</w:t>
      </w:r>
      <w:r>
        <w:rPr>
          <w:rFonts w:ascii="宋体" w:cs="宋体" w:eastAsia="宋体" w:hAnsi="宋体"/>
          <w:sz w:val="24"/>
          <w:spacing w:val="0"/>
          <w:b w:val="off"/>
          <w:i w:val="off"/>
        </w:rPr>
        <w:t>：制定科学的维护计划，从“事后维修”向“预知维修”转变，防患于未然。</w:t>
      </w:r>
      <w:bookmarkEnd w:id="1091"/>
    </w:p>
    <w:p>
      <w:pPr>
        <w:pageBreakBefore w:val="off"/>
        <w:numPr>
          <w:ilvl w:val="1"/>
          <w:numId w:val="60"/>
        </w:numPr>
        <w:tabs/>
        <w:wordWrap w:val="on"/>
        <w:spacing w:after="0" w:before="160"/>
        <w:ind w:hanging="440" w:left="880" w:right="0"/>
        <w:jc w:val="left"/>
        <w:textAlignment w:val="auto"/>
        <w:rPr>
          <w:sz w:val="24"/>
        </w:rPr>
      </w:pPr>
      <w:bookmarkStart w:id="1092" w:name=""/>
      <w:r>
        <w:rPr>
          <w:rFonts w:ascii="宋体" w:cs="宋体" w:eastAsia="宋体" w:hAnsi="宋体"/>
          <w:sz w:val="24"/>
          <w:spacing w:val="0"/>
          <w:b w:val="on"/>
          <w:i w:val="off"/>
        </w:rPr>
        <w:t>状态维修</w:t>
      </w:r>
      <w:r>
        <w:rPr>
          <w:rFonts w:ascii="宋体" w:cs="宋体" w:eastAsia="宋体" w:hAnsi="宋体"/>
          <w:sz w:val="24"/>
          <w:spacing w:val="0"/>
          <w:b w:val="off"/>
          <w:i w:val="off"/>
        </w:rPr>
        <w:t>：建立设备健康电子档案，基于在线监测数据实施精准的状态维修。</w:t>
      </w:r>
      <w:bookmarkEnd w:id="1092"/>
    </w:p>
    <w:p>
      <w:pPr>
        <w:pageBreakBefore w:val="off"/>
        <w:numPr>
          <w:ilvl w:val="1"/>
          <w:numId w:val="60"/>
        </w:numPr>
        <w:tabs/>
        <w:wordWrap w:val="on"/>
        <w:spacing w:after="0" w:before="160"/>
        <w:ind w:hanging="440" w:left="880" w:right="0"/>
        <w:jc w:val="left"/>
        <w:textAlignment w:val="auto"/>
        <w:rPr>
          <w:sz w:val="24"/>
        </w:rPr>
      </w:pPr>
      <w:bookmarkStart w:id="1093" w:name=""/>
      <w:r>
        <w:rPr>
          <w:rFonts w:ascii="宋体" w:cs="宋体" w:eastAsia="宋体" w:hAnsi="宋体"/>
          <w:sz w:val="24"/>
          <w:spacing w:val="0"/>
          <w:b w:val="on"/>
          <w:i w:val="off"/>
        </w:rPr>
        <w:t>备件管理</w:t>
      </w:r>
      <w:r>
        <w:rPr>
          <w:rFonts w:ascii="宋体" w:cs="宋体" w:eastAsia="宋体" w:hAnsi="宋体"/>
          <w:sz w:val="24"/>
          <w:spacing w:val="0"/>
          <w:b w:val="off"/>
          <w:i w:val="off"/>
        </w:rPr>
        <w:t>：加强备品备件库存管理，建立关键备件预警机制，确保故障时及时供应。</w:t>
      </w:r>
      <w:bookmarkEnd w:id="1093"/>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2026-06-02T02:16:54Z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tu6dlsPtTSIz9jR1Go7MsDEeqO+aYimqO4Ll85FdEns=","ProduceID":"doc_sgs:59268382-0a46-48bd-adb2-593faec8aa05","ReservedCode2":"tu6dlsPtTSIz9jR1Go7MsDEeqO+aYimqO4Ll85FdEns=","PropagateID":"doc_sgs:59268382-0a46-48bd-adb2-593faec8aa05","ContentProducer":"001191440101MA9Y9T4H7A00000"}</vt:lpwstr>
  </property>
</Properties>
</file>