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泵站电气跳闸、漏电、线路故障排查及解决方案（知识库完整版）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：适用于各类供水泵站、给排水机房、循环水泵房</w:t>
      </w:r>
      <w:r>
        <w:rPr>
          <w:rFonts w:eastAsia="等线" w:ascii="Arial" w:cs="Arial" w:hAnsi="Arial"/>
          <w:b w:val="true"/>
          <w:sz w:val="22"/>
        </w:rPr>
        <w:t>空气开关跳闸、接触器跳闸、漏电保护器跳闸、线路漏电、电缆发热、虚接打火、短路断电、接地异常</w:t>
      </w:r>
      <w:r>
        <w:rPr>
          <w:rFonts w:eastAsia="等线" w:ascii="Arial" w:cs="Arial" w:hAnsi="Arial"/>
          <w:sz w:val="22"/>
        </w:rPr>
        <w:t>等电气故障的标准化排查、维修作业、故障分析、班组培训及设备知识库存档。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>：泵站高压/低压配电柜、变频控制柜、水泵电机回路、照明回路、动力电缆、控制线路、接地系统、漏电保护系统全套电气运维。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：泵站设备运行中突发空开跳闸、漏保跳闸、接触器自保失效、线路发热、绝缘下降、漏电打火、短路断电、接地故障，导致水泵停机、系统失压、全站停运的电气类综合故障。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泵站供水中断</w:t>
      </w:r>
      <w:r>
        <w:rPr>
          <w:rFonts w:eastAsia="等线" w:ascii="Arial" w:cs="Arial" w:hAnsi="Arial"/>
          <w:sz w:val="22"/>
        </w:rPr>
        <w:t>：电气跳闸直接导致水泵全停、管网失压、供水中断、稳压失效，造成生产、生活供水故障。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电气火灾风险</w:t>
      </w:r>
      <w:r>
        <w:rPr>
          <w:rFonts w:eastAsia="等线" w:ascii="Arial" w:cs="Arial" w:hAnsi="Arial"/>
          <w:sz w:val="22"/>
        </w:rPr>
        <w:t>：线路虚接、漏电、短路、电缆过热极易引发打火、绝缘起火、配电柜烧毁，属于重大安全隐患。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设备批量损坏</w:t>
      </w:r>
      <w:r>
        <w:rPr>
          <w:rFonts w:eastAsia="等线" w:ascii="Arial" w:cs="Arial" w:hAnsi="Arial"/>
          <w:sz w:val="22"/>
        </w:rPr>
        <w:t>：电压异常、接地不良、线路短路会造成电机、变频器、仪表、控制器击穿烧毁。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人身触电危险</w:t>
      </w:r>
      <w:r>
        <w:rPr>
          <w:rFonts w:eastAsia="等线" w:ascii="Arial" w:cs="Arial" w:hAnsi="Arial"/>
          <w:sz w:val="22"/>
        </w:rPr>
        <w:t>：设备外壳漏电、接地失效、线路破损，易造成运维人员触电伤害。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频繁故障停机</w:t>
      </w:r>
      <w:r>
        <w:rPr>
          <w:rFonts w:eastAsia="等线" w:ascii="Arial" w:cs="Arial" w:hAnsi="Arial"/>
          <w:sz w:val="22"/>
        </w:rPr>
        <w:t>：间歇性跳闸、隐性漏电导致设备运行不稳定，故障反复复发，运维成本大幅增加。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典型故障现象分类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瞬时短路跳闸</w:t>
      </w:r>
      <w:r>
        <w:rPr>
          <w:rFonts w:eastAsia="等线" w:ascii="Arial" w:cs="Arial" w:hAnsi="Arial"/>
          <w:sz w:val="22"/>
        </w:rPr>
        <w:t>：合闸瞬间立即跳闸，无法送电，无延时、直接断闸。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运行过载跳闸</w:t>
      </w:r>
      <w:r>
        <w:rPr>
          <w:rFonts w:eastAsia="等线" w:ascii="Arial" w:cs="Arial" w:hAnsi="Arial"/>
          <w:sz w:val="22"/>
        </w:rPr>
        <w:t>：设备运行一段时间后跳闸，电流偏大、线路发热。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漏电保护跳闸</w:t>
      </w:r>
      <w:r>
        <w:rPr>
          <w:rFonts w:eastAsia="等线" w:ascii="Arial" w:cs="Arial" w:hAnsi="Arial"/>
          <w:sz w:val="22"/>
        </w:rPr>
        <w:t>：随机跳闸、潮湿天气频发、夜间高发，复位后可短时运行。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线路虚接故障</w:t>
      </w:r>
      <w:r>
        <w:rPr>
          <w:rFonts w:eastAsia="等线" w:ascii="Arial" w:cs="Arial" w:hAnsi="Arial"/>
          <w:sz w:val="22"/>
        </w:rPr>
        <w:t>：端子发热、打火、电压波动、设备无力、时转时停。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电缆老化故障</w:t>
      </w:r>
      <w:r>
        <w:rPr>
          <w:rFonts w:eastAsia="等线" w:ascii="Arial" w:cs="Arial" w:hAnsi="Arial"/>
          <w:sz w:val="22"/>
        </w:rPr>
        <w:t>：外皮开裂、绝缘脱落、对地漏电、间歇性接地。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接地异常故障</w:t>
      </w:r>
      <w:r>
        <w:rPr>
          <w:rFonts w:eastAsia="等线" w:ascii="Arial" w:cs="Arial" w:hAnsi="Arial"/>
          <w:sz w:val="22"/>
        </w:rPr>
        <w:t>：外壳带电、仪表漂移、干扰严重、频繁误跳闸。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二、泵站电气故障六大核心成因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泵站95%的电气跳闸、漏电、线路故障，均由</w:t>
      </w:r>
      <w:r>
        <w:rPr>
          <w:rFonts w:eastAsia="等线" w:ascii="Arial" w:cs="Arial" w:hAnsi="Arial"/>
          <w:b w:val="true"/>
          <w:sz w:val="22"/>
        </w:rPr>
        <w:t>短路故障、过载超流、绝缘破损漏电、接线虚接氧化、接地系统失效、配电器件老化</w:t>
      </w:r>
      <w:r>
        <w:rPr>
          <w:rFonts w:eastAsia="等线" w:ascii="Arial" w:cs="Arial" w:hAnsi="Arial"/>
          <w:sz w:val="22"/>
        </w:rPr>
        <w:t>六大根源导致。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短路故障（硬性故障、最危险）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相线与相线、相线与零线/地线直接导通，产生超大短路电流，空开瞬间跳闸。主要包含电缆击穿、接线搭线、设备内部短路、进水短路、异物搭接等。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过载超流故障（最常见）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后端负载过大、电机堵转、水泵憋压、功率不匹配、多设备同时启动，导致运行电流长期超额定值，热积累触发过载跳闸。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绝缘下降、漏电故障（隐性高发）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电缆老化、受潮进水、电机绕组受潮、线路破皮、柜体凝露，导致对地绝缘降低、产生漏电流，触发漏电保护器跳闸。潮湿环境泵站极易季节性复发。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接线虚接、氧化发热故障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端子松动、压线不紧、线耳氧化、多线共压、螺丝松动，造成接触电阻过大，运行发热、打火、压降不稳、间歇性断电跳闸。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接地系统失效故障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地线断线、接地桩锈蚀、接地电阻超标、零地混接，导致漏电无法泄放、外壳带电、干扰严重、保护误动作。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配电元器件老化故障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空开、接触器、热继电器、漏保内部机构老化、触点烧蚀、灵敏度漂移，导致无故障误跳闸、带载能力下降。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三、标准化分步排查流程（从易到难、安全优先）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本排查流程延续整套泵站设备运维SOP原则：</w:t>
      </w:r>
      <w:r>
        <w:rPr>
          <w:rFonts w:eastAsia="等线" w:ascii="Arial" w:cs="Arial" w:hAnsi="Arial"/>
          <w:b w:val="true"/>
          <w:sz w:val="22"/>
        </w:rPr>
        <w:t>先区分故障类型、后外观排查、再仪器检测、最后分段定位</w:t>
      </w:r>
      <w:r>
        <w:rPr>
          <w:rFonts w:eastAsia="等线" w:ascii="Arial" w:cs="Arial" w:hAnsi="Arial"/>
          <w:sz w:val="22"/>
        </w:rPr>
        <w:t>，快速锁定短路、过载、漏电、虚接故障点。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第一步：区分跳闸故障类型（定性）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合闸即跳</w:t>
      </w:r>
      <w:r>
        <w:rPr>
          <w:rFonts w:eastAsia="等线" w:ascii="Arial" w:cs="Arial" w:hAnsi="Arial"/>
          <w:sz w:val="22"/>
        </w:rPr>
        <w:t>：判定为</w:t>
      </w:r>
      <w:r>
        <w:rPr>
          <w:rFonts w:eastAsia="等线" w:ascii="Arial" w:cs="Arial" w:hAnsi="Arial"/>
          <w:b w:val="true"/>
          <w:sz w:val="22"/>
        </w:rPr>
        <w:t>短路或严重漏电</w:t>
      </w:r>
      <w:r>
        <w:rPr>
          <w:rFonts w:eastAsia="等线" w:ascii="Arial" w:cs="Arial" w:hAnsi="Arial"/>
          <w:sz w:val="22"/>
        </w:rPr>
        <w:t>，禁止反复强行合闸，防止扩大故障。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运行一会再跳</w:t>
      </w:r>
      <w:r>
        <w:rPr>
          <w:rFonts w:eastAsia="等线" w:ascii="Arial" w:cs="Arial" w:hAnsi="Arial"/>
          <w:sz w:val="22"/>
        </w:rPr>
        <w:t>：判定为</w:t>
      </w:r>
      <w:r>
        <w:rPr>
          <w:rFonts w:eastAsia="等线" w:ascii="Arial" w:cs="Arial" w:hAnsi="Arial"/>
          <w:b w:val="true"/>
          <w:sz w:val="22"/>
        </w:rPr>
        <w:t>过载发热、轻微漏电、器件热老化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潮湿天气随机跳</w:t>
      </w:r>
      <w:r>
        <w:rPr>
          <w:rFonts w:eastAsia="等线" w:ascii="Arial" w:cs="Arial" w:hAnsi="Arial"/>
          <w:sz w:val="22"/>
        </w:rPr>
        <w:t>：判定为</w:t>
      </w:r>
      <w:r>
        <w:rPr>
          <w:rFonts w:eastAsia="等线" w:ascii="Arial" w:cs="Arial" w:hAnsi="Arial"/>
          <w:b w:val="true"/>
          <w:sz w:val="22"/>
        </w:rPr>
        <w:t>线路受潮、柜体凝露、绝缘下降漏电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震动、挪动线路跳闸</w:t>
      </w:r>
      <w:r>
        <w:rPr>
          <w:rFonts w:eastAsia="等线" w:ascii="Arial" w:cs="Arial" w:hAnsi="Arial"/>
          <w:sz w:val="22"/>
        </w:rPr>
        <w:t>：判定为</w:t>
      </w:r>
      <w:r>
        <w:rPr>
          <w:rFonts w:eastAsia="等线" w:ascii="Arial" w:cs="Arial" w:hAnsi="Arial"/>
          <w:b w:val="true"/>
          <w:sz w:val="22"/>
        </w:rPr>
        <w:t>线路虚接、断线、绝缘破损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第二步：外观目视全段排查（零成本快速定位）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检查配电柜内部：有无发黑、烧蚀、打火痕迹、异味、焦糊痕迹、触点熔化。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检查所有接线端子、线耳、压线位置是否松动、变色、氧化、发热。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检查电缆桥架、穿线管、地面线缆是否破皮、挤压、开裂、泡水。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检查电机接线盒、设备进线口是否进水、受潮、凝露、积尘。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第三步：分段断电隔离排查（精准定位区间）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断开所有负载，分路合闸，采用</w:t>
      </w:r>
      <w:r>
        <w:rPr>
          <w:rFonts w:eastAsia="等线" w:ascii="Arial" w:cs="Arial" w:hAnsi="Arial"/>
          <w:b w:val="true"/>
          <w:sz w:val="22"/>
        </w:rPr>
        <w:t>分段送电法</w:t>
      </w:r>
      <w:r>
        <w:rPr>
          <w:rFonts w:eastAsia="等线" w:ascii="Arial" w:cs="Arial" w:hAnsi="Arial"/>
          <w:sz w:val="22"/>
        </w:rPr>
        <w:t>：逐一合闸支路，锁定故障回路。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故障回路内，断开电机、变频器、仪表负载，区分是</w:t>
      </w:r>
      <w:r>
        <w:rPr>
          <w:rFonts w:eastAsia="等线" w:ascii="Arial" w:cs="Arial" w:hAnsi="Arial"/>
          <w:b w:val="true"/>
          <w:sz w:val="22"/>
        </w:rPr>
        <w:t>线路故障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设备故障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长距离电缆采用分段拆线隔离，逐步缩小故障范围，精准定位故障点位。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3.4 第四步：仪器检测（核心精准排查）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万用表</w:t>
      </w:r>
      <w:r>
        <w:rPr>
          <w:rFonts w:eastAsia="等线" w:ascii="Arial" w:cs="Arial" w:hAnsi="Arial"/>
          <w:sz w:val="22"/>
        </w:rPr>
        <w:t>：测量三相通断、相间短路、零地混接、回路导通状态。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摇表（兆欧表）</w:t>
      </w:r>
      <w:r>
        <w:rPr>
          <w:rFonts w:eastAsia="等线" w:ascii="Arial" w:cs="Arial" w:hAnsi="Arial"/>
          <w:sz w:val="22"/>
        </w:rPr>
        <w:t>：测量电缆、电机对地绝缘电阻，判定漏电、绝缘老化程度。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钳形电流表</w:t>
      </w:r>
      <w:r>
        <w:rPr>
          <w:rFonts w:eastAsia="等线" w:ascii="Arial" w:cs="Arial" w:hAnsi="Arial"/>
          <w:sz w:val="22"/>
        </w:rPr>
        <w:t>：测量空载、带载电流，排查过载、三相不平衡、漏电流。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接地电阻测试仪</w:t>
      </w:r>
      <w:r>
        <w:rPr>
          <w:rFonts w:eastAsia="等线" w:ascii="Arial" w:cs="Arial" w:hAnsi="Arial"/>
          <w:sz w:val="22"/>
        </w:rPr>
        <w:t>：检测全站接地阻值，判定接地是否达标、失效。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3.5 第五步：元器件功能排查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检查空开、漏保、热继电器是否老化、失灵、误动作，替换测试验证。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检查接触器触点烧蚀、接触不良、自保失效问题。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排查零地共用、零地串接、乱接线路导致的保护紊乱。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四、分类型故障精准解决方案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合闸瞬间直接跳闸（短路/严重漏电）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：一合闸立即脱扣、无法送电、开关弹开有力，多为硬性短路或绝缘击穿。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立即停止反复合闸，防止烧毁电缆、配电柜、上级设备。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分段断开所有负载、电机、变频器、控制回路，逐路隔离排查。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摇表检测故障回路电缆、电机绝缘，找到击穿、短路、进水点位。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修复破损电缆、更换老化线路、处理电机进水受潮、清理短路搭接杂物。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故障彻底排除、绝缘数值达标后，方可逐级试送电。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运行一段时间后过载跳闸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：开机正常、运行升温后跳闸，电流偏高、线缆微热，无瞬时短路冲击。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钳表实测运行电流，对比开关额定电流，确认是否长期超流运行。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排查水泵负载：憋压、卡死、超流量、机械阻力过大导致过载。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检查电机轴承、转子状态，消除机械卡顿、摩擦负载。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检查线缆线径是否偏小、线路过长压降大，导致带载能力不足发热。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核对空开、热继电器选型，偏小则更换匹配规格，禁止超大开关替代保护。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漏电保护器频繁跳闸（潮湿、隐性故障）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：阴雨、潮湿、凌晨凝露高发，复位可短时运行，设备无明显短路。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全面排查电机接线盒、电缆端头、配电柜内部是否受潮、进水、凝露。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摇测整条回路绝缘，找到绝缘偏低、漏电点位，重点排查老旧破皮电缆。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清理柜体积水、潮气，加装除湿、通风设备，保持柜内干燥。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修复破损绝缘、重新包裹电缆、更换老化线路。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区分设备漏电与线路漏电，单独隔离修复，杜绝带病运行。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4.4 线路虚接、端子发热、打火故障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：端子变色发黑、有焦痕、设备时转时停、电压跳动、异响打火。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断电后全面紧固所有主回路、控制回路端子螺丝，杜绝松动虚接。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切除氧化、烧蚀、发黑的线耳，重新压接标准线耳，保证接触紧实。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禁止多线共压、细线大端子、虚压悬空等不规范接线。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对发热严重的端子排、开关触点直接更换，避免二次发热复发。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运行复测电压、电流，确认无波动、无局部温升。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4.5 接地不良、外壳带电、干扰跳闸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：设备外壳麻手、仪表乱跳、变频干扰大、漏保误动作、静电严重。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检查全站接地线、接地干线、设备接地端是否断线、虚接、锈蚀。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重新制作接地极，确保接地电阻符合电气规范要求。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严禁零地混接、零地共用，严格分开零线与地线回路。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所有电机、柜体、变频器、金属外壳必须可靠独立接地。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消除静电积累、漏电残留，解决干扰误跳闸问题。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4.6 元器件老化误跳闸故障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故障特征</w:t>
      </w:r>
      <w:r>
        <w:rPr>
          <w:rFonts w:eastAsia="等线" w:ascii="Arial" w:cs="Arial" w:hAnsi="Arial"/>
          <w:sz w:val="22"/>
        </w:rPr>
        <w:t>：负载正常、线路正常、绝缘正常，开关无故随机跳闸。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采用替换法，更换同规格空开、漏保、热继电器，验证故障是否消除。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清理接触器烧蚀触点，严重磨损直接更换接触器。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重置热继电器保护阈值，匹配电机额定电流。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老化严重的配电元件批量更换，杜绝长期误动作隐患。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五、故障快速定位速查表（现场即用版）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合闸瞬间立即跳闸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相间短路、线路击穿、严重进水漏电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分段隔离、摇表测绝缘、修复</w:t>
            </w:r>
            <w:r>
              <w:rPr>
                <w:rFonts w:eastAsia="等线" w:ascii="Arial" w:cs="Arial" w:hAnsi="Arial"/>
                <w:sz w:val="22"/>
              </w:rPr>
              <w:t>短路点位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运行几分钟后跳闸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负载</w:t>
            </w:r>
            <w:r>
              <w:rPr>
                <w:rFonts w:eastAsia="等线" w:ascii="Arial" w:cs="Arial" w:hAnsi="Arial"/>
                <w:sz w:val="22"/>
              </w:rPr>
              <w:t>过载、电流超标、器件热老化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排查机械负载、复测电流、校验保护参数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潮湿天气频繁跳漏保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线路受潮、绝缘下降、柜体凝露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除湿烘干、排查漏电回路、修复</w:t>
            </w:r>
            <w:r>
              <w:rPr>
                <w:rFonts w:eastAsia="等线" w:ascii="Arial" w:cs="Arial" w:hAnsi="Arial"/>
                <w:sz w:val="22"/>
              </w:rPr>
              <w:t>破损绝缘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端子发热、打火、电压不稳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接线松动、氧化虚接、压线不规范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重新压接线耳、全面紧固端子、更换烧</w:t>
            </w:r>
            <w:r>
              <w:rPr>
                <w:rFonts w:eastAsia="等线" w:ascii="Arial" w:cs="Arial" w:hAnsi="Arial"/>
                <w:sz w:val="22"/>
              </w:rPr>
              <w:t>蚀配件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外壳带电、仪表干扰乱跳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接地失效、零地混接、静电堆积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整改接地、分离零地、可靠接地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无规律随机误跳闸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开关老化、参数漂移、触点不良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替换配电元件、重新整定保护值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六、泵站电气系统预防性维护规范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6.1 每日巡检</w:t>
      </w:r>
      <w:bookmarkEnd w:id="25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观察配电柜、开关、接触器有无发热、异响、异味、跳闸记录。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检查设备外壳无漏电、无麻手感，接地正常。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查看运行电流、电压稳定，无超流、无三相不平衡。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潮湿天气重点检查柜体凝露、进水、受潮情况。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6.2 月度保养</w:t>
      </w:r>
      <w:bookmarkEnd w:id="26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全柜除尘吹扫，清除灰尘、絮状物、潮湿污渍。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全面紧固所有电气接线端子，杜绝松动虚接隐患。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检查电缆外皮、桥架、穿线管完好，无破损挤压。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校验热继电器、漏保、空开保护动作可靠性。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6.3 年度大修</w:t>
      </w:r>
      <w:bookmarkEnd w:id="27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全回路摇测绝缘电阻，评估线路、电机老化状态。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检测全站接地电阻，重新整改不合格接地系统。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更换老化、烧蚀、频繁误动作的配电元器件。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梳理规范零地、接地、强弱电布线，杜绝不规范接线。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七、安全作业规范（电气专项）</w:t>
      </w:r>
      <w:bookmarkEnd w:id="28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所有电气检修、拆线、测绝缘作业</w:t>
      </w:r>
      <w:r>
        <w:rPr>
          <w:rFonts w:eastAsia="等线" w:ascii="Arial" w:cs="Arial" w:hAnsi="Arial"/>
          <w:b w:val="true"/>
          <w:sz w:val="22"/>
        </w:rPr>
        <w:t>必须断电、挂牌、上锁、验电</w:t>
      </w:r>
      <w:r>
        <w:rPr>
          <w:rFonts w:eastAsia="等线" w:ascii="Arial" w:cs="Arial" w:hAnsi="Arial"/>
          <w:sz w:val="22"/>
        </w:rPr>
        <w:t>，严格执行电气作业票制度。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短路跳闸严禁反复强行合闸，避免故障扩大、起火、设备烧毁。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配电柜开盖作业必须有人监护，禁止单人带电操作。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潮湿环境作业加强绝缘防护，佩戴绝缘手套、绝缘鞋，防止触电。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故障修复后必须先空载试电、后带载运行，确认电流、温度正常方可投入使用。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八、文档总结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泵站电气跳闸、漏电、线路故障核心可总结为</w:t>
      </w:r>
      <w:r>
        <w:rPr>
          <w:rFonts w:eastAsia="等线" w:ascii="Arial" w:cs="Arial" w:hAnsi="Arial"/>
          <w:b w:val="true"/>
          <w:sz w:val="22"/>
        </w:rPr>
        <w:t>短、漏、热、虚、地、老</w:t>
      </w:r>
      <w:r>
        <w:rPr>
          <w:rFonts w:eastAsia="等线" w:ascii="Arial" w:cs="Arial" w:hAnsi="Arial"/>
          <w:sz w:val="22"/>
        </w:rPr>
        <w:t>六大根源：短路硬性故障瞬时跳闸、绝缘漏电潮湿频发、过载发热延时跳闸、端子虚接发热打火、接地不良干扰带电、器件老化误动作。泵站电气运维必须坚持“先隔离、后检测、先外线路、后设备本体”的排查逻辑，严禁盲目合闸、带病运行。通过日常巡检除尘、月度紧固端子、年度绝缘检测、接地整改的标准化维保，可彻底杜绝绝大多数电气突发停机故障，保障泵站供电安全、设备稳定、供水连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7508">
    <w:lvl>
      <w:numFmt w:val="bullet"/>
      <w:suff w:val="tab"/>
      <w:lvlText w:val="•"/>
      <w:rPr>
        <w:color w:val="3370ff"/>
      </w:rPr>
    </w:lvl>
  </w:abstractNum>
  <w:abstractNum w:abstractNumId="2607509">
    <w:lvl>
      <w:numFmt w:val="bullet"/>
      <w:suff w:val="tab"/>
      <w:lvlText w:val="•"/>
      <w:rPr>
        <w:color w:val="3370ff"/>
      </w:rPr>
    </w:lvl>
  </w:abstractNum>
  <w:abstractNum w:abstractNumId="2607510">
    <w:lvl>
      <w:numFmt w:val="bullet"/>
      <w:suff w:val="tab"/>
      <w:lvlText w:val="•"/>
      <w:rPr>
        <w:color w:val="3370ff"/>
      </w:rPr>
    </w:lvl>
  </w:abstractNum>
  <w:abstractNum w:abstractNumId="2607511">
    <w:lvl>
      <w:numFmt w:val="bullet"/>
      <w:suff w:val="tab"/>
      <w:lvlText w:val="•"/>
      <w:rPr>
        <w:color w:val="3370ff"/>
      </w:rPr>
    </w:lvl>
  </w:abstractNum>
  <w:abstractNum w:abstractNumId="2607512">
    <w:lvl>
      <w:numFmt w:val="bullet"/>
      <w:suff w:val="tab"/>
      <w:lvlText w:val="•"/>
      <w:rPr>
        <w:color w:val="3370ff"/>
      </w:rPr>
    </w:lvl>
  </w:abstractNum>
  <w:abstractNum w:abstractNumId="2607513">
    <w:lvl>
      <w:numFmt w:val="bullet"/>
      <w:suff w:val="tab"/>
      <w:lvlText w:val="•"/>
      <w:rPr>
        <w:color w:val="3370ff"/>
      </w:rPr>
    </w:lvl>
  </w:abstractNum>
  <w:abstractNum w:abstractNumId="2607514">
    <w:lvl>
      <w:numFmt w:val="bullet"/>
      <w:suff w:val="tab"/>
      <w:lvlText w:val="•"/>
      <w:rPr>
        <w:color w:val="3370ff"/>
      </w:rPr>
    </w:lvl>
  </w:abstractNum>
  <w:abstractNum w:abstractNumId="2607515">
    <w:lvl>
      <w:numFmt w:val="bullet"/>
      <w:suff w:val="tab"/>
      <w:lvlText w:val="•"/>
      <w:rPr>
        <w:color w:val="3370ff"/>
      </w:rPr>
    </w:lvl>
  </w:abstractNum>
  <w:abstractNum w:abstractNumId="2607516">
    <w:lvl>
      <w:numFmt w:val="bullet"/>
      <w:suff w:val="tab"/>
      <w:lvlText w:val="•"/>
      <w:rPr>
        <w:color w:val="3370ff"/>
      </w:rPr>
    </w:lvl>
  </w:abstractNum>
  <w:abstractNum w:abstractNumId="2607517">
    <w:lvl>
      <w:numFmt w:val="bullet"/>
      <w:suff w:val="tab"/>
      <w:lvlText w:val="•"/>
      <w:rPr>
        <w:color w:val="3370ff"/>
      </w:rPr>
    </w:lvl>
  </w:abstractNum>
  <w:abstractNum w:abstractNumId="2607518">
    <w:lvl>
      <w:numFmt w:val="bullet"/>
      <w:suff w:val="tab"/>
      <w:lvlText w:val="•"/>
      <w:rPr>
        <w:color w:val="3370ff"/>
      </w:rPr>
    </w:lvl>
  </w:abstractNum>
  <w:abstractNum w:abstractNumId="2607519">
    <w:lvl>
      <w:numFmt w:val="bullet"/>
      <w:suff w:val="tab"/>
      <w:lvlText w:val="•"/>
      <w:rPr>
        <w:color w:val="3370ff"/>
      </w:rPr>
    </w:lvl>
  </w:abstractNum>
  <w:abstractNum w:abstractNumId="2607520">
    <w:lvl>
      <w:numFmt w:val="bullet"/>
      <w:suff w:val="tab"/>
      <w:lvlText w:val="•"/>
      <w:rPr>
        <w:color w:val="3370ff"/>
      </w:rPr>
    </w:lvl>
  </w:abstractNum>
  <w:abstractNum w:abstractNumId="2607521">
    <w:lvl>
      <w:numFmt w:val="bullet"/>
      <w:suff w:val="tab"/>
      <w:lvlText w:val="•"/>
      <w:rPr>
        <w:color w:val="3370ff"/>
      </w:rPr>
    </w:lvl>
  </w:abstractNum>
  <w:abstractNum w:abstractNumId="2607522">
    <w:lvl>
      <w:numFmt w:val="bullet"/>
      <w:suff w:val="tab"/>
      <w:lvlText w:val="•"/>
      <w:rPr>
        <w:color w:val="3370ff"/>
      </w:rPr>
    </w:lvl>
  </w:abstractNum>
  <w:abstractNum w:abstractNumId="2607523">
    <w:lvl>
      <w:numFmt w:val="bullet"/>
      <w:suff w:val="tab"/>
      <w:lvlText w:val="•"/>
      <w:rPr>
        <w:color w:val="3370ff"/>
      </w:rPr>
    </w:lvl>
  </w:abstractNum>
  <w:abstractNum w:abstractNumId="2607524">
    <w:lvl>
      <w:numFmt w:val="bullet"/>
      <w:suff w:val="tab"/>
      <w:lvlText w:val="•"/>
      <w:rPr>
        <w:color w:val="3370ff"/>
      </w:rPr>
    </w:lvl>
  </w:abstractNum>
  <w:abstractNum w:abstractNumId="2607525">
    <w:lvl>
      <w:numFmt w:val="bullet"/>
      <w:suff w:val="tab"/>
      <w:lvlText w:val="•"/>
      <w:rPr>
        <w:color w:val="3370ff"/>
      </w:rPr>
    </w:lvl>
  </w:abstractNum>
  <w:abstractNum w:abstractNumId="2607526">
    <w:lvl>
      <w:numFmt w:val="bullet"/>
      <w:suff w:val="tab"/>
      <w:lvlText w:val="•"/>
      <w:rPr>
        <w:color w:val="3370ff"/>
      </w:rPr>
    </w:lvl>
  </w:abstractNum>
  <w:abstractNum w:abstractNumId="2607527">
    <w:lvl>
      <w:numFmt w:val="bullet"/>
      <w:suff w:val="tab"/>
      <w:lvlText w:val="•"/>
      <w:rPr>
        <w:color w:val="3370ff"/>
      </w:rPr>
    </w:lvl>
  </w:abstractNum>
  <w:abstractNum w:abstractNumId="2607528">
    <w:lvl>
      <w:numFmt w:val="bullet"/>
      <w:suff w:val="tab"/>
      <w:lvlText w:val="•"/>
      <w:rPr>
        <w:color w:val="3370ff"/>
      </w:rPr>
    </w:lvl>
  </w:abstractNum>
  <w:abstractNum w:abstractNumId="2607529">
    <w:lvl>
      <w:numFmt w:val="bullet"/>
      <w:suff w:val="tab"/>
      <w:lvlText w:val="•"/>
      <w:rPr>
        <w:color w:val="3370ff"/>
      </w:rPr>
    </w:lvl>
  </w:abstractNum>
  <w:abstractNum w:abstractNumId="2607530">
    <w:lvl>
      <w:numFmt w:val="bullet"/>
      <w:suff w:val="tab"/>
      <w:lvlText w:val="•"/>
      <w:rPr>
        <w:color w:val="3370ff"/>
      </w:rPr>
    </w:lvl>
  </w:abstractNum>
  <w:abstractNum w:abstractNumId="2607531">
    <w:lvl>
      <w:numFmt w:val="bullet"/>
      <w:suff w:val="tab"/>
      <w:lvlText w:val="•"/>
      <w:rPr>
        <w:color w:val="3370ff"/>
      </w:rPr>
    </w:lvl>
  </w:abstractNum>
  <w:abstractNum w:abstractNumId="2607532">
    <w:lvl>
      <w:numFmt w:val="bullet"/>
      <w:suff w:val="tab"/>
      <w:lvlText w:val="•"/>
      <w:rPr>
        <w:color w:val="3370ff"/>
      </w:rPr>
    </w:lvl>
  </w:abstractNum>
  <w:abstractNum w:abstractNumId="2607533">
    <w:lvl>
      <w:numFmt w:val="bullet"/>
      <w:suff w:val="tab"/>
      <w:lvlText w:val="•"/>
      <w:rPr>
        <w:color w:val="3370ff"/>
      </w:rPr>
    </w:lvl>
  </w:abstractNum>
  <w:abstractNum w:abstractNumId="2607534">
    <w:lvl>
      <w:numFmt w:val="bullet"/>
      <w:suff w:val="tab"/>
      <w:lvlText w:val="•"/>
      <w:rPr>
        <w:color w:val="3370ff"/>
      </w:rPr>
    </w:lvl>
  </w:abstractNum>
  <w:abstractNum w:abstractNumId="2607535">
    <w:lvl>
      <w:numFmt w:val="bullet"/>
      <w:suff w:val="tab"/>
      <w:lvlText w:val="•"/>
      <w:rPr>
        <w:color w:val="3370ff"/>
      </w:rPr>
    </w:lvl>
  </w:abstractNum>
  <w:abstractNum w:abstractNumId="2607536">
    <w:lvl>
      <w:numFmt w:val="bullet"/>
      <w:suff w:val="tab"/>
      <w:lvlText w:val="•"/>
      <w:rPr>
        <w:color w:val="3370ff"/>
      </w:rPr>
    </w:lvl>
  </w:abstractNum>
  <w:abstractNum w:abstractNumId="2607537">
    <w:lvl>
      <w:start w:val="1"/>
      <w:numFmt w:val="decimal"/>
      <w:suff w:val="tab"/>
      <w:lvlText w:val="%1."/>
      <w:rPr>
        <w:color w:val="3370ff"/>
      </w:rPr>
    </w:lvl>
  </w:abstractNum>
  <w:abstractNum w:abstractNumId="2607538">
    <w:lvl>
      <w:start w:val="2"/>
      <w:numFmt w:val="decimal"/>
      <w:suff w:val="tab"/>
      <w:lvlText w:val="%1."/>
      <w:rPr>
        <w:color w:val="3370ff"/>
      </w:rPr>
    </w:lvl>
  </w:abstractNum>
  <w:abstractNum w:abstractNumId="2607539">
    <w:lvl>
      <w:start w:val="3"/>
      <w:numFmt w:val="decimal"/>
      <w:suff w:val="tab"/>
      <w:lvlText w:val="%1."/>
      <w:rPr>
        <w:color w:val="3370ff"/>
      </w:rPr>
    </w:lvl>
  </w:abstractNum>
  <w:abstractNum w:abstractNumId="2607540">
    <w:lvl>
      <w:start w:val="4"/>
      <w:numFmt w:val="decimal"/>
      <w:suff w:val="tab"/>
      <w:lvlText w:val="%1."/>
      <w:rPr>
        <w:color w:val="3370ff"/>
      </w:rPr>
    </w:lvl>
  </w:abstractNum>
  <w:abstractNum w:abstractNumId="2607541">
    <w:lvl>
      <w:start w:val="5"/>
      <w:numFmt w:val="decimal"/>
      <w:suff w:val="tab"/>
      <w:lvlText w:val="%1."/>
      <w:rPr>
        <w:color w:val="3370ff"/>
      </w:rPr>
    </w:lvl>
  </w:abstractNum>
  <w:abstractNum w:abstractNumId="2607542">
    <w:lvl>
      <w:start w:val="1"/>
      <w:numFmt w:val="decimal"/>
      <w:suff w:val="tab"/>
      <w:lvlText w:val="%1."/>
      <w:rPr>
        <w:color w:val="3370ff"/>
      </w:rPr>
    </w:lvl>
  </w:abstractNum>
  <w:abstractNum w:abstractNumId="2607543">
    <w:lvl>
      <w:start w:val="2"/>
      <w:numFmt w:val="decimal"/>
      <w:suff w:val="tab"/>
      <w:lvlText w:val="%1."/>
      <w:rPr>
        <w:color w:val="3370ff"/>
      </w:rPr>
    </w:lvl>
  </w:abstractNum>
  <w:abstractNum w:abstractNumId="2607544">
    <w:lvl>
      <w:start w:val="3"/>
      <w:numFmt w:val="decimal"/>
      <w:suff w:val="tab"/>
      <w:lvlText w:val="%1."/>
      <w:rPr>
        <w:color w:val="3370ff"/>
      </w:rPr>
    </w:lvl>
  </w:abstractNum>
  <w:abstractNum w:abstractNumId="2607545">
    <w:lvl>
      <w:start w:val="4"/>
      <w:numFmt w:val="decimal"/>
      <w:suff w:val="tab"/>
      <w:lvlText w:val="%1."/>
      <w:rPr>
        <w:color w:val="3370ff"/>
      </w:rPr>
    </w:lvl>
  </w:abstractNum>
  <w:abstractNum w:abstractNumId="2607546">
    <w:lvl>
      <w:start w:val="5"/>
      <w:numFmt w:val="decimal"/>
      <w:suff w:val="tab"/>
      <w:lvlText w:val="%1."/>
      <w:rPr>
        <w:color w:val="3370ff"/>
      </w:rPr>
    </w:lvl>
  </w:abstractNum>
  <w:abstractNum w:abstractNumId="2607547">
    <w:lvl>
      <w:start w:val="1"/>
      <w:numFmt w:val="decimal"/>
      <w:suff w:val="tab"/>
      <w:lvlText w:val="%1."/>
      <w:rPr>
        <w:color w:val="3370ff"/>
      </w:rPr>
    </w:lvl>
  </w:abstractNum>
  <w:abstractNum w:abstractNumId="2607548">
    <w:lvl>
      <w:start w:val="2"/>
      <w:numFmt w:val="decimal"/>
      <w:suff w:val="tab"/>
      <w:lvlText w:val="%1."/>
      <w:rPr>
        <w:color w:val="3370ff"/>
      </w:rPr>
    </w:lvl>
  </w:abstractNum>
  <w:abstractNum w:abstractNumId="2607549">
    <w:lvl>
      <w:start w:val="3"/>
      <w:numFmt w:val="decimal"/>
      <w:suff w:val="tab"/>
      <w:lvlText w:val="%1."/>
      <w:rPr>
        <w:color w:val="3370ff"/>
      </w:rPr>
    </w:lvl>
  </w:abstractNum>
  <w:abstractNum w:abstractNumId="2607550">
    <w:lvl>
      <w:start w:val="4"/>
      <w:numFmt w:val="decimal"/>
      <w:suff w:val="tab"/>
      <w:lvlText w:val="%1."/>
      <w:rPr>
        <w:color w:val="3370ff"/>
      </w:rPr>
    </w:lvl>
  </w:abstractNum>
  <w:abstractNum w:abstractNumId="2607551">
    <w:lvl>
      <w:start w:val="5"/>
      <w:numFmt w:val="decimal"/>
      <w:suff w:val="tab"/>
      <w:lvlText w:val="%1."/>
      <w:rPr>
        <w:color w:val="3370ff"/>
      </w:rPr>
    </w:lvl>
  </w:abstractNum>
  <w:abstractNum w:abstractNumId="2607552">
    <w:lvl>
      <w:start w:val="1"/>
      <w:numFmt w:val="decimal"/>
      <w:suff w:val="tab"/>
      <w:lvlText w:val="%1."/>
      <w:rPr>
        <w:color w:val="3370ff"/>
      </w:rPr>
    </w:lvl>
  </w:abstractNum>
  <w:abstractNum w:abstractNumId="2607553">
    <w:lvl>
      <w:start w:val="2"/>
      <w:numFmt w:val="decimal"/>
      <w:suff w:val="tab"/>
      <w:lvlText w:val="%1."/>
      <w:rPr>
        <w:color w:val="3370ff"/>
      </w:rPr>
    </w:lvl>
  </w:abstractNum>
  <w:abstractNum w:abstractNumId="2607554">
    <w:lvl>
      <w:start w:val="3"/>
      <w:numFmt w:val="decimal"/>
      <w:suff w:val="tab"/>
      <w:lvlText w:val="%1."/>
      <w:rPr>
        <w:color w:val="3370ff"/>
      </w:rPr>
    </w:lvl>
  </w:abstractNum>
  <w:abstractNum w:abstractNumId="2607555">
    <w:lvl>
      <w:start w:val="4"/>
      <w:numFmt w:val="decimal"/>
      <w:suff w:val="tab"/>
      <w:lvlText w:val="%1."/>
      <w:rPr>
        <w:color w:val="3370ff"/>
      </w:rPr>
    </w:lvl>
  </w:abstractNum>
  <w:abstractNum w:abstractNumId="2607556">
    <w:lvl>
      <w:start w:val="5"/>
      <w:numFmt w:val="decimal"/>
      <w:suff w:val="tab"/>
      <w:lvlText w:val="%1."/>
      <w:rPr>
        <w:color w:val="3370ff"/>
      </w:rPr>
    </w:lvl>
  </w:abstractNum>
  <w:abstractNum w:abstractNumId="2607557">
    <w:lvl>
      <w:start w:val="1"/>
      <w:numFmt w:val="decimal"/>
      <w:suff w:val="tab"/>
      <w:lvlText w:val="%1."/>
      <w:rPr>
        <w:color w:val="3370ff"/>
      </w:rPr>
    </w:lvl>
  </w:abstractNum>
  <w:abstractNum w:abstractNumId="2607558">
    <w:lvl>
      <w:start w:val="2"/>
      <w:numFmt w:val="decimal"/>
      <w:suff w:val="tab"/>
      <w:lvlText w:val="%1."/>
      <w:rPr>
        <w:color w:val="3370ff"/>
      </w:rPr>
    </w:lvl>
  </w:abstractNum>
  <w:abstractNum w:abstractNumId="2607559">
    <w:lvl>
      <w:start w:val="3"/>
      <w:numFmt w:val="decimal"/>
      <w:suff w:val="tab"/>
      <w:lvlText w:val="%1."/>
      <w:rPr>
        <w:color w:val="3370ff"/>
      </w:rPr>
    </w:lvl>
  </w:abstractNum>
  <w:abstractNum w:abstractNumId="2607560">
    <w:lvl>
      <w:start w:val="4"/>
      <w:numFmt w:val="decimal"/>
      <w:suff w:val="tab"/>
      <w:lvlText w:val="%1."/>
      <w:rPr>
        <w:color w:val="3370ff"/>
      </w:rPr>
    </w:lvl>
  </w:abstractNum>
  <w:abstractNum w:abstractNumId="2607561">
    <w:lvl>
      <w:start w:val="5"/>
      <w:numFmt w:val="decimal"/>
      <w:suff w:val="tab"/>
      <w:lvlText w:val="%1."/>
      <w:rPr>
        <w:color w:val="3370ff"/>
      </w:rPr>
    </w:lvl>
  </w:abstractNum>
  <w:abstractNum w:abstractNumId="2607562">
    <w:lvl>
      <w:start w:val="1"/>
      <w:numFmt w:val="decimal"/>
      <w:suff w:val="tab"/>
      <w:lvlText w:val="%1."/>
      <w:rPr>
        <w:color w:val="3370ff"/>
      </w:rPr>
    </w:lvl>
  </w:abstractNum>
  <w:abstractNum w:abstractNumId="2607563">
    <w:lvl>
      <w:start w:val="2"/>
      <w:numFmt w:val="decimal"/>
      <w:suff w:val="tab"/>
      <w:lvlText w:val="%1."/>
      <w:rPr>
        <w:color w:val="3370ff"/>
      </w:rPr>
    </w:lvl>
  </w:abstractNum>
  <w:abstractNum w:abstractNumId="2607564">
    <w:lvl>
      <w:start w:val="3"/>
      <w:numFmt w:val="decimal"/>
      <w:suff w:val="tab"/>
      <w:lvlText w:val="%1."/>
      <w:rPr>
        <w:color w:val="3370ff"/>
      </w:rPr>
    </w:lvl>
  </w:abstractNum>
  <w:abstractNum w:abstractNumId="2607565">
    <w:lvl>
      <w:start w:val="4"/>
      <w:numFmt w:val="decimal"/>
      <w:suff w:val="tab"/>
      <w:lvlText w:val="%1."/>
      <w:rPr>
        <w:color w:val="3370ff"/>
      </w:rPr>
    </w:lvl>
  </w:abstractNum>
  <w:abstractNum w:abstractNumId="2607566">
    <w:lvl>
      <w:numFmt w:val="bullet"/>
      <w:suff w:val="tab"/>
      <w:lvlText w:val="•"/>
      <w:rPr>
        <w:color w:val="3370ff"/>
      </w:rPr>
    </w:lvl>
  </w:abstractNum>
  <w:abstractNum w:abstractNumId="2607567">
    <w:lvl>
      <w:numFmt w:val="bullet"/>
      <w:suff w:val="tab"/>
      <w:lvlText w:val="•"/>
      <w:rPr>
        <w:color w:val="3370ff"/>
      </w:rPr>
    </w:lvl>
  </w:abstractNum>
  <w:abstractNum w:abstractNumId="2607568">
    <w:lvl>
      <w:numFmt w:val="bullet"/>
      <w:suff w:val="tab"/>
      <w:lvlText w:val="•"/>
      <w:rPr>
        <w:color w:val="3370ff"/>
      </w:rPr>
    </w:lvl>
  </w:abstractNum>
  <w:abstractNum w:abstractNumId="2607569">
    <w:lvl>
      <w:numFmt w:val="bullet"/>
      <w:suff w:val="tab"/>
      <w:lvlText w:val="•"/>
      <w:rPr>
        <w:color w:val="3370ff"/>
      </w:rPr>
    </w:lvl>
  </w:abstractNum>
  <w:abstractNum w:abstractNumId="2607570">
    <w:lvl>
      <w:numFmt w:val="bullet"/>
      <w:suff w:val="tab"/>
      <w:lvlText w:val="•"/>
      <w:rPr>
        <w:color w:val="3370ff"/>
      </w:rPr>
    </w:lvl>
  </w:abstractNum>
  <w:abstractNum w:abstractNumId="2607571">
    <w:lvl>
      <w:numFmt w:val="bullet"/>
      <w:suff w:val="tab"/>
      <w:lvlText w:val="•"/>
      <w:rPr>
        <w:color w:val="3370ff"/>
      </w:rPr>
    </w:lvl>
  </w:abstractNum>
  <w:abstractNum w:abstractNumId="2607572">
    <w:lvl>
      <w:numFmt w:val="bullet"/>
      <w:suff w:val="tab"/>
      <w:lvlText w:val="•"/>
      <w:rPr>
        <w:color w:val="3370ff"/>
      </w:rPr>
    </w:lvl>
  </w:abstractNum>
  <w:abstractNum w:abstractNumId="2607573">
    <w:lvl>
      <w:numFmt w:val="bullet"/>
      <w:suff w:val="tab"/>
      <w:lvlText w:val="•"/>
      <w:rPr>
        <w:color w:val="3370ff"/>
      </w:rPr>
    </w:lvl>
  </w:abstractNum>
  <w:abstractNum w:abstractNumId="2607574">
    <w:lvl>
      <w:numFmt w:val="bullet"/>
      <w:suff w:val="tab"/>
      <w:lvlText w:val="•"/>
      <w:rPr>
        <w:color w:val="3370ff"/>
      </w:rPr>
    </w:lvl>
  </w:abstractNum>
  <w:abstractNum w:abstractNumId="2607575">
    <w:lvl>
      <w:numFmt w:val="bullet"/>
      <w:suff w:val="tab"/>
      <w:lvlText w:val="•"/>
      <w:rPr>
        <w:color w:val="3370ff"/>
      </w:rPr>
    </w:lvl>
  </w:abstractNum>
  <w:abstractNum w:abstractNumId="2607576">
    <w:lvl>
      <w:numFmt w:val="bullet"/>
      <w:suff w:val="tab"/>
      <w:lvlText w:val="•"/>
      <w:rPr>
        <w:color w:val="3370ff"/>
      </w:rPr>
    </w:lvl>
  </w:abstractNum>
  <w:abstractNum w:abstractNumId="2607577">
    <w:lvl>
      <w:numFmt w:val="bullet"/>
      <w:suff w:val="tab"/>
      <w:lvlText w:val="•"/>
      <w:rPr>
        <w:color w:val="3370ff"/>
      </w:rPr>
    </w:lvl>
  </w:abstractNum>
  <w:abstractNum w:abstractNumId="2607578">
    <w:lvl>
      <w:numFmt w:val="bullet"/>
      <w:suff w:val="tab"/>
      <w:lvlText w:val="•"/>
      <w:rPr>
        <w:color w:val="3370ff"/>
      </w:rPr>
    </w:lvl>
  </w:abstractNum>
  <w:abstractNum w:abstractNumId="2607579">
    <w:lvl>
      <w:numFmt w:val="bullet"/>
      <w:suff w:val="tab"/>
      <w:lvlText w:val="•"/>
      <w:rPr>
        <w:color w:val="3370ff"/>
      </w:rPr>
    </w:lvl>
  </w:abstractNum>
  <w:abstractNum w:abstractNumId="2607580">
    <w:lvl>
      <w:numFmt w:val="bullet"/>
      <w:suff w:val="tab"/>
      <w:lvlText w:val="•"/>
      <w:rPr>
        <w:color w:val="3370ff"/>
      </w:rPr>
    </w:lvl>
  </w:abstractNum>
  <w:abstractNum w:abstractNumId="2607581">
    <w:lvl>
      <w:numFmt w:val="bullet"/>
      <w:suff w:val="tab"/>
      <w:lvlText w:val="•"/>
      <w:rPr>
        <w:color w:val="3370ff"/>
      </w:rPr>
    </w:lvl>
  </w:abstractNum>
  <w:abstractNum w:abstractNumId="2607582">
    <w:lvl>
      <w:numFmt w:val="bullet"/>
      <w:suff w:val="tab"/>
      <w:lvlText w:val="•"/>
      <w:rPr>
        <w:color w:val="3370ff"/>
      </w:rPr>
    </w:lvl>
  </w:abstractNum>
  <w:num w:numId="1">
    <w:abstractNumId w:val="2607508"/>
  </w:num>
  <w:num w:numId="2">
    <w:abstractNumId w:val="2607509"/>
  </w:num>
  <w:num w:numId="3">
    <w:abstractNumId w:val="2607510"/>
  </w:num>
  <w:num w:numId="4">
    <w:abstractNumId w:val="2607511"/>
  </w:num>
  <w:num w:numId="5">
    <w:abstractNumId w:val="2607512"/>
  </w:num>
  <w:num w:numId="6">
    <w:abstractNumId w:val="2607513"/>
  </w:num>
  <w:num w:numId="7">
    <w:abstractNumId w:val="2607514"/>
  </w:num>
  <w:num w:numId="8">
    <w:abstractNumId w:val="2607515"/>
  </w:num>
  <w:num w:numId="9">
    <w:abstractNumId w:val="2607516"/>
  </w:num>
  <w:num w:numId="10">
    <w:abstractNumId w:val="2607517"/>
  </w:num>
  <w:num w:numId="11">
    <w:abstractNumId w:val="2607518"/>
  </w:num>
  <w:num w:numId="12">
    <w:abstractNumId w:val="2607519"/>
  </w:num>
  <w:num w:numId="13">
    <w:abstractNumId w:val="2607520"/>
  </w:num>
  <w:num w:numId="14">
    <w:abstractNumId w:val="2607521"/>
  </w:num>
  <w:num w:numId="15">
    <w:abstractNumId w:val="2607522"/>
  </w:num>
  <w:num w:numId="16">
    <w:abstractNumId w:val="2607523"/>
  </w:num>
  <w:num w:numId="17">
    <w:abstractNumId w:val="2607524"/>
  </w:num>
  <w:num w:numId="18">
    <w:abstractNumId w:val="2607525"/>
  </w:num>
  <w:num w:numId="19">
    <w:abstractNumId w:val="2607526"/>
  </w:num>
  <w:num w:numId="20">
    <w:abstractNumId w:val="2607527"/>
  </w:num>
  <w:num w:numId="21">
    <w:abstractNumId w:val="2607528"/>
  </w:num>
  <w:num w:numId="22">
    <w:abstractNumId w:val="2607529"/>
  </w:num>
  <w:num w:numId="23">
    <w:abstractNumId w:val="2607530"/>
  </w:num>
  <w:num w:numId="24">
    <w:abstractNumId w:val="2607531"/>
  </w:num>
  <w:num w:numId="25">
    <w:abstractNumId w:val="2607532"/>
  </w:num>
  <w:num w:numId="26">
    <w:abstractNumId w:val="2607533"/>
  </w:num>
  <w:num w:numId="27">
    <w:abstractNumId w:val="2607534"/>
  </w:num>
  <w:num w:numId="28">
    <w:abstractNumId w:val="2607535"/>
  </w:num>
  <w:num w:numId="29">
    <w:abstractNumId w:val="2607536"/>
  </w:num>
  <w:num w:numId="30">
    <w:abstractNumId w:val="2607537"/>
  </w:num>
  <w:num w:numId="31">
    <w:abstractNumId w:val="2607538"/>
  </w:num>
  <w:num w:numId="32">
    <w:abstractNumId w:val="2607539"/>
  </w:num>
  <w:num w:numId="33">
    <w:abstractNumId w:val="2607540"/>
  </w:num>
  <w:num w:numId="34">
    <w:abstractNumId w:val="2607541"/>
  </w:num>
  <w:num w:numId="35">
    <w:abstractNumId w:val="2607542"/>
  </w:num>
  <w:num w:numId="36">
    <w:abstractNumId w:val="2607543"/>
  </w:num>
  <w:num w:numId="37">
    <w:abstractNumId w:val="2607544"/>
  </w:num>
  <w:num w:numId="38">
    <w:abstractNumId w:val="2607545"/>
  </w:num>
  <w:num w:numId="39">
    <w:abstractNumId w:val="2607546"/>
  </w:num>
  <w:num w:numId="40">
    <w:abstractNumId w:val="2607547"/>
  </w:num>
  <w:num w:numId="41">
    <w:abstractNumId w:val="2607548"/>
  </w:num>
  <w:num w:numId="42">
    <w:abstractNumId w:val="2607549"/>
  </w:num>
  <w:num w:numId="43">
    <w:abstractNumId w:val="2607550"/>
  </w:num>
  <w:num w:numId="44">
    <w:abstractNumId w:val="2607551"/>
  </w:num>
  <w:num w:numId="45">
    <w:abstractNumId w:val="2607552"/>
  </w:num>
  <w:num w:numId="46">
    <w:abstractNumId w:val="2607553"/>
  </w:num>
  <w:num w:numId="47">
    <w:abstractNumId w:val="2607554"/>
  </w:num>
  <w:num w:numId="48">
    <w:abstractNumId w:val="2607555"/>
  </w:num>
  <w:num w:numId="49">
    <w:abstractNumId w:val="2607556"/>
  </w:num>
  <w:num w:numId="50">
    <w:abstractNumId w:val="2607557"/>
  </w:num>
  <w:num w:numId="51">
    <w:abstractNumId w:val="2607558"/>
  </w:num>
  <w:num w:numId="52">
    <w:abstractNumId w:val="2607559"/>
  </w:num>
  <w:num w:numId="53">
    <w:abstractNumId w:val="2607560"/>
  </w:num>
  <w:num w:numId="54">
    <w:abstractNumId w:val="2607561"/>
  </w:num>
  <w:num w:numId="55">
    <w:abstractNumId w:val="2607562"/>
  </w:num>
  <w:num w:numId="56">
    <w:abstractNumId w:val="2607563"/>
  </w:num>
  <w:num w:numId="57">
    <w:abstractNumId w:val="2607564"/>
  </w:num>
  <w:num w:numId="58">
    <w:abstractNumId w:val="2607565"/>
  </w:num>
  <w:num w:numId="59">
    <w:abstractNumId w:val="2607566"/>
  </w:num>
  <w:num w:numId="60">
    <w:abstractNumId w:val="2607567"/>
  </w:num>
  <w:num w:numId="61">
    <w:abstractNumId w:val="2607568"/>
  </w:num>
  <w:num w:numId="62">
    <w:abstractNumId w:val="2607569"/>
  </w:num>
  <w:num w:numId="63">
    <w:abstractNumId w:val="2607570"/>
  </w:num>
  <w:num w:numId="64">
    <w:abstractNumId w:val="2607571"/>
  </w:num>
  <w:num w:numId="65">
    <w:abstractNumId w:val="2607572"/>
  </w:num>
  <w:num w:numId="66">
    <w:abstractNumId w:val="2607573"/>
  </w:num>
  <w:num w:numId="67">
    <w:abstractNumId w:val="2607574"/>
  </w:num>
  <w:num w:numId="68">
    <w:abstractNumId w:val="2607575"/>
  </w:num>
  <w:num w:numId="69">
    <w:abstractNumId w:val="2607576"/>
  </w:num>
  <w:num w:numId="70">
    <w:abstractNumId w:val="2607577"/>
  </w:num>
  <w:num w:numId="71">
    <w:abstractNumId w:val="2607578"/>
  </w:num>
  <w:num w:numId="72">
    <w:abstractNumId w:val="2607579"/>
  </w:num>
  <w:num w:numId="73">
    <w:abstractNumId w:val="2607580"/>
  </w:num>
  <w:num w:numId="74">
    <w:abstractNumId w:val="2607581"/>
  </w:num>
  <w:num w:numId="75">
    <w:abstractNumId w:val="2607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2026-06-01T03:58:54Z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{"Label":"1","ContentProducer":"001191110102MACQD9K64010000","ProduceID":"7646271566158597323","ReservedCode1":"","ContentPropagator":"","PropagateID":"","ReservedCode2":""}</vt:lpwstr>
  </property>
</Properties>
</file>