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A0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常用药物，是我们日常应对疾病、缓解不适的重要工具。小到感冒时服用的退烧药、鼻塞时使用的滴鼻剂，大到高血压、糖尿病患者需要长期服用的降压药、降糖药，都属于常用药物的范畴。它们的存在，让我们在面对常见健康问题时，有了可及的应对手段，也为慢性病患者维持病情稳定、保障生活质量提供了关键支撑。</w:t>
      </w:r>
    </w:p>
    <w:p w14:paraId="47DA2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但我们必须清醒地认识到，药物是一把 “双刃剑”。合理使用时，它能精准缓解症状、控制病情，甚至挽救生命；可一旦滥用、错用，不仅无法达到治疗效果，还可能带来恶心、呕吐、肝肾损伤等副作用，严重时甚至会危及生命。因此，了解常用药物的基本常识，是安全用药的第一步，也是最关键的一步。</w:t>
      </w:r>
    </w:p>
    <w:p w14:paraId="2BCF7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了解常用药物，首先要明确其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适应症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也就是它能治疗什么问题。比如，布洛芬既能退烧，也能缓解头痛、关节痛等轻中度疼痛；而抗生素类药物，仅对细菌感染引起的炎症有效，对病毒导致的普通感冒、流感则毫无作用，盲目服用反而会破坏体内正常菌群，甚至诱导细菌产生耐药性，让后续真正需要时药物失效。</w:t>
      </w:r>
    </w:p>
    <w:p w14:paraId="17ED1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其次，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用法用量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是安全用药的核心细节。无论是口服药的服用时间（饭前、饭后还是随餐）、服用频率，还是外用药物的涂抹范围、使用次数，都需要严格遵循医嘱或药品说明书的要求。比如退烧药，两次服用的间隔通常不能少于 4-6 小时，24 小时内服用次数也有明确限制，过量服用会加重肝脏代谢负担，造成不可逆的损伤。</w:t>
      </w:r>
    </w:p>
    <w:p w14:paraId="02A5D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除此之外，药物的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禁忌和注意事项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也绝不能忽视。比如，对青霉素过敏的人严禁使用青霉素类抗生素；孕妇、哺乳期女性、肝肾功能不全者，在使用任何药物前都需要咨询医生，避免药物对自身或胎儿、婴儿造成不良影响。同时，不同药物之间可能存在相互作用，比如某些感冒药中含有相同成分，同时服用可能导致成分过量，引发风险。</w:t>
      </w:r>
    </w:p>
    <w:p w14:paraId="34B77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最后，药物的有效期和储存条件也需要格外留意。过期药物的药效会下降，甚至可能分解产生有害物质；而部分药物需要避光、冷藏保存，不当储存会导致药物提前失效。用药前检查有效期、按要求储存药物，是避免无效用药和安全隐患的基础操作。</w:t>
      </w:r>
    </w:p>
    <w:p w14:paraId="5EC48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遵医嘱用药、按说明书用药，不是一句口号，而是对自己健康负责的态度。只有真正了解常用药物的特点，科学、规范地使用它们，才能让药物发挥应有的治疗作用，真正成为守护我们健康的可靠帮手。</w:t>
      </w:r>
    </w:p>
    <w:p w14:paraId="7D140CF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12037E"/>
    <w:multiLevelType w:val="multilevel"/>
    <w:tmpl w:val="6112037E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2" w:tentative="0">
      <w:start w:val="1"/>
      <w:numFmt w:val="chineseCounting"/>
      <w:pStyle w:val="3"/>
      <w:suff w:val="nothing"/>
      <w:lvlText w:val="（%3）、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pStyle w:val="4"/>
      <w:suff w:val="nothing"/>
      <w:lvlText w:val="%4.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4" w:tentative="0">
      <w:start w:val="1"/>
      <w:numFmt w:val="decimal"/>
      <w:pStyle w:val="5"/>
      <w:suff w:val="nothing"/>
      <w:lvlText w:val="（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9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F743C"/>
    <w:rsid w:val="4C6B6BC4"/>
    <w:rsid w:val="7AD9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firstLine="402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2"/>
      <w:outlineLvl w:val="2"/>
    </w:pPr>
    <w:rPr>
      <w:b/>
      <w:sz w:val="32"/>
    </w:rPr>
  </w:style>
  <w:style w:type="paragraph" w:styleId="4">
    <w:name w:val="heading 4"/>
    <w:basedOn w:val="1"/>
    <w:next w:val="1"/>
    <w:link w:val="13"/>
    <w:semiHidden/>
    <w:unhideWhenUsed/>
    <w:qFormat/>
    <w:uiPriority w:val="0"/>
    <w:pPr>
      <w:numPr>
        <w:ilvl w:val="3"/>
        <w:numId w:val="1"/>
      </w:numPr>
      <w:spacing w:before="280" w:after="290" w:line="372" w:lineRule="auto"/>
      <w:ind w:firstLine="402"/>
      <w:outlineLvl w:val="3"/>
    </w:pPr>
    <w:rPr>
      <w:rFonts w:ascii="Arial" w:hAnsi="Arial" w:eastAsia="宋体"/>
      <w:b/>
      <w:sz w:val="28"/>
      <w:szCs w:val="21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4 Char"/>
    <w:link w:val="4"/>
    <w:uiPriority w:val="0"/>
    <w:rPr>
      <w:rFonts w:ascii="Arial" w:hAnsi="Arial" w:eastAsia="宋体"/>
      <w:b/>
      <w:kern w:val="2"/>
      <w:sz w:val="2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2024-04-02T09:16:00Z</dcterms:created>
  <dc:creator>qt</dc:creator>
  <cp:lastModifiedBy>做个俗人</cp:lastModifiedBy>
  <dcterms:modified xsi:type="dcterms:W3CDTF">2026-05-15T08:07:52Z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ED122AC9015B4B07AEDACAFEDECE1092_12</vt:lpwstr>
  </property>
  <property fmtid="{D5CDD505-2E9C-101B-9397-08002B2CF9AE}" pid="4" name="KSOTemplateDocerSaveRecord">
    <vt:lpwstr>eyJoZGlkIjoiYzcwNjA4MzFjMWIyYTIyOGUyOWVlMjRlMjVjMzE2MzYiLCJ1c2VySWQiOiI4ODQwMzkwODMifQ==</vt:lpwstr>
  </property>
</Properties>
</file>