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水泵不出水、出水压力不足、流量异常故障排查及解决方案（知识库完整版）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：用于工业循环水泵、给排水离心泵、增压泵、立式管道泵、中开泵、变频水泵等常见</w:t>
      </w:r>
      <w:r>
        <w:rPr>
          <w:rFonts w:eastAsia="等线" w:ascii="Arial" w:cs="Arial" w:hAnsi="Arial"/>
          <w:b w:val="true"/>
          <w:sz w:val="22"/>
        </w:rPr>
        <w:t>水泵不出水、出水压力低、流量偏小、流量波动、出水忽大忽小</w:t>
      </w:r>
      <w:r>
        <w:rPr>
          <w:rFonts w:eastAsia="等线" w:ascii="Arial" w:cs="Arial" w:hAnsi="Arial"/>
          <w:sz w:val="22"/>
        </w:rPr>
        <w:t>故障的标准化排查、维修、故障复盘与预防性维护，可直接纳入设备知识库、班组SOP、运维培训资料。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：新安装水泵调试故障、长期运行设备性能衰减、季节工况变化导致出水异常、管路改造后流量压力异常、变频运行参数异常等。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故障定义</w:t>
      </w:r>
      <w:r>
        <w:rPr>
          <w:rFonts w:eastAsia="等线" w:ascii="Arial" w:cs="Arial" w:hAnsi="Arial"/>
          <w:sz w:val="22"/>
        </w:rPr>
        <w:t>：水泵启动后无出水、出水压力远低于额定值、实际流量达不到设计需求、运行中流量压力频繁波动、出水无力、稳压不住、空载压力正常带载压力暴跌等各类水力性能异常问题。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一、故障危害与现象分类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故障主要危害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生产运行中断</w:t>
      </w:r>
      <w:r>
        <w:rPr>
          <w:rFonts w:eastAsia="等线" w:ascii="Arial" w:cs="Arial" w:hAnsi="Arial"/>
          <w:sz w:val="22"/>
        </w:rPr>
        <w:t>：给排水、循环冷却、工艺增压系统供水不足，直接导致设备停机、工艺不达标、生产受限。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设备次生损坏</w:t>
      </w:r>
      <w:r>
        <w:rPr>
          <w:rFonts w:eastAsia="等线" w:ascii="Arial" w:cs="Arial" w:hAnsi="Arial"/>
          <w:sz w:val="22"/>
        </w:rPr>
        <w:t>：水泵空转、憋压、气蚀、进气运行，会造成叶轮冲蚀、轴承过热、机械密封干磨烧毁、泵体振动超标。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能耗异常升高</w:t>
      </w:r>
      <w:r>
        <w:rPr>
          <w:rFonts w:eastAsia="等线" w:ascii="Arial" w:cs="Arial" w:hAnsi="Arial"/>
          <w:sz w:val="22"/>
        </w:rPr>
        <w:t>：工况偏离设计点、管路堵塞、内泄严重，会出现“费电、不出力”的问题，大幅增加运行成本。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系统稳定性差</w:t>
      </w:r>
      <w:r>
        <w:rPr>
          <w:rFonts w:eastAsia="等线" w:ascii="Arial" w:cs="Arial" w:hAnsi="Arial"/>
          <w:sz w:val="22"/>
        </w:rPr>
        <w:t>：流量压力波动会导致管网水压不稳、冷热不均、增压不足、远端无水，影响整套供水系统。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安全隐患</w:t>
      </w:r>
      <w:r>
        <w:rPr>
          <w:rFonts w:eastAsia="等线" w:ascii="Arial" w:cs="Arial" w:hAnsi="Arial"/>
          <w:sz w:val="22"/>
        </w:rPr>
        <w:t>：消防泵、稳压泵、应急供水泵出水异常，会直接导致应急保障失效，存在重大安全风险。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常见故障现象分类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完全不出水</w:t>
      </w:r>
      <w:r>
        <w:rPr>
          <w:rFonts w:eastAsia="等线" w:ascii="Arial" w:cs="Arial" w:hAnsi="Arial"/>
          <w:sz w:val="22"/>
        </w:rPr>
        <w:t>：水泵启动正常、电机运转正常，管路完全无出水、无压力。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压力不足、出水无力</w:t>
      </w:r>
      <w:r>
        <w:rPr>
          <w:rFonts w:eastAsia="等线" w:ascii="Arial" w:cs="Arial" w:hAnsi="Arial"/>
          <w:sz w:val="22"/>
        </w:rPr>
        <w:t>：有水流出，但压力偏低、射程近、流量小，无法满足使用工况。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流量压力波动</w:t>
      </w:r>
      <w:r>
        <w:rPr>
          <w:rFonts w:eastAsia="等线" w:ascii="Arial" w:cs="Arial" w:hAnsi="Arial"/>
          <w:sz w:val="22"/>
        </w:rPr>
        <w:t>：出水忽大忽小、压力表指针频繁摆动，伴随泵体抖动、异响。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空载压力高、带载压力暴跌</w:t>
      </w:r>
      <w:r>
        <w:rPr>
          <w:rFonts w:eastAsia="等线" w:ascii="Arial" w:cs="Arial" w:hAnsi="Arial"/>
          <w:sz w:val="22"/>
        </w:rPr>
        <w:t>：关闭出口压力正常，开启用水后压力瞬间下降、流量严重不足。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运行一段时间后出水变小</w:t>
      </w:r>
      <w:r>
        <w:rPr>
          <w:rFonts w:eastAsia="等线" w:ascii="Arial" w:cs="Arial" w:hAnsi="Arial"/>
          <w:sz w:val="22"/>
        </w:rPr>
        <w:t>：开机初期正常，运行几分钟至几小时后流量、压力逐步衰减。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二、核心故障成因六大分类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水泵不出水、压力流量异常，并非单一设备故障，主要分为</w:t>
      </w:r>
      <w:r>
        <w:rPr>
          <w:rFonts w:eastAsia="等线" w:ascii="Arial" w:cs="Arial" w:hAnsi="Arial"/>
          <w:b w:val="true"/>
          <w:sz w:val="22"/>
        </w:rPr>
        <w:t>进气气蚀类、管路堵塞类、机械磨损内泄类、工况匹配类、电气动力类、安装操作类</w:t>
      </w:r>
      <w:r>
        <w:rPr>
          <w:rFonts w:eastAsia="等线" w:ascii="Arial" w:cs="Arial" w:hAnsi="Arial"/>
          <w:sz w:val="22"/>
        </w:rPr>
        <w:t>六大核心原因，现场故障多为多项叠加导致。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进气与气蚀故障（最高发、最隐蔽）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泵体及进口管路进入空气，造成水泵无法建立真空、无法吸水，表现为不出水、压力波动、流量断续，是现场最常见的隐性故障。包含进口漏气、液位不足、吸程过高、泵体积气、气蚀抽空等问题。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进水堵塞、管路阻力超标故障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进水通路受阻，供水流量不足，导致水泵吸水量受限，直接表现为压力上不去、流量偏小。包含滤网堵塞、管道淤积、阀门卡死、进口管径偏小、管路折弯限流等问题。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水泵本体机械故障（内泄、出力衰减）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设备长期运行磨损，导致水泵水力效率大幅下降，做功能力不足。包含叶轮磨损、气蚀穿孔、口环磨损间隙过大、泵轴打滑、键槽磨损、密封损坏内泄等问题。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出口管路与工况匹配故障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出口管路布局、阀门状态、管网负载异常，导致压力流量无法正常输出。包含出口阀门开度不足、管路堵塞、管路泄漏、支管分流、管网阻力过大、憋压泄压异常等。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2.5 电气与动力输出故障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电机转速不足、动力不够、运行异常，导致水泵达不到额定工况。包含三相缺相、电压偏低、变频参数异常、转速不够、电机故障、反转等问题。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2.6 操作与安装调试故障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开机操作错误、安装不规范导致先天出水异常。包含未灌水排气、转向错误、吸程超标、进出口接反、设备选型不匹配等问题。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三、标准化分步排查流程（从易到难、不停机优先、免拆机优先）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本流程遵循</w:t>
      </w:r>
      <w:r>
        <w:rPr>
          <w:rFonts w:eastAsia="等线" w:ascii="Arial" w:cs="Arial" w:hAnsi="Arial"/>
          <w:b w:val="true"/>
          <w:sz w:val="22"/>
        </w:rPr>
        <w:t>先外部后内部、先操作后拆机、先水路后电气、先静态后动态</w:t>
      </w:r>
      <w:r>
        <w:rPr>
          <w:rFonts w:eastAsia="等线" w:ascii="Arial" w:cs="Arial" w:hAnsi="Arial"/>
          <w:sz w:val="22"/>
        </w:rPr>
        <w:t>原则，适合运维人员标准化快速排查，可直接作为现场作业SOP。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第一步：基础操作与外观排查（零成本快速排查）</w:t>
      </w:r>
      <w:bookmarkEnd w:id="11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检查水泵转向</w:t>
      </w:r>
      <w:r>
        <w:rPr>
          <w:rFonts w:eastAsia="等线" w:ascii="Arial" w:cs="Arial" w:hAnsi="Arial"/>
          <w:sz w:val="22"/>
        </w:rPr>
        <w:t>：观察电机、风扇、联轴器转向是否与设备标识一致，</w:t>
      </w:r>
      <w:r>
        <w:rPr>
          <w:rFonts w:eastAsia="等线" w:ascii="Arial" w:cs="Arial" w:hAnsi="Arial"/>
          <w:b w:val="true"/>
          <w:sz w:val="22"/>
        </w:rPr>
        <w:t>水泵反转直接导致不出水、压力极低</w:t>
      </w:r>
      <w:r>
        <w:rPr>
          <w:rFonts w:eastAsia="等线" w:ascii="Arial" w:cs="Arial" w:hAnsi="Arial"/>
          <w:sz w:val="22"/>
        </w:rPr>
        <w:t>，调换任意两相电源线即可纠正。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检查灌水排气状态</w:t>
      </w:r>
      <w:r>
        <w:rPr>
          <w:rFonts w:eastAsia="等线" w:ascii="Arial" w:cs="Arial" w:hAnsi="Arial"/>
          <w:sz w:val="22"/>
        </w:rPr>
        <w:t>：离心泵开机前必须灌满水、排净空气，若泵体、进口管路存气，会直接导致空转不出水、吸水失效。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检查水池/水箱液位</w:t>
      </w:r>
      <w:r>
        <w:rPr>
          <w:rFonts w:eastAsia="等线" w:ascii="Arial" w:cs="Arial" w:hAnsi="Arial"/>
          <w:sz w:val="22"/>
        </w:rPr>
        <w:t>：确认液位高于泵进口位置，无吸空、无露管，低液位会直接导致进气、抽空、流量中断。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核对阀门状态</w:t>
      </w:r>
      <w:r>
        <w:rPr>
          <w:rFonts w:eastAsia="等线" w:ascii="Arial" w:cs="Arial" w:hAnsi="Arial"/>
          <w:sz w:val="22"/>
        </w:rPr>
        <w:t>：确认进口阀门全开、出口阀门处于正常开度，禁止进口半关、全关限流。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第二步：进气、积气、气蚀故障专项排查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绝大多数压力不稳、流量忽大忽小、出水无力故障均由进气导致，重点排查以下点位：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检查进口管路法兰、接头、活接、密封垫是否漏气，负压管路轻微漏气即可导致水泵吸水失效。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检查进口管路是否破损、沙眼、负压吸气，老旧管路极易出现隐性进气问题。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观察出水水流是否夹带气泡、泵体是否有爆裂异响、振动抖动，判断是否存在气蚀抽空。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检查吸程高度是否超标，实际安装吸程大于设备允许吸上真空高度，会持续产生气蚀、出水不良。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第三步：进水堵塞、管路阻力排查</w:t>
      </w:r>
      <w:bookmarkEnd w:id="1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停机检查进口滤网、底阀是否被杂物、淤泥、水草、铁锈堵塞，滤网堵塞是流量不足最常见原因。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检查进口管路是否淤积、结垢、缩径，长期使用管道内壁结垢会大幅提升管路阻力，降低进水流量。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检查进口管路是否存在折弯、压扁、管径过小、多余弯头导致进水限流。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检查底阀是否卡死、无法全开、漏水，底阀关闭不严会导致泵体存水回流，开机空转不出水。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3.4 第四步：出口管路与管网负载排查</w:t>
      </w:r>
      <w:bookmarkEnd w:id="1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检查出口阀门、止回阀是否卡死、开度不足、阀芯脱落堵塞管路。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排查出口管网是否存在大面积泄漏、支管私自分流、泄压阀异常泄压，导致压力无法建立。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检查管路是否结垢堵塞、末端管路堵死、管路变径不合理导致出水阻力过大。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区分故障类型：</w:t>
      </w:r>
      <w:r>
        <w:rPr>
          <w:rFonts w:eastAsia="等线" w:ascii="Arial" w:cs="Arial" w:hAnsi="Arial"/>
          <w:b w:val="true"/>
          <w:sz w:val="22"/>
        </w:rPr>
        <w:t>空载压力正常、带载压力暴跌</w:t>
      </w:r>
      <w:r>
        <w:rPr>
          <w:rFonts w:eastAsia="等线" w:ascii="Arial" w:cs="Arial" w:hAnsi="Arial"/>
          <w:sz w:val="22"/>
        </w:rPr>
        <w:t>，基本判定为进水不足或管网过载、泄漏。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3.5 第五步：电气转速与动力工况排查</w:t>
      </w:r>
      <w:bookmarkEnd w:id="15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测量三相电压、三相电流，排查缺相、电压偏低、三相不平衡导致电机出力不足、转速不够。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变频水泵检查运行频率，是否长期低频运行、上限频率被锁定，导致转速达不到额定转速。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检查变频器参数、加减速时间、上限压力、限流参数是否误设置，限制水泵输出功率。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排查电机老化、轴承卡顿、负载过重导致转速下降、出力衰减。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3.6 第六步：拆机内部机械故障排查（深层次故障）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外部排查全部正常后，判定为水泵本体磨损内泄，需拆机检查：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叶轮检查</w:t>
      </w:r>
      <w:r>
        <w:rPr>
          <w:rFonts w:eastAsia="等线" w:ascii="Arial" w:cs="Arial" w:hAnsi="Arial"/>
          <w:sz w:val="22"/>
        </w:rPr>
        <w:t>：叶轮是否磨损、气蚀穿孔、叶片破损、结垢堵死、叶轮松动打滑。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口环与间隙检查</w:t>
      </w:r>
      <w:r>
        <w:rPr>
          <w:rFonts w:eastAsia="等线" w:ascii="Arial" w:cs="Arial" w:hAnsi="Arial"/>
          <w:sz w:val="22"/>
        </w:rPr>
        <w:t>：磨损导致叶轮与口环间隙过大，高压水回流内泄，压力流量大幅下降。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传动结构检查</w:t>
      </w:r>
      <w:r>
        <w:rPr>
          <w:rFonts w:eastAsia="等线" w:ascii="Arial" w:cs="Arial" w:hAnsi="Arial"/>
          <w:sz w:val="22"/>
        </w:rPr>
        <w:t>：泵轴、键、键槽磨损打滑，导致电机转、叶轮转速不足或空转。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内部堵塞检查</w:t>
      </w:r>
      <w:r>
        <w:rPr>
          <w:rFonts w:eastAsia="等线" w:ascii="Arial" w:cs="Arial" w:hAnsi="Arial"/>
          <w:sz w:val="22"/>
        </w:rPr>
        <w:t>：泵体流道、蜗壳内杂物堵塞，导致过水截面积变小、出水不足。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四、各类故障精准解决方案（对症修复）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4.1 水泵完全不出水故障解决方案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典型原因</w:t>
      </w:r>
      <w:r>
        <w:rPr>
          <w:rFonts w:eastAsia="等线" w:ascii="Arial" w:cs="Arial" w:hAnsi="Arial"/>
          <w:sz w:val="22"/>
        </w:rPr>
        <w:t>：转向错误、未灌水排气、进口完全堵死、底阀失效漏水、严重进气空转。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确认电机转向，反转立即调换三相任意两相电源线，校正转向。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彻底排空泵体及进口管路空气，重新灌满清水，确保泵体内无空腔、无气泡。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检查并更换失效底阀，确保停机后管路存水不回流，保持泵体满水状态。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清理进口完全堵塞的滤网、管路杂物，恢复进水通畅。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封堵进口所有漏气点，更换老化密封垫片、破损管路，杜绝负压进气。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4.2 出水压力低、流量偏小、出水无力解决方案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典型原因</w:t>
      </w:r>
      <w:r>
        <w:rPr>
          <w:rFonts w:eastAsia="等线" w:ascii="Arial" w:cs="Arial" w:hAnsi="Arial"/>
          <w:sz w:val="22"/>
        </w:rPr>
        <w:t>：滤网堵塞、管路结垢、叶轮磨损、口环内泄、转速不足、轻微进气。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拆卸清洗进口滤网、管道淤积杂物，清理泵体、叶轮表面结垢，恢复过水能力。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检查变频参数，解锁频率上限，提升运行转速至额定工况，纠正低频限流问题。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排查电压偏低、线路损耗问题，保障电机额定电压运行，恢复动力输出。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拆机检查叶轮状态，对磨损、气蚀、变形叶轮进行更换或修复，做动平衡校正。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更换磨损严重的口环、密封件，减小内部回流内泄，提升泵体扬程与压力。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4.3 流量压力波动、出水忽大忽小解决方案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典型原因</w:t>
      </w:r>
      <w:r>
        <w:rPr>
          <w:rFonts w:eastAsia="等线" w:ascii="Arial" w:cs="Arial" w:hAnsi="Arial"/>
          <w:sz w:val="22"/>
        </w:rPr>
        <w:t>：管路进气、气蚀、液位过低、进口半堵、管网压力不稳。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全面排查进口负压管路，紧固法兰、更换垫片、修补破损管路，彻底杜绝进气。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提升水箱液位，保证充足淹没深度，避免吸水口裸露吸空。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反复开启排气阀排气，直至出水均匀、无气泡、压力稳定。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清理半堵塞滤网、局部淤积管路，消除进水断续供水问题。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优化工况，避免水泵长期在临界气蚀、小流量憋压区间运行。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4.4 空载压力正常、带载压力暴跌故障解决方案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典型原因</w:t>
      </w:r>
      <w:r>
        <w:rPr>
          <w:rFonts w:eastAsia="等线" w:ascii="Arial" w:cs="Arial" w:hAnsi="Arial"/>
          <w:sz w:val="22"/>
        </w:rPr>
        <w:t>：进水能力不足、进口阻力过大、管网泄漏、负载超出水泵额定工况。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扩容进口管路、减少弯头、取消不合理限流配件，降低进口阻力，提升进水流量。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全面排查出口管网，修补管道泄漏、关闭多余分流支路，减少无效泄压。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核对现场实际工况，确认用水负载是否超出水泵额定流量扬程，选型不匹配需优化设备或工况。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调整阀门开度，避免全开瞬间负载骤增导致压力塌陷，循序渐进调节工况。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4.5 运行一段时间后流量压力衰减解决方案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典型原因</w:t>
      </w:r>
      <w:r>
        <w:rPr>
          <w:rFonts w:eastAsia="等线" w:ascii="Arial" w:cs="Arial" w:hAnsi="Arial"/>
          <w:sz w:val="22"/>
        </w:rPr>
        <w:t>：滤网逐步积堵、管路积气、水温升高气蚀加剧、密封进气、部件发热卡顿。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定期清理滤网、管路淤积，避免杂物逐步堆积限流。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增设自动排气阀，及时排出运行中析出的空气，避免积气越来越严重。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检查机械密封、轴封是否磨损进气，更换老化密封件，保证负压段密闭性。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高温介质工况优化降温、增压措施，避免高温水汽化引发持续性气蚀。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4.6 变频水泵专属流量压力异常解决方案</w:t>
      </w:r>
      <w:bookmarkEnd w:id="23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解除变频器频率上限、压力上限、电流上限等误锁定参数，恢复满负荷输出。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优化PID稳压参数，调节比例、积分、微分参数，避免频繁调压导致流量波动。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调整加减速时间，避免启停过快、调速过急引发管网压力震荡。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排查变频输出缺相、模块异常、输出电压不平衡导致的动力不足。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五、故障快速定位速查表（现场即用版）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核心故障原因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优先处理措施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电机运转正常、完全不出</w:t>
            </w:r>
            <w:r>
              <w:rPr>
                <w:rFonts w:eastAsia="等线" w:ascii="Arial" w:cs="Arial" w:hAnsi="Arial"/>
                <w:sz w:val="22"/>
              </w:rPr>
              <w:t>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转向反转、未灌水排气、底阀失效</w:t>
            </w:r>
            <w:r>
              <w:rPr>
                <w:rFonts w:eastAsia="等线" w:ascii="Arial" w:cs="Arial" w:hAnsi="Arial"/>
                <w:sz w:val="22"/>
              </w:rPr>
              <w:t>、严重进气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校正转向、满水排气、检修</w:t>
            </w:r>
            <w:r>
              <w:rPr>
                <w:rFonts w:eastAsia="等线" w:ascii="Arial" w:cs="Arial" w:hAnsi="Arial"/>
                <w:sz w:val="22"/>
              </w:rPr>
              <w:t>底阀、堵漏进气点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有水但压力低、出水无力、流量小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滤网堵塞、叶轮磨损、转速不足、</w:t>
            </w:r>
            <w:r>
              <w:rPr>
                <w:rFonts w:eastAsia="等线" w:ascii="Arial" w:cs="Arial" w:hAnsi="Arial"/>
                <w:sz w:val="22"/>
              </w:rPr>
              <w:t>轻微内泄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清洗滤网、检查变频转速、检修</w:t>
            </w:r>
            <w:r>
              <w:rPr>
                <w:rFonts w:eastAsia="等线" w:ascii="Arial" w:cs="Arial" w:hAnsi="Arial"/>
                <w:sz w:val="22"/>
              </w:rPr>
              <w:t>叶轮口环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出水忽大忽小、压力表跳动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管路进气、气蚀、液位不足、进水半堵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彻底排气、封堵漏气、补水</w:t>
            </w:r>
            <w:r>
              <w:rPr>
                <w:rFonts w:eastAsia="等线" w:ascii="Arial" w:cs="Arial" w:hAnsi="Arial"/>
                <w:sz w:val="22"/>
              </w:rPr>
              <w:t>抬升液位、清堵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空载压力高、一开用水压力暴跌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进水不足、管网泄漏、负载超标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优化进口管路、查漏堵漏、匹配工况负载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开机正常、运行越久流量越小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逐步积堵、积气、高温气蚀、密封进气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定期清堵、加装排气、更换密封、优化工况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变频运行压力</w:t>
            </w:r>
            <w:r>
              <w:rPr>
                <w:rFonts w:eastAsia="等线" w:ascii="Arial" w:cs="Arial" w:hAnsi="Arial"/>
                <w:sz w:val="22"/>
              </w:rPr>
              <w:t>不稳、频繁波动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PID参数不匹配、频率受限</w:t>
            </w:r>
            <w:r>
              <w:rPr>
                <w:rFonts w:eastAsia="等线" w:ascii="Arial" w:cs="Arial" w:hAnsi="Arial"/>
                <w:sz w:val="22"/>
              </w:rPr>
              <w:t>、调速震荡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优化变频参数、解除限速、稳压</w:t>
            </w:r>
            <w:r>
              <w:rPr>
                <w:rFonts w:eastAsia="等线" w:ascii="Arial" w:cs="Arial" w:hAnsi="Arial"/>
                <w:sz w:val="22"/>
              </w:rPr>
              <w:t>参数校准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新安装水泵始终不出水、压力异常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安装错误、吸程超标、管路接反、转向错误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复核安装参数、校正转向、重新灌水排气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六、预防性维护标准（杜绝故障复发）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6.1 日常巡检（每日）</w:t>
      </w:r>
      <w:bookmarkEnd w:id="26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观察水泵出水压力、流量、水流状态，确认无波动、无气泡、无异常噪音。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检查水箱液位，保证充足淹没深度，禁止低液位运行。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查看管路法兰、密封位无漏气、漏水，阀门开度保持正常状态。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观察变频运行频率、电流、电压，无异常偏低、波动现象。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6.2 月度保养（每月）</w:t>
      </w:r>
      <w:bookmarkEnd w:id="27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拆卸清洗进口滤网、底阀，彻底清除杂物淤泥，预防进水限流。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手动排气，释放泵体及管路积存空气，保证水力工况稳定。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检查进口管路密封状态，紧固松动法兰，更换老化垫片。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核对变频参数、压力设定、频率上限，确保参数无异常篡改。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6.3 季度与年度大修</w:t>
      </w:r>
      <w:bookmarkEnd w:id="28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每季度清理管路内壁结垢、淤积，降低管路阻力。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年度拆机保养，检查叶轮、口环、泵轴磨损情况，及时更换老化易损件。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校验水泵实际扬程、流量，对比额定参数，评估设备性能衰减状态。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整改不合理管路布局、限流配件、超标吸程，从根源优化工况。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七、安全作业规范</w:t>
      </w:r>
      <w:bookmarkEnd w:id="29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所有拆机、清堵、管路拆卸作业必须</w:t>
      </w:r>
      <w:r>
        <w:rPr>
          <w:rFonts w:eastAsia="等线" w:ascii="Arial" w:cs="Arial" w:hAnsi="Arial"/>
          <w:b w:val="true"/>
          <w:sz w:val="22"/>
        </w:rPr>
        <w:t>停机断电、挂牌上锁、管路泄压</w:t>
      </w:r>
      <w:r>
        <w:rPr>
          <w:rFonts w:eastAsia="等线" w:ascii="Arial" w:cs="Arial" w:hAnsi="Arial"/>
          <w:sz w:val="22"/>
        </w:rPr>
        <w:t>，严禁带压带电作业。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水泵空转、气蚀异响、压力剧烈波动时立即停机检查，禁止带病运行，防止叶轮、密封烧毁。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新设备、检修后设备必须先灌水排气、点动试机，确认转向正确、出水正常后方可正式运行。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高空管路、压力容器管路检修严格遵守安全规范，防止喷水、坠落、压力冲击伤害。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八、文档总结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水泵不出水、压力不足、流量异常的核心问题可归纳为</w:t>
      </w:r>
      <w:r>
        <w:rPr>
          <w:rFonts w:eastAsia="等线" w:ascii="Arial" w:cs="Arial" w:hAnsi="Arial"/>
          <w:b w:val="true"/>
          <w:sz w:val="22"/>
        </w:rPr>
        <w:t>气、堵、磨、转、限、配</w:t>
      </w:r>
      <w:r>
        <w:rPr>
          <w:rFonts w:eastAsia="等线" w:ascii="Arial" w:cs="Arial" w:hAnsi="Arial"/>
          <w:sz w:val="22"/>
        </w:rPr>
        <w:t>六大关键点：进气积气导致水力失效、管路堵塞导致进水不足、部件磨损导致内泄出力下降、转向错误导致完全不出水、参数限流导致工况受限、选型工况不匹配导致性能不达标。现场排查需坚持“先简单后复杂、先外部后内部”，优先解决进气、堵塞、转向、参数设置等高频简易故障，避免盲目拆机。通过常态化巡检与定期保养，可大幅降低水力类故障发生率，保障水泵供水压力、流量长期稳定达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51176">
    <w:lvl>
      <w:numFmt w:val="bullet"/>
      <w:suff w:val="tab"/>
      <w:lvlText w:val="•"/>
      <w:rPr>
        <w:color w:val="3370ff"/>
      </w:rPr>
    </w:lvl>
  </w:abstractNum>
  <w:abstractNum w:abstractNumId="3851177">
    <w:lvl>
      <w:numFmt w:val="bullet"/>
      <w:suff w:val="tab"/>
      <w:lvlText w:val="•"/>
      <w:rPr>
        <w:color w:val="3370ff"/>
      </w:rPr>
    </w:lvl>
  </w:abstractNum>
  <w:abstractNum w:abstractNumId="3851178">
    <w:lvl>
      <w:numFmt w:val="bullet"/>
      <w:suff w:val="tab"/>
      <w:lvlText w:val="•"/>
      <w:rPr>
        <w:color w:val="3370ff"/>
      </w:rPr>
    </w:lvl>
  </w:abstractNum>
  <w:abstractNum w:abstractNumId="3851179">
    <w:lvl>
      <w:numFmt w:val="bullet"/>
      <w:suff w:val="tab"/>
      <w:lvlText w:val="•"/>
      <w:rPr>
        <w:color w:val="3370ff"/>
      </w:rPr>
    </w:lvl>
  </w:abstractNum>
  <w:abstractNum w:abstractNumId="3851180">
    <w:lvl>
      <w:numFmt w:val="bullet"/>
      <w:suff w:val="tab"/>
      <w:lvlText w:val="•"/>
      <w:rPr>
        <w:color w:val="3370ff"/>
      </w:rPr>
    </w:lvl>
  </w:abstractNum>
  <w:abstractNum w:abstractNumId="3851181">
    <w:lvl>
      <w:numFmt w:val="bullet"/>
      <w:suff w:val="tab"/>
      <w:lvlText w:val="•"/>
      <w:rPr>
        <w:color w:val="3370ff"/>
      </w:rPr>
    </w:lvl>
  </w:abstractNum>
  <w:abstractNum w:abstractNumId="3851182">
    <w:lvl>
      <w:numFmt w:val="bullet"/>
      <w:suff w:val="tab"/>
      <w:lvlText w:val="•"/>
      <w:rPr>
        <w:color w:val="3370ff"/>
      </w:rPr>
    </w:lvl>
  </w:abstractNum>
  <w:abstractNum w:abstractNumId="3851183">
    <w:lvl>
      <w:numFmt w:val="bullet"/>
      <w:suff w:val="tab"/>
      <w:lvlText w:val="•"/>
      <w:rPr>
        <w:color w:val="3370ff"/>
      </w:rPr>
    </w:lvl>
  </w:abstractNum>
  <w:abstractNum w:abstractNumId="3851184">
    <w:lvl>
      <w:numFmt w:val="bullet"/>
      <w:suff w:val="tab"/>
      <w:lvlText w:val="•"/>
      <w:rPr>
        <w:color w:val="3370ff"/>
      </w:rPr>
    </w:lvl>
  </w:abstractNum>
  <w:abstractNum w:abstractNumId="3851185">
    <w:lvl>
      <w:numFmt w:val="bullet"/>
      <w:suff w:val="tab"/>
      <w:lvlText w:val="•"/>
      <w:rPr>
        <w:color w:val="3370ff"/>
      </w:rPr>
    </w:lvl>
  </w:abstractNum>
  <w:abstractNum w:abstractNumId="3851186">
    <w:lvl>
      <w:numFmt w:val="bullet"/>
      <w:suff w:val="tab"/>
      <w:lvlText w:val="•"/>
      <w:rPr>
        <w:color w:val="3370ff"/>
      </w:rPr>
    </w:lvl>
  </w:abstractNum>
  <w:abstractNum w:abstractNumId="3851187">
    <w:lvl>
      <w:numFmt w:val="bullet"/>
      <w:suff w:val="tab"/>
      <w:lvlText w:val="•"/>
      <w:rPr>
        <w:color w:val="3370ff"/>
      </w:rPr>
    </w:lvl>
  </w:abstractNum>
  <w:abstractNum w:abstractNumId="3851188">
    <w:lvl>
      <w:numFmt w:val="bullet"/>
      <w:suff w:val="tab"/>
      <w:lvlText w:val="•"/>
      <w:rPr>
        <w:color w:val="3370ff"/>
      </w:rPr>
    </w:lvl>
  </w:abstractNum>
  <w:abstractNum w:abstractNumId="3851189">
    <w:lvl>
      <w:numFmt w:val="bullet"/>
      <w:suff w:val="tab"/>
      <w:lvlText w:val="•"/>
      <w:rPr>
        <w:color w:val="3370ff"/>
      </w:rPr>
    </w:lvl>
  </w:abstractNum>
  <w:abstractNum w:abstractNumId="3851190">
    <w:lvl>
      <w:numFmt w:val="bullet"/>
      <w:suff w:val="tab"/>
      <w:lvlText w:val="•"/>
      <w:rPr>
        <w:color w:val="3370ff"/>
      </w:rPr>
    </w:lvl>
  </w:abstractNum>
  <w:abstractNum w:abstractNumId="3851191">
    <w:lvl>
      <w:numFmt w:val="bullet"/>
      <w:suff w:val="tab"/>
      <w:lvlText w:val="•"/>
      <w:rPr>
        <w:color w:val="3370ff"/>
      </w:rPr>
    </w:lvl>
  </w:abstractNum>
  <w:abstractNum w:abstractNumId="3851192">
    <w:lvl>
      <w:numFmt w:val="bullet"/>
      <w:suff w:val="tab"/>
      <w:lvlText w:val="•"/>
      <w:rPr>
        <w:color w:val="3370ff"/>
      </w:rPr>
    </w:lvl>
  </w:abstractNum>
  <w:abstractNum w:abstractNumId="3851193">
    <w:lvl>
      <w:numFmt w:val="bullet"/>
      <w:suff w:val="tab"/>
      <w:lvlText w:val="•"/>
      <w:rPr>
        <w:color w:val="3370ff"/>
      </w:rPr>
    </w:lvl>
  </w:abstractNum>
  <w:abstractNum w:abstractNumId="3851194">
    <w:lvl>
      <w:numFmt w:val="bullet"/>
      <w:suff w:val="tab"/>
      <w:lvlText w:val="•"/>
      <w:rPr>
        <w:color w:val="3370ff"/>
      </w:rPr>
    </w:lvl>
  </w:abstractNum>
  <w:abstractNum w:abstractNumId="3851195">
    <w:lvl>
      <w:numFmt w:val="bullet"/>
      <w:suff w:val="tab"/>
      <w:lvlText w:val="•"/>
      <w:rPr>
        <w:color w:val="3370ff"/>
      </w:rPr>
    </w:lvl>
  </w:abstractNum>
  <w:abstractNum w:abstractNumId="3851196">
    <w:lvl>
      <w:numFmt w:val="bullet"/>
      <w:suff w:val="tab"/>
      <w:lvlText w:val="•"/>
      <w:rPr>
        <w:color w:val="3370ff"/>
      </w:rPr>
    </w:lvl>
  </w:abstractNum>
  <w:abstractNum w:abstractNumId="3851197">
    <w:lvl>
      <w:numFmt w:val="bullet"/>
      <w:suff w:val="tab"/>
      <w:lvlText w:val="•"/>
      <w:rPr>
        <w:color w:val="3370ff"/>
      </w:rPr>
    </w:lvl>
  </w:abstractNum>
  <w:abstractNum w:abstractNumId="3851198">
    <w:lvl>
      <w:numFmt w:val="bullet"/>
      <w:suff w:val="tab"/>
      <w:lvlText w:val="•"/>
      <w:rPr>
        <w:color w:val="3370ff"/>
      </w:rPr>
    </w:lvl>
  </w:abstractNum>
  <w:abstractNum w:abstractNumId="3851199">
    <w:lvl>
      <w:numFmt w:val="bullet"/>
      <w:suff w:val="tab"/>
      <w:lvlText w:val="•"/>
      <w:rPr>
        <w:color w:val="3370ff"/>
      </w:rPr>
    </w:lvl>
  </w:abstractNum>
  <w:abstractNum w:abstractNumId="3851200">
    <w:lvl>
      <w:numFmt w:val="bullet"/>
      <w:suff w:val="tab"/>
      <w:lvlText w:val="•"/>
      <w:rPr>
        <w:color w:val="3370ff"/>
      </w:rPr>
    </w:lvl>
  </w:abstractNum>
  <w:abstractNum w:abstractNumId="3851201">
    <w:lvl>
      <w:numFmt w:val="bullet"/>
      <w:suff w:val="tab"/>
      <w:lvlText w:val="•"/>
      <w:rPr>
        <w:color w:val="3370ff"/>
      </w:rPr>
    </w:lvl>
  </w:abstractNum>
  <w:abstractNum w:abstractNumId="3851202">
    <w:lvl>
      <w:numFmt w:val="bullet"/>
      <w:suff w:val="tab"/>
      <w:lvlText w:val="•"/>
      <w:rPr>
        <w:color w:val="3370ff"/>
      </w:rPr>
    </w:lvl>
  </w:abstractNum>
  <w:abstractNum w:abstractNumId="3851203">
    <w:lvl>
      <w:numFmt w:val="bullet"/>
      <w:suff w:val="tab"/>
      <w:lvlText w:val="•"/>
      <w:rPr>
        <w:color w:val="3370ff"/>
      </w:rPr>
    </w:lvl>
  </w:abstractNum>
  <w:abstractNum w:abstractNumId="3851204">
    <w:lvl>
      <w:numFmt w:val="bullet"/>
      <w:suff w:val="tab"/>
      <w:lvlText w:val="•"/>
      <w:rPr>
        <w:color w:val="3370ff"/>
      </w:rPr>
    </w:lvl>
  </w:abstractNum>
  <w:abstractNum w:abstractNumId="3851205">
    <w:lvl>
      <w:numFmt w:val="bullet"/>
      <w:suff w:val="tab"/>
      <w:lvlText w:val="•"/>
      <w:rPr>
        <w:color w:val="3370ff"/>
      </w:rPr>
    </w:lvl>
  </w:abstractNum>
  <w:abstractNum w:abstractNumId="3851206">
    <w:lvl>
      <w:numFmt w:val="bullet"/>
      <w:suff w:val="tab"/>
      <w:lvlText w:val="•"/>
      <w:rPr>
        <w:color w:val="3370ff"/>
      </w:rPr>
    </w:lvl>
  </w:abstractNum>
  <w:abstractNum w:abstractNumId="3851207">
    <w:lvl>
      <w:numFmt w:val="bullet"/>
      <w:suff w:val="tab"/>
      <w:lvlText w:val="•"/>
      <w:rPr>
        <w:color w:val="3370ff"/>
      </w:rPr>
    </w:lvl>
  </w:abstractNum>
  <w:abstractNum w:abstractNumId="3851208">
    <w:lvl>
      <w:numFmt w:val="bullet"/>
      <w:suff w:val="tab"/>
      <w:lvlText w:val="•"/>
      <w:rPr>
        <w:color w:val="3370ff"/>
      </w:rPr>
    </w:lvl>
  </w:abstractNum>
  <w:abstractNum w:abstractNumId="3851209">
    <w:lvl>
      <w:numFmt w:val="bullet"/>
      <w:suff w:val="tab"/>
      <w:lvlText w:val="•"/>
      <w:rPr>
        <w:color w:val="3370ff"/>
      </w:rPr>
    </w:lvl>
  </w:abstractNum>
  <w:abstractNum w:abstractNumId="3851210">
    <w:lvl>
      <w:start w:val="1"/>
      <w:numFmt w:val="decimal"/>
      <w:suff w:val="tab"/>
      <w:lvlText w:val="%1."/>
      <w:rPr>
        <w:color w:val="3370ff"/>
      </w:rPr>
    </w:lvl>
  </w:abstractNum>
  <w:abstractNum w:abstractNumId="3851211">
    <w:lvl>
      <w:start w:val="2"/>
      <w:numFmt w:val="decimal"/>
      <w:suff w:val="tab"/>
      <w:lvlText w:val="%1."/>
      <w:rPr>
        <w:color w:val="3370ff"/>
      </w:rPr>
    </w:lvl>
  </w:abstractNum>
  <w:abstractNum w:abstractNumId="3851212">
    <w:lvl>
      <w:start w:val="3"/>
      <w:numFmt w:val="decimal"/>
      <w:suff w:val="tab"/>
      <w:lvlText w:val="%1."/>
      <w:rPr>
        <w:color w:val="3370ff"/>
      </w:rPr>
    </w:lvl>
  </w:abstractNum>
  <w:abstractNum w:abstractNumId="3851213">
    <w:lvl>
      <w:start w:val="4"/>
      <w:numFmt w:val="decimal"/>
      <w:suff w:val="tab"/>
      <w:lvlText w:val="%1."/>
      <w:rPr>
        <w:color w:val="3370ff"/>
      </w:rPr>
    </w:lvl>
  </w:abstractNum>
  <w:abstractNum w:abstractNumId="3851214">
    <w:lvl>
      <w:start w:val="5"/>
      <w:numFmt w:val="decimal"/>
      <w:suff w:val="tab"/>
      <w:lvlText w:val="%1."/>
      <w:rPr>
        <w:color w:val="3370ff"/>
      </w:rPr>
    </w:lvl>
  </w:abstractNum>
  <w:abstractNum w:abstractNumId="3851215">
    <w:lvl>
      <w:start w:val="1"/>
      <w:numFmt w:val="decimal"/>
      <w:suff w:val="tab"/>
      <w:lvlText w:val="%1."/>
      <w:rPr>
        <w:color w:val="3370ff"/>
      </w:rPr>
    </w:lvl>
  </w:abstractNum>
  <w:abstractNum w:abstractNumId="3851216">
    <w:lvl>
      <w:start w:val="2"/>
      <w:numFmt w:val="decimal"/>
      <w:suff w:val="tab"/>
      <w:lvlText w:val="%1."/>
      <w:rPr>
        <w:color w:val="3370ff"/>
      </w:rPr>
    </w:lvl>
  </w:abstractNum>
  <w:abstractNum w:abstractNumId="3851217">
    <w:lvl>
      <w:start w:val="3"/>
      <w:numFmt w:val="decimal"/>
      <w:suff w:val="tab"/>
      <w:lvlText w:val="%1."/>
      <w:rPr>
        <w:color w:val="3370ff"/>
      </w:rPr>
    </w:lvl>
  </w:abstractNum>
  <w:abstractNum w:abstractNumId="3851218">
    <w:lvl>
      <w:start w:val="4"/>
      <w:numFmt w:val="decimal"/>
      <w:suff w:val="tab"/>
      <w:lvlText w:val="%1."/>
      <w:rPr>
        <w:color w:val="3370ff"/>
      </w:rPr>
    </w:lvl>
  </w:abstractNum>
  <w:abstractNum w:abstractNumId="3851219">
    <w:lvl>
      <w:start w:val="5"/>
      <w:numFmt w:val="decimal"/>
      <w:suff w:val="tab"/>
      <w:lvlText w:val="%1."/>
      <w:rPr>
        <w:color w:val="3370ff"/>
      </w:rPr>
    </w:lvl>
  </w:abstractNum>
  <w:abstractNum w:abstractNumId="3851220">
    <w:lvl>
      <w:start w:val="1"/>
      <w:numFmt w:val="decimal"/>
      <w:suff w:val="tab"/>
      <w:lvlText w:val="%1."/>
      <w:rPr>
        <w:color w:val="3370ff"/>
      </w:rPr>
    </w:lvl>
  </w:abstractNum>
  <w:abstractNum w:abstractNumId="3851221">
    <w:lvl>
      <w:start w:val="2"/>
      <w:numFmt w:val="decimal"/>
      <w:suff w:val="tab"/>
      <w:lvlText w:val="%1."/>
      <w:rPr>
        <w:color w:val="3370ff"/>
      </w:rPr>
    </w:lvl>
  </w:abstractNum>
  <w:abstractNum w:abstractNumId="3851222">
    <w:lvl>
      <w:start w:val="3"/>
      <w:numFmt w:val="decimal"/>
      <w:suff w:val="tab"/>
      <w:lvlText w:val="%1."/>
      <w:rPr>
        <w:color w:val="3370ff"/>
      </w:rPr>
    </w:lvl>
  </w:abstractNum>
  <w:abstractNum w:abstractNumId="3851223">
    <w:lvl>
      <w:start w:val="4"/>
      <w:numFmt w:val="decimal"/>
      <w:suff w:val="tab"/>
      <w:lvlText w:val="%1."/>
      <w:rPr>
        <w:color w:val="3370ff"/>
      </w:rPr>
    </w:lvl>
  </w:abstractNum>
  <w:abstractNum w:abstractNumId="3851224">
    <w:lvl>
      <w:start w:val="5"/>
      <w:numFmt w:val="decimal"/>
      <w:suff w:val="tab"/>
      <w:lvlText w:val="%1."/>
      <w:rPr>
        <w:color w:val="3370ff"/>
      </w:rPr>
    </w:lvl>
  </w:abstractNum>
  <w:abstractNum w:abstractNumId="3851225">
    <w:lvl>
      <w:start w:val="1"/>
      <w:numFmt w:val="decimal"/>
      <w:suff w:val="tab"/>
      <w:lvlText w:val="%1."/>
      <w:rPr>
        <w:color w:val="3370ff"/>
      </w:rPr>
    </w:lvl>
  </w:abstractNum>
  <w:abstractNum w:abstractNumId="3851226">
    <w:lvl>
      <w:start w:val="2"/>
      <w:numFmt w:val="decimal"/>
      <w:suff w:val="tab"/>
      <w:lvlText w:val="%1."/>
      <w:rPr>
        <w:color w:val="3370ff"/>
      </w:rPr>
    </w:lvl>
  </w:abstractNum>
  <w:abstractNum w:abstractNumId="3851227">
    <w:lvl>
      <w:start w:val="3"/>
      <w:numFmt w:val="decimal"/>
      <w:suff w:val="tab"/>
      <w:lvlText w:val="%1."/>
      <w:rPr>
        <w:color w:val="3370ff"/>
      </w:rPr>
    </w:lvl>
  </w:abstractNum>
  <w:abstractNum w:abstractNumId="3851228">
    <w:lvl>
      <w:start w:val="4"/>
      <w:numFmt w:val="decimal"/>
      <w:suff w:val="tab"/>
      <w:lvlText w:val="%1."/>
      <w:rPr>
        <w:color w:val="3370ff"/>
      </w:rPr>
    </w:lvl>
  </w:abstractNum>
  <w:abstractNum w:abstractNumId="3851229">
    <w:lvl>
      <w:start w:val="1"/>
      <w:numFmt w:val="decimal"/>
      <w:suff w:val="tab"/>
      <w:lvlText w:val="%1."/>
      <w:rPr>
        <w:color w:val="3370ff"/>
      </w:rPr>
    </w:lvl>
  </w:abstractNum>
  <w:abstractNum w:abstractNumId="3851230">
    <w:lvl>
      <w:start w:val="2"/>
      <w:numFmt w:val="decimal"/>
      <w:suff w:val="tab"/>
      <w:lvlText w:val="%1."/>
      <w:rPr>
        <w:color w:val="3370ff"/>
      </w:rPr>
    </w:lvl>
  </w:abstractNum>
  <w:abstractNum w:abstractNumId="3851231">
    <w:lvl>
      <w:start w:val="3"/>
      <w:numFmt w:val="decimal"/>
      <w:suff w:val="tab"/>
      <w:lvlText w:val="%1."/>
      <w:rPr>
        <w:color w:val="3370ff"/>
      </w:rPr>
    </w:lvl>
  </w:abstractNum>
  <w:abstractNum w:abstractNumId="3851232">
    <w:lvl>
      <w:start w:val="4"/>
      <w:numFmt w:val="decimal"/>
      <w:suff w:val="tab"/>
      <w:lvlText w:val="%1."/>
      <w:rPr>
        <w:color w:val="3370ff"/>
      </w:rPr>
    </w:lvl>
  </w:abstractNum>
  <w:abstractNum w:abstractNumId="3851233">
    <w:lvl>
      <w:start w:val="1"/>
      <w:numFmt w:val="decimal"/>
      <w:suff w:val="tab"/>
      <w:lvlText w:val="%1."/>
      <w:rPr>
        <w:color w:val="3370ff"/>
      </w:rPr>
    </w:lvl>
  </w:abstractNum>
  <w:abstractNum w:abstractNumId="3851234">
    <w:lvl>
      <w:start w:val="2"/>
      <w:numFmt w:val="decimal"/>
      <w:suff w:val="tab"/>
      <w:lvlText w:val="%1."/>
      <w:rPr>
        <w:color w:val="3370ff"/>
      </w:rPr>
    </w:lvl>
  </w:abstractNum>
  <w:abstractNum w:abstractNumId="3851235">
    <w:lvl>
      <w:start w:val="3"/>
      <w:numFmt w:val="decimal"/>
      <w:suff w:val="tab"/>
      <w:lvlText w:val="%1."/>
      <w:rPr>
        <w:color w:val="3370ff"/>
      </w:rPr>
    </w:lvl>
  </w:abstractNum>
  <w:abstractNum w:abstractNumId="3851236">
    <w:lvl>
      <w:start w:val="4"/>
      <w:numFmt w:val="decimal"/>
      <w:suff w:val="tab"/>
      <w:lvlText w:val="%1."/>
      <w:rPr>
        <w:color w:val="3370ff"/>
      </w:rPr>
    </w:lvl>
  </w:abstractNum>
  <w:abstractNum w:abstractNumId="3851237">
    <w:lvl>
      <w:numFmt w:val="bullet"/>
      <w:suff w:val="tab"/>
      <w:lvlText w:val="•"/>
      <w:rPr>
        <w:color w:val="3370ff"/>
      </w:rPr>
    </w:lvl>
  </w:abstractNum>
  <w:abstractNum w:abstractNumId="3851238">
    <w:lvl>
      <w:numFmt w:val="bullet"/>
      <w:suff w:val="tab"/>
      <w:lvlText w:val="•"/>
      <w:rPr>
        <w:color w:val="3370ff"/>
      </w:rPr>
    </w:lvl>
  </w:abstractNum>
  <w:abstractNum w:abstractNumId="3851239">
    <w:lvl>
      <w:numFmt w:val="bullet"/>
      <w:suff w:val="tab"/>
      <w:lvlText w:val="•"/>
      <w:rPr>
        <w:color w:val="3370ff"/>
      </w:rPr>
    </w:lvl>
  </w:abstractNum>
  <w:abstractNum w:abstractNumId="3851240">
    <w:lvl>
      <w:numFmt w:val="bullet"/>
      <w:suff w:val="tab"/>
      <w:lvlText w:val="•"/>
      <w:rPr>
        <w:color w:val="3370ff"/>
      </w:rPr>
    </w:lvl>
  </w:abstractNum>
  <w:abstractNum w:abstractNumId="3851241">
    <w:lvl>
      <w:numFmt w:val="bullet"/>
      <w:suff w:val="tab"/>
      <w:lvlText w:val="•"/>
      <w:rPr>
        <w:color w:val="3370ff"/>
      </w:rPr>
    </w:lvl>
  </w:abstractNum>
  <w:abstractNum w:abstractNumId="3851242">
    <w:lvl>
      <w:numFmt w:val="bullet"/>
      <w:suff w:val="tab"/>
      <w:lvlText w:val="•"/>
      <w:rPr>
        <w:color w:val="3370ff"/>
      </w:rPr>
    </w:lvl>
  </w:abstractNum>
  <w:abstractNum w:abstractNumId="3851243">
    <w:lvl>
      <w:numFmt w:val="bullet"/>
      <w:suff w:val="tab"/>
      <w:lvlText w:val="•"/>
      <w:rPr>
        <w:color w:val="3370ff"/>
      </w:rPr>
    </w:lvl>
  </w:abstractNum>
  <w:abstractNum w:abstractNumId="3851244">
    <w:lvl>
      <w:numFmt w:val="bullet"/>
      <w:suff w:val="tab"/>
      <w:lvlText w:val="•"/>
      <w:rPr>
        <w:color w:val="3370ff"/>
      </w:rPr>
    </w:lvl>
  </w:abstractNum>
  <w:abstractNum w:abstractNumId="3851245">
    <w:lvl>
      <w:numFmt w:val="bullet"/>
      <w:suff w:val="tab"/>
      <w:lvlText w:val="•"/>
      <w:rPr>
        <w:color w:val="3370ff"/>
      </w:rPr>
    </w:lvl>
  </w:abstractNum>
  <w:abstractNum w:abstractNumId="3851246">
    <w:lvl>
      <w:numFmt w:val="bullet"/>
      <w:suff w:val="tab"/>
      <w:lvlText w:val="•"/>
      <w:rPr>
        <w:color w:val="3370ff"/>
      </w:rPr>
    </w:lvl>
  </w:abstractNum>
  <w:abstractNum w:abstractNumId="3851247">
    <w:lvl>
      <w:numFmt w:val="bullet"/>
      <w:suff w:val="tab"/>
      <w:lvlText w:val="•"/>
      <w:rPr>
        <w:color w:val="3370ff"/>
      </w:rPr>
    </w:lvl>
  </w:abstractNum>
  <w:abstractNum w:abstractNumId="3851248">
    <w:lvl>
      <w:numFmt w:val="bullet"/>
      <w:suff w:val="tab"/>
      <w:lvlText w:val="•"/>
      <w:rPr>
        <w:color w:val="3370ff"/>
      </w:rPr>
    </w:lvl>
  </w:abstractNum>
  <w:abstractNum w:abstractNumId="3851249">
    <w:lvl>
      <w:numFmt w:val="bullet"/>
      <w:suff w:val="tab"/>
      <w:lvlText w:val="•"/>
      <w:rPr>
        <w:color w:val="3370ff"/>
      </w:rPr>
    </w:lvl>
  </w:abstractNum>
  <w:abstractNum w:abstractNumId="3851250">
    <w:lvl>
      <w:numFmt w:val="bullet"/>
      <w:suff w:val="tab"/>
      <w:lvlText w:val="•"/>
      <w:rPr>
        <w:color w:val="3370ff"/>
      </w:rPr>
    </w:lvl>
  </w:abstractNum>
  <w:abstractNum w:abstractNumId="3851251">
    <w:lvl>
      <w:numFmt w:val="bullet"/>
      <w:suff w:val="tab"/>
      <w:lvlText w:val="•"/>
      <w:rPr>
        <w:color w:val="3370ff"/>
      </w:rPr>
    </w:lvl>
  </w:abstractNum>
  <w:abstractNum w:abstractNumId="3851252">
    <w:lvl>
      <w:numFmt w:val="bullet"/>
      <w:suff w:val="tab"/>
      <w:lvlText w:val="•"/>
      <w:rPr>
        <w:color w:val="3370ff"/>
      </w:rPr>
    </w:lvl>
  </w:abstractNum>
  <w:num w:numId="1">
    <w:abstractNumId w:val="3851176"/>
  </w:num>
  <w:num w:numId="2">
    <w:abstractNumId w:val="3851177"/>
  </w:num>
  <w:num w:numId="3">
    <w:abstractNumId w:val="3851178"/>
  </w:num>
  <w:num w:numId="4">
    <w:abstractNumId w:val="3851179"/>
  </w:num>
  <w:num w:numId="5">
    <w:abstractNumId w:val="3851180"/>
  </w:num>
  <w:num w:numId="6">
    <w:abstractNumId w:val="3851181"/>
  </w:num>
  <w:num w:numId="7">
    <w:abstractNumId w:val="3851182"/>
  </w:num>
  <w:num w:numId="8">
    <w:abstractNumId w:val="3851183"/>
  </w:num>
  <w:num w:numId="9">
    <w:abstractNumId w:val="3851184"/>
  </w:num>
  <w:num w:numId="10">
    <w:abstractNumId w:val="3851185"/>
  </w:num>
  <w:num w:numId="11">
    <w:abstractNumId w:val="3851186"/>
  </w:num>
  <w:num w:numId="12">
    <w:abstractNumId w:val="3851187"/>
  </w:num>
  <w:num w:numId="13">
    <w:abstractNumId w:val="3851188"/>
  </w:num>
  <w:num w:numId="14">
    <w:abstractNumId w:val="3851189"/>
  </w:num>
  <w:num w:numId="15">
    <w:abstractNumId w:val="3851190"/>
  </w:num>
  <w:num w:numId="16">
    <w:abstractNumId w:val="3851191"/>
  </w:num>
  <w:num w:numId="17">
    <w:abstractNumId w:val="3851192"/>
  </w:num>
  <w:num w:numId="18">
    <w:abstractNumId w:val="3851193"/>
  </w:num>
  <w:num w:numId="19">
    <w:abstractNumId w:val="3851194"/>
  </w:num>
  <w:num w:numId="20">
    <w:abstractNumId w:val="3851195"/>
  </w:num>
  <w:num w:numId="21">
    <w:abstractNumId w:val="3851196"/>
  </w:num>
  <w:num w:numId="22">
    <w:abstractNumId w:val="3851197"/>
  </w:num>
  <w:num w:numId="23">
    <w:abstractNumId w:val="3851198"/>
  </w:num>
  <w:num w:numId="24">
    <w:abstractNumId w:val="3851199"/>
  </w:num>
  <w:num w:numId="25">
    <w:abstractNumId w:val="3851200"/>
  </w:num>
  <w:num w:numId="26">
    <w:abstractNumId w:val="3851201"/>
  </w:num>
  <w:num w:numId="27">
    <w:abstractNumId w:val="3851202"/>
  </w:num>
  <w:num w:numId="28">
    <w:abstractNumId w:val="3851203"/>
  </w:num>
  <w:num w:numId="29">
    <w:abstractNumId w:val="3851204"/>
  </w:num>
  <w:num w:numId="30">
    <w:abstractNumId w:val="3851205"/>
  </w:num>
  <w:num w:numId="31">
    <w:abstractNumId w:val="3851206"/>
  </w:num>
  <w:num w:numId="32">
    <w:abstractNumId w:val="3851207"/>
  </w:num>
  <w:num w:numId="33">
    <w:abstractNumId w:val="3851208"/>
  </w:num>
  <w:num w:numId="34">
    <w:abstractNumId w:val="3851209"/>
  </w:num>
  <w:num w:numId="35">
    <w:abstractNumId w:val="3851210"/>
  </w:num>
  <w:num w:numId="36">
    <w:abstractNumId w:val="3851211"/>
  </w:num>
  <w:num w:numId="37">
    <w:abstractNumId w:val="3851212"/>
  </w:num>
  <w:num w:numId="38">
    <w:abstractNumId w:val="3851213"/>
  </w:num>
  <w:num w:numId="39">
    <w:abstractNumId w:val="3851214"/>
  </w:num>
  <w:num w:numId="40">
    <w:abstractNumId w:val="3851215"/>
  </w:num>
  <w:num w:numId="41">
    <w:abstractNumId w:val="3851216"/>
  </w:num>
  <w:num w:numId="42">
    <w:abstractNumId w:val="3851217"/>
  </w:num>
  <w:num w:numId="43">
    <w:abstractNumId w:val="3851218"/>
  </w:num>
  <w:num w:numId="44">
    <w:abstractNumId w:val="3851219"/>
  </w:num>
  <w:num w:numId="45">
    <w:abstractNumId w:val="3851220"/>
  </w:num>
  <w:num w:numId="46">
    <w:abstractNumId w:val="3851221"/>
  </w:num>
  <w:num w:numId="47">
    <w:abstractNumId w:val="3851222"/>
  </w:num>
  <w:num w:numId="48">
    <w:abstractNumId w:val="3851223"/>
  </w:num>
  <w:num w:numId="49">
    <w:abstractNumId w:val="3851224"/>
  </w:num>
  <w:num w:numId="50">
    <w:abstractNumId w:val="3851225"/>
  </w:num>
  <w:num w:numId="51">
    <w:abstractNumId w:val="3851226"/>
  </w:num>
  <w:num w:numId="52">
    <w:abstractNumId w:val="3851227"/>
  </w:num>
  <w:num w:numId="53">
    <w:abstractNumId w:val="3851228"/>
  </w:num>
  <w:num w:numId="54">
    <w:abstractNumId w:val="3851229"/>
  </w:num>
  <w:num w:numId="55">
    <w:abstractNumId w:val="3851230"/>
  </w:num>
  <w:num w:numId="56">
    <w:abstractNumId w:val="3851231"/>
  </w:num>
  <w:num w:numId="57">
    <w:abstractNumId w:val="3851232"/>
  </w:num>
  <w:num w:numId="58">
    <w:abstractNumId w:val="3851233"/>
  </w:num>
  <w:num w:numId="59">
    <w:abstractNumId w:val="3851234"/>
  </w:num>
  <w:num w:numId="60">
    <w:abstractNumId w:val="3851235"/>
  </w:num>
  <w:num w:numId="61">
    <w:abstractNumId w:val="3851236"/>
  </w:num>
  <w:num w:numId="62">
    <w:abstractNumId w:val="3851237"/>
  </w:num>
  <w:num w:numId="63">
    <w:abstractNumId w:val="3851238"/>
  </w:num>
  <w:num w:numId="64">
    <w:abstractNumId w:val="3851239"/>
  </w:num>
  <w:num w:numId="65">
    <w:abstractNumId w:val="3851240"/>
  </w:num>
  <w:num w:numId="66">
    <w:abstractNumId w:val="3851241"/>
  </w:num>
  <w:num w:numId="67">
    <w:abstractNumId w:val="3851242"/>
  </w:num>
  <w:num w:numId="68">
    <w:abstractNumId w:val="3851243"/>
  </w:num>
  <w:num w:numId="69">
    <w:abstractNumId w:val="3851244"/>
  </w:num>
  <w:num w:numId="70">
    <w:abstractNumId w:val="3851245"/>
  </w:num>
  <w:num w:numId="71">
    <w:abstractNumId w:val="3851246"/>
  </w:num>
  <w:num w:numId="72">
    <w:abstractNumId w:val="3851247"/>
  </w:num>
  <w:num w:numId="73">
    <w:abstractNumId w:val="3851248"/>
  </w:num>
  <w:num w:numId="74">
    <w:abstractNumId w:val="3851249"/>
  </w:num>
  <w:num w:numId="75">
    <w:abstractNumId w:val="3851250"/>
  </w:num>
  <w:num w:numId="76">
    <w:abstractNumId w:val="3851251"/>
  </w:num>
  <w:num w:numId="77">
    <w:abstractNumId w:val="38512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2026-06-01T03:40:14Z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{"Label":"1","ContentProducer":"001191110102MACQD9K64010000","ProduceID":"7646266755385035723","ReservedCode1":"","ContentPropagator":"","PropagateID":"","ReservedCode2":""}</vt:lpwstr>
  </property>
</Properties>
</file>