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疾病治疗与干预策略：药物与医疗器械应用指南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治疗与干预概述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药物治疗体系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医疗器械应用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综合干预策略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安全性与有效性评估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未来发展趋势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治疗与干预概述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基本概念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治疗与干预是指通过医学手段对疾病进行控制、缓解或治愈的过程。治疗侧重于疾病本身的处理，而干预更强调预防和早期介入。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治疗目标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：完全消除疾病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：限制疾病发展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：减轻症状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：阻止疾病发生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干预层次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：疾病发生前的预防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：早期发现和治疗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：减少疾病并发症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药物治疗体系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药物分类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2.1.1 按来源分类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化学合成药物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：通过化学方法合成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生物制剂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：来源于生物体或其产物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天然药物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：植物、动物、矿物来源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2.1.2 按作用机制分类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受体激动剂/拮抗剂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酶抑制剂/激活剂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离子通道调节剂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基因表达调节剂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给药途径</w:t>
      </w:r>
      <w:bookmarkEnd w:id="103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给药途径</w:t>
            </w:r>
            <w:bookmarkEnd w:id="103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特点</w:t>
            </w:r>
            <w:bookmarkEnd w:id="103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适用情况</w:t>
            </w:r>
            <w:bookmarkEnd w:id="1035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口服</w:t>
            </w:r>
            <w:bookmarkEnd w:id="103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方便、经济</w:t>
            </w:r>
            <w:bookmarkEnd w:id="103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慢性病长期治疗</w:t>
            </w:r>
            <w:bookmarkEnd w:id="1038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注射</w:t>
            </w:r>
            <w:bookmarkEnd w:id="103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起效快、剂量准确</w:t>
            </w:r>
            <w:bookmarkEnd w:id="104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急救、重症</w:t>
            </w:r>
            <w:bookmarkEnd w:id="1041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吸入</w:t>
            </w:r>
            <w:bookmarkEnd w:id="104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局部浓度高</w:t>
            </w:r>
            <w:bookmarkEnd w:id="104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呼吸系统疾病</w:t>
            </w:r>
            <w:bookmarkEnd w:id="104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透皮</w:t>
            </w:r>
            <w:bookmarkEnd w:id="104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持续释放</w:t>
            </w:r>
            <w:bookmarkEnd w:id="104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长期维持治疗</w:t>
            </w:r>
            <w:bookmarkEnd w:id="104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个体化用药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基因检测指导用药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药物代谢动力学优化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药物相互作用管理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特殊人群用药调整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医疗器械应用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医疗器械分类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3.1.1 按风险等级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：低风险（如绷带、体温计）</w:t>
      </w:r>
      <w:bookmarkEnd w:id="105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：中风险（如血压计、助听器）</w:t>
      </w:r>
      <w:bookmarkEnd w:id="105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：高风险（如心脏起搏器、人工心脏瓣膜）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3.1.2 按功能分类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诊断设备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：影像设备、检验设备</w:t>
      </w:r>
      <w:bookmarkEnd w:id="106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：手术器械、理疗设备</w:t>
      </w:r>
      <w:bookmarkEnd w:id="106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辅助设备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：康复器械、护理设备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典型医疗器械应用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3.2.1 影像诊断设备</w:t>
      </w:r>
      <w:bookmarkEnd w:id="106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X光机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：骨骼系统检查</w:t>
      </w:r>
      <w:bookmarkEnd w:id="106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CT扫描仪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：断层成像</w:t>
      </w:r>
      <w:bookmarkEnd w:id="106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MRI设备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：软组织成像</w:t>
      </w:r>
      <w:bookmarkEnd w:id="106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超声设备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：实时动态成像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3.2.2 治疗设备</w:t>
      </w:r>
      <w:bookmarkEnd w:id="106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心脏起搏器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：心律失常治疗</w:t>
      </w:r>
      <w:bookmarkEnd w:id="107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人工呼吸机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：呼吸功能支持</w:t>
      </w:r>
      <w:bookmarkEnd w:id="107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透析机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：肾功能替代</w:t>
      </w:r>
      <w:bookmarkEnd w:id="107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手术机器人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：精准微创手术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智能医疗器械</w:t>
      </w:r>
      <w:bookmarkEnd w:id="107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可穿戴设备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：持续健康监测</w:t>
      </w:r>
      <w:bookmarkEnd w:id="107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远程医疗设备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：居家医疗服务</w:t>
      </w:r>
      <w:bookmarkEnd w:id="107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AI辅助诊断系统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：智能分析决策</w:t>
      </w:r>
      <w:bookmarkEnd w:id="107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3D打印器械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：个性化定制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综合干预策略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多学科协作模式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4.1.1 团队组成</w:t>
      </w:r>
      <w:bookmarkEnd w:id="108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：主导治疗决策</w:t>
      </w:r>
      <w:bookmarkEnd w:id="108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：药物治疗管理</w:t>
      </w:r>
      <w:bookmarkEnd w:id="108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：治疗执行与监测</w:t>
      </w:r>
      <w:bookmarkEnd w:id="108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：功能恢复指导</w:t>
      </w:r>
      <w:bookmarkEnd w:id="108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营养师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：营养支持方案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4.1.2 协作流程</w:t>
      </w:r>
      <w:bookmarkEnd w:id="108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综合评估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：全面了解患者状况</w:t>
      </w:r>
      <w:bookmarkEnd w:id="108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方案制定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：多学科讨论确定方案</w:t>
      </w:r>
      <w:bookmarkEnd w:id="108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执行实施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：各专业分工协作</w:t>
      </w:r>
      <w:bookmarkEnd w:id="109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效果评价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：定期评估调整方案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精准医疗实践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4.2.1 分子诊断指导</w:t>
      </w:r>
      <w:bookmarkEnd w:id="109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基因检测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：疾病易感性分析</w:t>
      </w:r>
      <w:bookmarkEnd w:id="109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蛋白质组学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：疾病标志物识别</w:t>
      </w:r>
      <w:bookmarkEnd w:id="109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代谢组学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：个体代谢特征分析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4.2.2 个体化治疗方案</w:t>
      </w:r>
      <w:bookmarkEnd w:id="109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靶向治疗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：针对特定分子靶点</w:t>
      </w:r>
      <w:bookmarkEnd w:id="109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：激活机体免疫系统</w:t>
      </w:r>
      <w:bookmarkEnd w:id="109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：干细胞、CAR-T等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慢病管理干预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4.3.1 糖尿病管理</w:t>
      </w:r>
      <w:bookmarkEnd w:id="110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：胰岛素、口服降糖药</w:t>
      </w:r>
      <w:bookmarkEnd w:id="110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器械应用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：血糖监测仪、胰岛素泵</w:t>
      </w:r>
      <w:bookmarkEnd w:id="110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生活方式干预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：饮食、运动管理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4.3.2 心血管疾病管理</w:t>
      </w:r>
      <w:bookmarkEnd w:id="110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：降压药、降脂药</w:t>
      </w:r>
      <w:bookmarkEnd w:id="110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器械应用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：心脏支架、起搏器</w:t>
      </w:r>
      <w:bookmarkEnd w:id="110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：心脏康复计划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安全性与有效性评估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药物评估体系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5.1.1 临床试验阶段</w:t>
      </w:r>
      <w:bookmarkEnd w:id="111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：安全性、药代动力学</w:t>
      </w:r>
      <w:bookmarkEnd w:id="111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II期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：有效性、剂量探索</w:t>
      </w:r>
      <w:bookmarkEnd w:id="111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III期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：大规模验证</w:t>
      </w:r>
      <w:bookmarkEnd w:id="111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IV期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：上市后监测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5.1.2 风险管控</w:t>
      </w:r>
      <w:bookmarkEnd w:id="111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不良反应监测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：上市后安全性监控</w:t>
      </w:r>
      <w:bookmarkEnd w:id="111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药物警戒系统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：风险信号识别</w:t>
      </w:r>
      <w:bookmarkEnd w:id="111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风险管理计划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：主动风险控制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医疗器械评估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5.2.1 审评审批</w:t>
      </w:r>
      <w:bookmarkEnd w:id="112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技术审评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：安全性有效性评价</w:t>
      </w:r>
      <w:bookmarkEnd w:id="112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临床评价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：临床应用验证</w:t>
      </w:r>
      <w:bookmarkEnd w:id="112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质量体系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：生产质量控制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5.2.2 上市后监管</w:t>
      </w:r>
      <w:bookmarkEnd w:id="112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不良事件监测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：使用安全性监控</w:t>
      </w:r>
      <w:bookmarkEnd w:id="112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再评价制度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：定期安全性评估</w:t>
      </w:r>
      <w:bookmarkEnd w:id="112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召回管理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：风险产品处置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成本效益分析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5.3.1 评价指标</w:t>
      </w:r>
      <w:bookmarkEnd w:id="113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成本效果比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：每获得一个健康效果单位的成本</w:t>
      </w:r>
      <w:bookmarkEnd w:id="113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质量调整生命年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：考虑生命质量的生存时间</w:t>
      </w:r>
      <w:bookmarkEnd w:id="113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增量成本效果比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：新干预与现有干预的成本效果比较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5.3.2 决策应用</w:t>
      </w:r>
      <w:bookmarkEnd w:id="113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医保目录准入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：基于成本效果的报销决策</w:t>
      </w:r>
      <w:bookmarkEnd w:id="113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临床路径优化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：性价比最优的治疗选择</w:t>
      </w:r>
      <w:bookmarkEnd w:id="113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：医疗资源的合理分配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未来发展趋势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创新技术应用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6.1.1 人工智能</w:t>
      </w:r>
      <w:bookmarkEnd w:id="114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智能诊断辅助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：影像识别、病理分析</w:t>
      </w:r>
      <w:bookmarkEnd w:id="114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治疗方案推荐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：基于大数据的个性化建议</w:t>
      </w:r>
      <w:bookmarkEnd w:id="114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药物研发加速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：AI辅助药物设计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6.1.2 基因编辑技术</w:t>
      </w:r>
      <w:bookmarkEnd w:id="114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：遗传性疾病的根本治疗</w:t>
      </w:r>
      <w:bookmarkEnd w:id="114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：定制化细胞治疗产品</w:t>
      </w:r>
      <w:bookmarkEnd w:id="11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精准干预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：针对特定基因突变的治疗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个性化医疗发展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6.2.1 精准诊断</w:t>
      </w:r>
      <w:bookmarkEnd w:id="115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液体活检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：无创肿瘤检测</w:t>
      </w:r>
      <w:bookmarkEnd w:id="115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多组学分析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：全面的个体特征描绘</w:t>
      </w:r>
      <w:bookmarkEnd w:id="115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：动态的健康状态跟踪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6.2.2 定制化治疗</w:t>
      </w:r>
      <w:bookmarkEnd w:id="115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3D打印药物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：个性化剂量和释放特性</w:t>
      </w:r>
      <w:bookmarkEnd w:id="115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生物打印器官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：解决器官移植短缺</w:t>
      </w:r>
      <w:bookmarkEnd w:id="115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智能给药系统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：按需精准给药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数字化医疗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6.3.1 远程医疗</w:t>
      </w:r>
      <w:bookmarkEnd w:id="1159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远程诊断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：在线医疗服务</w:t>
      </w:r>
      <w:bookmarkEnd w:id="116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远程监护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：居家健康监测</w:t>
      </w:r>
      <w:bookmarkEnd w:id="116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：虚拟康复指导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6.3.2 医疗大数据</w:t>
      </w:r>
      <w:bookmarkEnd w:id="116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真实世界研究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：基于实际医疗数据的疗效评价</w:t>
      </w:r>
      <w:bookmarkEnd w:id="1164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预测分析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：疾病风险预测和预防</w:t>
      </w:r>
      <w:bookmarkEnd w:id="1165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：基于数据的临床决策辅助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治疗与干预是一个复杂的系统工程，需要综合运用药物、器械等多种手段。随着科技的发展，个性化、精准化的治疗模式正在成为主流。未来，通过人工智能、基因技术、数字化医疗等创新手段的融合应用，我们将能够为患者提供更加安全、有效、便捷的医疗服务。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在推进技术创新的同时，我们也要注重治疗的安全性和可及性，确保医疗资源的合理配置和公平分配。只有在科学、伦理、经济等多维度平衡发展的基础上，才能真正实现"以患者为中心"的医疗健康目标。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本指南旨在提供疾病治疗与干预的总体框架，具体治疗方案应根据患者个体情况和最新临床证据制定。</w:t>
      </w:r>
      <w:bookmarkEnd w:id="117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2026-05-14T03:43:07Z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pfW9GcKj4Iw2lBZr6JR923ZJnuevkot5IOIBu3B9kE=","ProduceID":"doc_sgs:6324ded3-77a7-432f-93f6-9d379daa9510","ReservedCode2":"1pfW9GcKj4Iw2lBZr6JR923ZJnuevkot5IOIBu3B9kE=","PropagateID":"doc_sgs:6324ded3-77a7-432f-93f6-9d379daa9510","ContentProducer":"001191440101MA9Y9T4H7A00000"}</vt:lpwstr>
  </property>
</Properties>
</file>