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电机启动失败、卡顿异响、运行无力故障排查及解决方案（知识库完整版）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：用于水泵、风机、输送机、工业辅机等各类三相异步电机、变频电机</w:t>
      </w:r>
      <w:r>
        <w:rPr>
          <w:rFonts w:eastAsia="等线" w:ascii="Arial" w:cs="Arial" w:hAnsi="Arial"/>
          <w:b w:val="true"/>
          <w:sz w:val="22"/>
        </w:rPr>
        <w:t>通电无法启动、启动卡顿、起步异响、空载转带载不转、转速偏低、运行无力、带载打滑</w:t>
      </w:r>
      <w:r>
        <w:rPr>
          <w:rFonts w:eastAsia="等线" w:ascii="Arial" w:cs="Arial" w:hAnsi="Arial"/>
          <w:sz w:val="22"/>
        </w:rPr>
        <w:t>故障的标准化排查、维修作业、故障复盘、班组培训及企业设备知识库存档。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>：工业380V卧式/立式电机、变频调速电机、水泵专用电机、风机电机、封闭式防尘防水工业电机。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故障定义</w:t>
      </w:r>
      <w:r>
        <w:rPr>
          <w:rFonts w:eastAsia="等线" w:ascii="Arial" w:cs="Arial" w:hAnsi="Arial"/>
          <w:sz w:val="22"/>
        </w:rPr>
        <w:t>：电机通电后无动作、嗡嗡响不启动、启动过程卡顿抖动、转动有机械异响；空载运行正常、带负载后转速暴跌、出力不足、拖不动设备，属于电气、机械、负载、参数匹配综合类故障。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一、故障危害与现象分类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故障主要危害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生产系统停机中断</w:t>
      </w:r>
      <w:r>
        <w:rPr>
          <w:rFonts w:eastAsia="等线" w:ascii="Arial" w:cs="Arial" w:hAnsi="Arial"/>
          <w:sz w:val="22"/>
        </w:rPr>
        <w:t>：电机启动失败直接导致水泵供水、风机通风、工艺输送系统瘫痪，造成生产停滞、设备无法投运。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电气设备烧毁损坏</w:t>
      </w:r>
      <w:r>
        <w:rPr>
          <w:rFonts w:eastAsia="等线" w:ascii="Arial" w:cs="Arial" w:hAnsi="Arial"/>
          <w:sz w:val="22"/>
        </w:rPr>
        <w:t>：电机堵转、卡滞启动会导致瞬间电流激增，引发接触器烧蚀、电缆发热、变频器报故障、绕组过热击穿烧毁。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机械次生故障扩大</w:t>
      </w:r>
      <w:r>
        <w:rPr>
          <w:rFonts w:eastAsia="等线" w:ascii="Arial" w:cs="Arial" w:hAnsi="Arial"/>
          <w:sz w:val="22"/>
        </w:rPr>
        <w:t>：启动卡顿、转子摩擦、扫膛会造成轴承损坏、轴磨损、叶轮打蹭、泵体风机内部结构损坏，维修成本大幅增加。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安全隐患突出</w:t>
      </w:r>
      <w:r>
        <w:rPr>
          <w:rFonts w:eastAsia="等线" w:ascii="Arial" w:cs="Arial" w:hAnsi="Arial"/>
          <w:sz w:val="22"/>
        </w:rPr>
        <w:t>：频繁启动失败、堵转极易引发短路、打火、线路过热，存在触电、电气火灾、设备崩裂风险。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设备性能衰减老化</w:t>
      </w:r>
      <w:r>
        <w:rPr>
          <w:rFonts w:eastAsia="等线" w:ascii="Arial" w:cs="Arial" w:hAnsi="Arial"/>
          <w:sz w:val="22"/>
        </w:rPr>
        <w:t>：长期运行无力、低速拖载，会造成电机磁损、力矩下降、绝缘老化，缩短设备整体使用寿命。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典型故障现象分类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完全无法启动</w:t>
      </w:r>
      <w:r>
        <w:rPr>
          <w:rFonts w:eastAsia="等线" w:ascii="Arial" w:cs="Arial" w:hAnsi="Arial"/>
          <w:sz w:val="22"/>
        </w:rPr>
        <w:t>：通电无反应、无声音、不转动，控制柜无输出或直接跳闸。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通电嗡嗡响不启动</w:t>
      </w:r>
      <w:r>
        <w:rPr>
          <w:rFonts w:eastAsia="等线" w:ascii="Arial" w:cs="Arial" w:hAnsi="Arial"/>
          <w:sz w:val="22"/>
        </w:rPr>
        <w:t>：电机发出沉闷电磁声，转子卡死不动，电流居高不下，属于典型堵转/缺相故障。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启动卡顿抖动</w:t>
      </w:r>
      <w:r>
        <w:rPr>
          <w:rFonts w:eastAsia="等线" w:ascii="Arial" w:cs="Arial" w:hAnsi="Arial"/>
          <w:sz w:val="22"/>
        </w:rPr>
        <w:t>：起步瞬间抖动剧烈、断续转动、伴随撞击异响，无法平稳升速。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空载正常、带载无力</w:t>
      </w:r>
      <w:r>
        <w:rPr>
          <w:rFonts w:eastAsia="等线" w:ascii="Arial" w:cs="Arial" w:hAnsi="Arial"/>
          <w:sz w:val="22"/>
        </w:rPr>
        <w:t>：空转顺滑正常，一旦连接水泵/风机负载，转速暴跌、拖不动、甚至停机。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运行异响伴随乏力</w:t>
      </w:r>
      <w:r>
        <w:rPr>
          <w:rFonts w:eastAsia="等线" w:ascii="Arial" w:cs="Arial" w:hAnsi="Arial"/>
          <w:sz w:val="22"/>
        </w:rPr>
        <w:t>：运行中有摩擦声、扫膛声、轴承异响，同时出力不足、流量压力偏低。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变频低速无力</w:t>
      </w:r>
      <w:r>
        <w:rPr>
          <w:rFonts w:eastAsia="等线" w:ascii="Arial" w:cs="Arial" w:hAnsi="Arial"/>
          <w:sz w:val="22"/>
        </w:rPr>
        <w:t>：工频运行正常，变频低速区间力矩不足、抖动、转速不稳、带载能力差。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二、核心故障成因六大分类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电机启动与出力异常并非单一问题导致，现场故障主要由</w:t>
      </w:r>
      <w:r>
        <w:rPr>
          <w:rFonts w:eastAsia="等线" w:ascii="Arial" w:cs="Arial" w:hAnsi="Arial"/>
          <w:b w:val="true"/>
          <w:sz w:val="22"/>
        </w:rPr>
        <w:t>电气控制故障、机械卡死摩擦、负载阻力过大、动力力矩不足、变频参数失配、装配安装缺陷</w:t>
      </w:r>
      <w:r>
        <w:rPr>
          <w:rFonts w:eastAsia="等线" w:ascii="Arial" w:cs="Arial" w:hAnsi="Arial"/>
          <w:sz w:val="22"/>
        </w:rPr>
        <w:t>六大维度叠加引发。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电气控制类故障（启动失败最高发）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供电异常、控制回路故障导致电机无法建立旋转磁场、启动力矩缺失：三相缺相、电压过低、三相严重不平衡、接触器触点烧蚀、线路虚接、电缆断芯、过载保护锁定、变频器故障锁定。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机械卡死与摩擦故障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电机本体或负载端机械阻力过大、卡滞抱死，超出电机启动力矩：轴承抱死、转子扫膛、轴弯曲变形、泵体叶轮卡死、风机叶片卡滞、杂物堵死传动结构。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传动与装配故障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装配偏差导致机械干涉、传动阻力异常：联轴器顶死、对中严重偏差、皮带过紧、底座偏移、电机端盖压装过紧、转子间隙偏移。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负载工况过载故障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后端负载超出电机额定启动与运行负载：水泵憋压、管路全堵、叶轮结垢卡死、设备选型功率偏小、负载卡涩锈蚀。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2.5 变频参数匹配故障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变频驱动专属故障，参数设置错误导致力矩不足：启动转矩参数过低、低频电压补偿不足、加减速时间过短、载波频率异常、限流参数过小。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2.6 电机本体内部故障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电机自身性能衰减损坏：绕组匝间短路、局部接地、转子鼠笼断条、磁钢退磁、轴承严重磨损、转子偏心失衡。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三、标准化分步排查流程（从易到难、免拆机优先）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本流程与前三篇设备故障知识库完全统一，遵循</w:t>
      </w:r>
      <w:r>
        <w:rPr>
          <w:rFonts w:eastAsia="等线" w:ascii="Arial" w:cs="Arial" w:hAnsi="Arial"/>
          <w:b w:val="true"/>
          <w:sz w:val="22"/>
        </w:rPr>
        <w:t>先外后内、先电后机、先空载后带载、先静态后动态</w:t>
      </w:r>
      <w:r>
        <w:rPr>
          <w:rFonts w:eastAsia="等线" w:ascii="Arial" w:cs="Arial" w:hAnsi="Arial"/>
          <w:sz w:val="22"/>
        </w:rPr>
        <w:t>的运维排查原则，可直接作为现场SOP作业标准。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第一步：控制回路与电源排查（解决“不启动”）</w:t>
      </w:r>
      <w:bookmarkEnd w:id="1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检查控制柜电源、空开、指示灯、保护状态，确认无过载锁定、无故障报警、无跳闸闭锁。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测量三相进线电压、输出电压，排查缺相、欠压、电压不平衡、电源波动问题。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检查接触器、热继电器、端子排，确认触点无烧蚀、无虚接、无松动、无氧化发黑。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复位热过载保护、变频器故障保护，排除保护锁定导致的无法启动。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第二步：机械盘车静态排查（解决“卡顿、卡死”）</w:t>
      </w:r>
      <w:bookmarkEnd w:id="1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断电挂牌后，手动盘动联轴器/风机端，判断整机转动状态。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盘车轻松顺滑</w:t>
      </w:r>
      <w:r>
        <w:rPr>
          <w:rFonts w:eastAsia="等线" w:ascii="Arial" w:cs="Arial" w:hAnsi="Arial"/>
          <w:sz w:val="22"/>
        </w:rPr>
        <w:t>：排除机械卡死，故障指向电气、参数、电源问题。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盘车沉重、卡顿、转不动</w:t>
      </w:r>
      <w:r>
        <w:rPr>
          <w:rFonts w:eastAsia="等线" w:ascii="Arial" w:cs="Arial" w:hAnsi="Arial"/>
          <w:sz w:val="22"/>
        </w:rPr>
        <w:t>：判定机械卡死、负载卡滞、轴承抱死、内部摩擦。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区分卡点位置：断开联轴器，单独盘电机、单独盘水泵负载，精准定位是电机本体故障还是设备负载故障。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第三步：空载试机排查（区分无力与卡死）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脱开负载联轴器，单独空载启动电机。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空载启动正常、转速平稳、无异响：证明电机本体、电源基本正常，故障为</w:t>
      </w:r>
      <w:r>
        <w:rPr>
          <w:rFonts w:eastAsia="等线" w:ascii="Arial" w:cs="Arial" w:hAnsi="Arial"/>
          <w:b w:val="true"/>
          <w:sz w:val="22"/>
        </w:rPr>
        <w:t>负载阻力过大、憋压、卡滞、过载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空载依旧启动困难、嗡嗡响、抖动、异响：故障锁定</w:t>
      </w:r>
      <w:r>
        <w:rPr>
          <w:rFonts w:eastAsia="等线" w:ascii="Arial" w:cs="Arial" w:hAnsi="Arial"/>
          <w:b w:val="true"/>
          <w:sz w:val="22"/>
        </w:rPr>
        <w:t>电机本体、电气回路、变频参数</w:t>
      </w:r>
      <w:r>
        <w:rPr>
          <w:rFonts w:eastAsia="等线" w:ascii="Arial" w:cs="Arial" w:hAnsi="Arial"/>
          <w:sz w:val="22"/>
        </w:rPr>
        <w:t>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3.4 第四步：运行电流与力矩工况排查</w:t>
      </w:r>
      <w:bookmarkEnd w:id="1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启动瞬间观测启动电流，正常电机启动电流为额定电流3-7倍，电流极小为力矩不足，电流爆表为堵转短路。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运行状态观测三相电流，电流不平衡、局部过流、整体超流均为故障源头。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对比空载电流与带载电流，判断是否存在负载超限、机械阻力异常。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3.5 第五步：变频参数专项排查（变频专属故障）</w:t>
      </w:r>
      <w:bookmarkEnd w:id="15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查看变频器启动转矩、低频补偿、电压提升参数，确认无低力矩限制。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检查下限频率、限流保护、最大输出频率参数，排查参数限幅导致出力不足。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查看故障记录：过流、堵转、过载、失速故障代码，定位变频控制异常。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3.6 第六步：拆机深度排查（内部隐性故障）</w:t>
      </w:r>
      <w:bookmarkEnd w:id="1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拆解电机端盖，检查轴承磨损、抱死、缺油、点蚀、干涩问题。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检查转子与定子间隙，排查扫膛、摩擦、转子偏心、轴弯曲变形。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摇表测量绕组绝缘，排查匝间短路、漏电、受潮、局部击穿。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检查转子鼠笼条是否断裂、脱焊，导致电机力矩严重衰减、运行无力。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四、分类型故障精准解决方案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4.1 电机完全无法启动、通电无反应故障解决方案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：无供电、控制回路断开、保护锁定、接触器失效、线路断路。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检查上级电源、空开、保险丝，恢复正常供电，更换损坏熔断配件。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复位热过载继电器、变频器故障锁定、急停按钮，解除停机保护状态。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检修控制回路按钮、线圈、信号线，修复断线、虚接、接触不良点位。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更换烧蚀、卡死、不吸合的交流接触器，确保主触点导通正常。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全面紧固所有接线端子，杜绝线路松动、氧化导致的断电失效。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4.2 电机通电嗡嗡响、不启动、堵转故障解决方案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：缺相运行、电压严重偏低、机械卡死、启动力矩不足、负载抱死。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立即停机断电，禁止长时间堵转通电，防止瞬间烧毁绕组。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精准测量三相电压、电流，排查单相缺相、线路断芯、触点缺相故障，彻底修复供电回路。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手动盘车排查卡死点，清理泵体、风机内部杂物，解除负载抱死卡滞。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检修电机轴承、转子，解决机械抱死、扫膛摩擦问题，恢复转动顺畅度。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低压工况需排查线路压降、变压器容量不足问题，保证电机启动额定电压。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4.3 启动卡顿、抖动、起步异响故障解决方案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：三相不平衡、转子偏心、轴承损坏、联轴器顶死、对中偏差大、变频启动参数过激。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校正三相供电平衡度，修复虚接、氧化、触点接触不良问题。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更换损坏、间隙超标、点蚀的轴承，重新加注润滑脂，保证转子转动平稳。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重新精准对中联轴器，调整端面间隙，消除顶压、单边受力、传动干涉。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优化变频器启动参数，放缓启动斜率，减少起步电流冲击与力矩抖动。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校正电机轴弯曲、转子偏心问题，解决转子扫膛、周期性抖动异响。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4.4 空载正常、带载运行无力、拖不动负载解决方案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：启动转矩不足、负载过载、管路憋压、叶轮卡涩、电机功率不足、转子鼠笼故障。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排查后端负载工况，解除水泵管路憋压、阀门卡死、管路堵塞问题，降低运行负载阻力。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拆解清理水泵叶轮、流道淤积结垢，清除卡顿杂物，恢复设备正常负载。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检查电机转子状态，鼠笼断条、力矩衰减严重的电机需修复或更换转子总成。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变频设备提升低频转矩补偿、提升启动电压，增大低速带载能力。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核对设备选型，针对长期过载、功率偏小的工况，升级匹配功率电机。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4.5 变频电机低速无力、转速不稳故障解决方案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：低频力矩不足、电压补偿过低、加减速时间过短、谐波干扰、散热不足导致降功率。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上调变频器低频转矩提升、自动电压补偿参数，解决低速力矩塌陷问题。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合理延长加减速时间，避免启停过快导致力矩冲击、转速波动。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优化载波频率，降低谐波损耗，提升电机有效输出功率。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低速长期运行电机加装独立散热风机，避免过热降容、出力衰减。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关闭变频器限流过度保护，在额定范围内恢复电机输出力矩。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4.6 机械摩擦异响伴随运行无力解决方案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：轴承磨损、转子扫膛、轴弯曲、内部配件摩擦干涉。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停机拆机更换失效轴承，规范加注耐高温润滑脂，消除干涩摩擦异响。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校正电机泵轴弯曲度，修复转子偏心，调整定转子间隙，杜绝扫膛摩擦。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重新规范装配端盖、密封、轴承压盖，避免装配过紧造成机械阻力增大。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整机找平找正，消除底座倾斜、偏移导致的运行偏心受力。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五、故障快速定位速查表（现场运维即用版）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核心故障原因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优先处理措施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通电无反应、完全</w:t>
            </w:r>
            <w:r>
              <w:rPr>
                <w:rFonts w:eastAsia="等线" w:ascii="Arial" w:cs="Arial" w:hAnsi="Arial"/>
                <w:sz w:val="22"/>
              </w:rPr>
              <w:t>不启动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电源中断、保护锁定、控制回路故障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查电复位、检修接触器、排查线路虚接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嗡嗡响</w:t>
            </w:r>
            <w:r>
              <w:rPr>
                <w:rFonts w:eastAsia="等线" w:ascii="Arial" w:cs="Arial" w:hAnsi="Arial"/>
                <w:sz w:val="22"/>
              </w:rPr>
              <w:t>不转、堵转电流大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缺相、欠</w:t>
            </w:r>
            <w:r>
              <w:rPr>
                <w:rFonts w:eastAsia="等线" w:ascii="Arial" w:cs="Arial" w:hAnsi="Arial"/>
                <w:sz w:val="22"/>
              </w:rPr>
              <w:t>压、机械卡死、负载抱死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断电排查三相电</w:t>
            </w:r>
            <w:r>
              <w:rPr>
                <w:rFonts w:eastAsia="等线" w:ascii="Arial" w:cs="Arial" w:hAnsi="Arial"/>
                <w:sz w:val="22"/>
              </w:rPr>
              <w:t>、解除机械卡点、清理负载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启动抖动、卡顿、起步异响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三相不平衡、轴承损坏、对中偏差大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校正供电、更换轴承、重新对中找平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空载正常、一带</w:t>
            </w:r>
            <w:r>
              <w:rPr>
                <w:rFonts w:eastAsia="等线" w:ascii="Arial" w:cs="Arial" w:hAnsi="Arial"/>
                <w:sz w:val="22"/>
              </w:rPr>
              <w:t>负载就无力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转矩不足、负载过载、转子性能</w:t>
            </w:r>
            <w:r>
              <w:rPr>
                <w:rFonts w:eastAsia="等线" w:ascii="Arial" w:cs="Arial" w:hAnsi="Arial"/>
                <w:sz w:val="22"/>
              </w:rPr>
              <w:t>衰减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泄压减负、提升转矩、检修转子工况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变频低速无力</w:t>
            </w:r>
            <w:r>
              <w:rPr>
                <w:rFonts w:eastAsia="等线" w:ascii="Arial" w:cs="Arial" w:hAnsi="Arial"/>
                <w:sz w:val="22"/>
              </w:rPr>
              <w:t>、转速波动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低频补偿不足、参数设置不当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优化变频转矩参数、延长加减速时间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运行异响、摩擦声</w:t>
            </w:r>
            <w:r>
              <w:rPr>
                <w:rFonts w:eastAsia="等线" w:ascii="Arial" w:cs="Arial" w:hAnsi="Arial"/>
                <w:sz w:val="22"/>
              </w:rPr>
              <w:t>、出力越来越差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扫膛、轴承磨损、轴</w:t>
            </w:r>
            <w:r>
              <w:rPr>
                <w:rFonts w:eastAsia="等线" w:ascii="Arial" w:cs="Arial" w:hAnsi="Arial"/>
                <w:sz w:val="22"/>
              </w:rPr>
              <w:t>系变形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拆机检修轴系、更换轴承、调整</w:t>
            </w:r>
            <w:r>
              <w:rPr>
                <w:rFonts w:eastAsia="等线" w:ascii="Arial" w:cs="Arial" w:hAnsi="Arial"/>
                <w:sz w:val="22"/>
              </w:rPr>
              <w:t>间隙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新检修电机启动卡顿无力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装配过紧、间隙不当、接线错误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重新规范装配、复核接线、校准间隙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六、预防性维护标准（杜绝故障复发）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6.1 日常巡检（每日）</w:t>
      </w:r>
      <w:bookmarkEnd w:id="26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开机前点动试机，观察电机启动平顺度、无异响、无卡顿、无异常抖动。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监测运行电压、电流、转速，杜绝长期欠压、不平衡、过载运行。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检查设备负载状态，无憋压、无卡死、无异常阻力，保证启动工况正常。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观察控制柜无故障报警、无跳闸、无过热烧蚀痕迹。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6.2 月度保养（每月）</w:t>
      </w:r>
      <w:bookmarkEnd w:id="27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紧固所有电气接线端子、接触器触点，清除氧化层，防止虚接缺相。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手动盘车检查转动顺滑度，提前预判轴承磨损、机械卡滞隐患。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校验变频启动参数、转矩参数，保证带载启动性能稳定。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清理水泵、风机负载内部淤积杂物，避免负载卡死过载。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6.3 年度大修（每年停机检修）</w:t>
      </w:r>
      <w:bookmarkEnd w:id="28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整机拆机保养，更换老化轴承、密封件，校正轴系精度。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摇测电机绝缘，排查绕组老化、受潮、性能衰减问题。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重新对中找平机组，消除传动干涉、机械阻力异常。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全面优化变频、电气控制参数，匹配设备额定运行工况。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七、安全作业规范</w:t>
      </w:r>
      <w:bookmarkEnd w:id="29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所有盘车、检修、接线、拆机作业</w:t>
      </w:r>
      <w:r>
        <w:rPr>
          <w:rFonts w:eastAsia="等线" w:ascii="Arial" w:cs="Arial" w:hAnsi="Arial"/>
          <w:b w:val="true"/>
          <w:sz w:val="22"/>
        </w:rPr>
        <w:t>必须停机断电、挂牌上锁</w:t>
      </w:r>
      <w:r>
        <w:rPr>
          <w:rFonts w:eastAsia="等线" w:ascii="Arial" w:cs="Arial" w:hAnsi="Arial"/>
          <w:sz w:val="22"/>
        </w:rPr>
        <w:t>，严禁带电作业。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电机出现堵转、嗡嗡响、无法启动时，必须立即断电，禁止反复强行启动，防止烧毁绕组。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带负载启动失败故障，必须先脱载排查，确认电机正常后再对接负载，避免二次损坏。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变频参数修改需记录存档，禁止随意乱改参数导致力矩、转速异常。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故障修复后必须点动试机，确认无异响、无卡顿、电流正常后方可满载运行。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八、文档总结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电机启动失败、卡顿异响、运行无力的核心故障可归纳为</w:t>
      </w:r>
      <w:r>
        <w:rPr>
          <w:rFonts w:eastAsia="等线" w:ascii="Arial" w:cs="Arial" w:hAnsi="Arial"/>
          <w:b w:val="true"/>
          <w:sz w:val="22"/>
        </w:rPr>
        <w:t>电缺失衡、机械卡死、负载超限、参数失配、装配偏差、本体衰减</w:t>
      </w:r>
      <w:r>
        <w:rPr>
          <w:rFonts w:eastAsia="等线" w:ascii="Arial" w:cs="Arial" w:hAnsi="Arial"/>
          <w:sz w:val="22"/>
        </w:rPr>
        <w:t>六大关键因素。多数启动故障为电气供电与机械卡滞导致，多数无力故障为力矩不足、负载过载、变频参数不匹配导致。现场运维需严格遵循先空载、后带载，先电气、后机械的排查逻辑，快速定位故障点，杜绝强行启动带病运行。通过常态化巡检、电气紧固、机械保养、参数校准，可彻底规避电机启动类频发故障，保障机组启停平稳、出力达标、长期稳定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03827">
    <w:lvl>
      <w:numFmt w:val="bullet"/>
      <w:suff w:val="tab"/>
      <w:lvlText w:val="•"/>
      <w:rPr>
        <w:color w:val="3370ff"/>
      </w:rPr>
    </w:lvl>
  </w:abstractNum>
  <w:abstractNum w:abstractNumId="2603828">
    <w:lvl>
      <w:numFmt w:val="bullet"/>
      <w:suff w:val="tab"/>
      <w:lvlText w:val="•"/>
      <w:rPr>
        <w:color w:val="3370ff"/>
      </w:rPr>
    </w:lvl>
  </w:abstractNum>
  <w:abstractNum w:abstractNumId="2603829">
    <w:lvl>
      <w:numFmt w:val="bullet"/>
      <w:suff w:val="tab"/>
      <w:lvlText w:val="•"/>
      <w:rPr>
        <w:color w:val="3370ff"/>
      </w:rPr>
    </w:lvl>
  </w:abstractNum>
  <w:abstractNum w:abstractNumId="2603830">
    <w:lvl>
      <w:numFmt w:val="bullet"/>
      <w:suff w:val="tab"/>
      <w:lvlText w:val="•"/>
      <w:rPr>
        <w:color w:val="3370ff"/>
      </w:rPr>
    </w:lvl>
  </w:abstractNum>
  <w:abstractNum w:abstractNumId="2603831">
    <w:lvl>
      <w:numFmt w:val="bullet"/>
      <w:suff w:val="tab"/>
      <w:lvlText w:val="•"/>
      <w:rPr>
        <w:color w:val="3370ff"/>
      </w:rPr>
    </w:lvl>
  </w:abstractNum>
  <w:abstractNum w:abstractNumId="2603832">
    <w:lvl>
      <w:numFmt w:val="bullet"/>
      <w:suff w:val="tab"/>
      <w:lvlText w:val="•"/>
      <w:rPr>
        <w:color w:val="3370ff"/>
      </w:rPr>
    </w:lvl>
  </w:abstractNum>
  <w:abstractNum w:abstractNumId="2603833">
    <w:lvl>
      <w:numFmt w:val="bullet"/>
      <w:suff w:val="tab"/>
      <w:lvlText w:val="•"/>
      <w:rPr>
        <w:color w:val="3370ff"/>
      </w:rPr>
    </w:lvl>
  </w:abstractNum>
  <w:abstractNum w:abstractNumId="2603834">
    <w:lvl>
      <w:numFmt w:val="bullet"/>
      <w:suff w:val="tab"/>
      <w:lvlText w:val="•"/>
      <w:rPr>
        <w:color w:val="3370ff"/>
      </w:rPr>
    </w:lvl>
  </w:abstractNum>
  <w:abstractNum w:abstractNumId="2603835">
    <w:lvl>
      <w:numFmt w:val="bullet"/>
      <w:suff w:val="tab"/>
      <w:lvlText w:val="•"/>
      <w:rPr>
        <w:color w:val="3370ff"/>
      </w:rPr>
    </w:lvl>
  </w:abstractNum>
  <w:abstractNum w:abstractNumId="2603836">
    <w:lvl>
      <w:numFmt w:val="bullet"/>
      <w:suff w:val="tab"/>
      <w:lvlText w:val="•"/>
      <w:rPr>
        <w:color w:val="3370ff"/>
      </w:rPr>
    </w:lvl>
  </w:abstractNum>
  <w:abstractNum w:abstractNumId="2603837">
    <w:lvl>
      <w:numFmt w:val="bullet"/>
      <w:suff w:val="tab"/>
      <w:lvlText w:val="•"/>
      <w:rPr>
        <w:color w:val="3370ff"/>
      </w:rPr>
    </w:lvl>
  </w:abstractNum>
  <w:abstractNum w:abstractNumId="2603838">
    <w:lvl>
      <w:numFmt w:val="bullet"/>
      <w:suff w:val="tab"/>
      <w:lvlText w:val="•"/>
      <w:rPr>
        <w:color w:val="3370ff"/>
      </w:rPr>
    </w:lvl>
  </w:abstractNum>
  <w:abstractNum w:abstractNumId="2603839">
    <w:lvl>
      <w:numFmt w:val="bullet"/>
      <w:suff w:val="tab"/>
      <w:lvlText w:val="•"/>
      <w:rPr>
        <w:color w:val="3370ff"/>
      </w:rPr>
    </w:lvl>
  </w:abstractNum>
  <w:abstractNum w:abstractNumId="2603840">
    <w:lvl>
      <w:numFmt w:val="bullet"/>
      <w:suff w:val="tab"/>
      <w:lvlText w:val="•"/>
      <w:rPr>
        <w:color w:val="3370ff"/>
      </w:rPr>
    </w:lvl>
  </w:abstractNum>
  <w:abstractNum w:abstractNumId="2603841">
    <w:lvl>
      <w:numFmt w:val="bullet"/>
      <w:suff w:val="tab"/>
      <w:lvlText w:val="•"/>
      <w:rPr>
        <w:color w:val="3370ff"/>
      </w:rPr>
    </w:lvl>
  </w:abstractNum>
  <w:abstractNum w:abstractNumId="2603842">
    <w:lvl>
      <w:numFmt w:val="bullet"/>
      <w:suff w:val="tab"/>
      <w:lvlText w:val="•"/>
      <w:rPr>
        <w:color w:val="3370ff"/>
      </w:rPr>
    </w:lvl>
  </w:abstractNum>
  <w:abstractNum w:abstractNumId="2603843">
    <w:lvl>
      <w:numFmt w:val="bullet"/>
      <w:suff w:val="tab"/>
      <w:lvlText w:val="•"/>
      <w:rPr>
        <w:color w:val="3370ff"/>
      </w:rPr>
    </w:lvl>
  </w:abstractNum>
  <w:abstractNum w:abstractNumId="2603844">
    <w:lvl>
      <w:numFmt w:val="bullet"/>
      <w:suff w:val="tab"/>
      <w:lvlText w:val="•"/>
      <w:rPr>
        <w:color w:val="3370ff"/>
      </w:rPr>
    </w:lvl>
  </w:abstractNum>
  <w:abstractNum w:abstractNumId="2603845">
    <w:lvl>
      <w:numFmt w:val="bullet"/>
      <w:suff w:val="tab"/>
      <w:lvlText w:val="•"/>
      <w:rPr>
        <w:color w:val="3370ff"/>
      </w:rPr>
    </w:lvl>
  </w:abstractNum>
  <w:abstractNum w:abstractNumId="2603846">
    <w:lvl>
      <w:numFmt w:val="bullet"/>
      <w:suff w:val="tab"/>
      <w:lvlText w:val="•"/>
      <w:rPr>
        <w:color w:val="3370ff"/>
      </w:rPr>
    </w:lvl>
  </w:abstractNum>
  <w:abstractNum w:abstractNumId="2603847">
    <w:lvl>
      <w:numFmt w:val="bullet"/>
      <w:suff w:val="tab"/>
      <w:lvlText w:val="•"/>
      <w:rPr>
        <w:color w:val="3370ff"/>
      </w:rPr>
    </w:lvl>
  </w:abstractNum>
  <w:abstractNum w:abstractNumId="2603848">
    <w:lvl>
      <w:numFmt w:val="bullet"/>
      <w:suff w:val="tab"/>
      <w:lvlText w:val="•"/>
      <w:rPr>
        <w:color w:val="3370ff"/>
      </w:rPr>
    </w:lvl>
  </w:abstractNum>
  <w:abstractNum w:abstractNumId="2603849">
    <w:lvl>
      <w:numFmt w:val="bullet"/>
      <w:suff w:val="tab"/>
      <w:lvlText w:val="•"/>
      <w:rPr>
        <w:color w:val="3370ff"/>
      </w:rPr>
    </w:lvl>
  </w:abstractNum>
  <w:abstractNum w:abstractNumId="2603850">
    <w:lvl>
      <w:numFmt w:val="bullet"/>
      <w:suff w:val="tab"/>
      <w:lvlText w:val="•"/>
      <w:rPr>
        <w:color w:val="3370ff"/>
      </w:rPr>
    </w:lvl>
  </w:abstractNum>
  <w:abstractNum w:abstractNumId="2603851">
    <w:lvl>
      <w:numFmt w:val="bullet"/>
      <w:suff w:val="tab"/>
      <w:lvlText w:val="•"/>
      <w:rPr>
        <w:color w:val="3370ff"/>
      </w:rPr>
    </w:lvl>
  </w:abstractNum>
  <w:abstractNum w:abstractNumId="2603852">
    <w:lvl>
      <w:numFmt w:val="bullet"/>
      <w:suff w:val="tab"/>
      <w:lvlText w:val="•"/>
      <w:rPr>
        <w:color w:val="3370ff"/>
      </w:rPr>
    </w:lvl>
  </w:abstractNum>
  <w:abstractNum w:abstractNumId="2603853">
    <w:lvl>
      <w:numFmt w:val="bullet"/>
      <w:suff w:val="tab"/>
      <w:lvlText w:val="•"/>
      <w:rPr>
        <w:color w:val="3370ff"/>
      </w:rPr>
    </w:lvl>
  </w:abstractNum>
  <w:abstractNum w:abstractNumId="2603854">
    <w:lvl>
      <w:numFmt w:val="bullet"/>
      <w:suff w:val="tab"/>
      <w:lvlText w:val="•"/>
      <w:rPr>
        <w:color w:val="3370ff"/>
      </w:rPr>
    </w:lvl>
  </w:abstractNum>
  <w:abstractNum w:abstractNumId="2603855">
    <w:lvl>
      <w:numFmt w:val="bullet"/>
      <w:suff w:val="tab"/>
      <w:lvlText w:val="•"/>
      <w:rPr>
        <w:color w:val="3370ff"/>
      </w:rPr>
    </w:lvl>
  </w:abstractNum>
  <w:abstractNum w:abstractNumId="2603856">
    <w:lvl>
      <w:numFmt w:val="bullet"/>
      <w:suff w:val="tab"/>
      <w:lvlText w:val="•"/>
      <w:rPr>
        <w:color w:val="3370ff"/>
      </w:rPr>
    </w:lvl>
  </w:abstractNum>
  <w:abstractNum w:abstractNumId="2603857">
    <w:lvl>
      <w:numFmt w:val="bullet"/>
      <w:suff w:val="tab"/>
      <w:lvlText w:val="•"/>
      <w:rPr>
        <w:color w:val="3370ff"/>
      </w:rPr>
    </w:lvl>
  </w:abstractNum>
  <w:abstractNum w:abstractNumId="2603858">
    <w:lvl>
      <w:numFmt w:val="bullet"/>
      <w:suff w:val="tab"/>
      <w:lvlText w:val="•"/>
      <w:rPr>
        <w:color w:val="3370ff"/>
      </w:rPr>
    </w:lvl>
  </w:abstractNum>
  <w:abstractNum w:abstractNumId="2603859">
    <w:lvl>
      <w:start w:val="1"/>
      <w:numFmt w:val="decimal"/>
      <w:suff w:val="tab"/>
      <w:lvlText w:val="%1."/>
      <w:rPr>
        <w:color w:val="3370ff"/>
      </w:rPr>
    </w:lvl>
  </w:abstractNum>
  <w:abstractNum w:abstractNumId="2603860">
    <w:lvl>
      <w:start w:val="2"/>
      <w:numFmt w:val="decimal"/>
      <w:suff w:val="tab"/>
      <w:lvlText w:val="%1."/>
      <w:rPr>
        <w:color w:val="3370ff"/>
      </w:rPr>
    </w:lvl>
  </w:abstractNum>
  <w:abstractNum w:abstractNumId="2603861">
    <w:lvl>
      <w:start w:val="3"/>
      <w:numFmt w:val="decimal"/>
      <w:suff w:val="tab"/>
      <w:lvlText w:val="%1."/>
      <w:rPr>
        <w:color w:val="3370ff"/>
      </w:rPr>
    </w:lvl>
  </w:abstractNum>
  <w:abstractNum w:abstractNumId="2603862">
    <w:lvl>
      <w:start w:val="4"/>
      <w:numFmt w:val="decimal"/>
      <w:suff w:val="tab"/>
      <w:lvlText w:val="%1."/>
      <w:rPr>
        <w:color w:val="3370ff"/>
      </w:rPr>
    </w:lvl>
  </w:abstractNum>
  <w:abstractNum w:abstractNumId="2603863">
    <w:lvl>
      <w:start w:val="5"/>
      <w:numFmt w:val="decimal"/>
      <w:suff w:val="tab"/>
      <w:lvlText w:val="%1."/>
      <w:rPr>
        <w:color w:val="3370ff"/>
      </w:rPr>
    </w:lvl>
  </w:abstractNum>
  <w:abstractNum w:abstractNumId="2603864">
    <w:lvl>
      <w:start w:val="1"/>
      <w:numFmt w:val="decimal"/>
      <w:suff w:val="tab"/>
      <w:lvlText w:val="%1."/>
      <w:rPr>
        <w:color w:val="3370ff"/>
      </w:rPr>
    </w:lvl>
  </w:abstractNum>
  <w:abstractNum w:abstractNumId="2603865">
    <w:lvl>
      <w:start w:val="2"/>
      <w:numFmt w:val="decimal"/>
      <w:suff w:val="tab"/>
      <w:lvlText w:val="%1."/>
      <w:rPr>
        <w:color w:val="3370ff"/>
      </w:rPr>
    </w:lvl>
  </w:abstractNum>
  <w:abstractNum w:abstractNumId="2603866">
    <w:lvl>
      <w:start w:val="3"/>
      <w:numFmt w:val="decimal"/>
      <w:suff w:val="tab"/>
      <w:lvlText w:val="%1."/>
      <w:rPr>
        <w:color w:val="3370ff"/>
      </w:rPr>
    </w:lvl>
  </w:abstractNum>
  <w:abstractNum w:abstractNumId="2603867">
    <w:lvl>
      <w:start w:val="4"/>
      <w:numFmt w:val="decimal"/>
      <w:suff w:val="tab"/>
      <w:lvlText w:val="%1."/>
      <w:rPr>
        <w:color w:val="3370ff"/>
      </w:rPr>
    </w:lvl>
  </w:abstractNum>
  <w:abstractNum w:abstractNumId="2603868">
    <w:lvl>
      <w:start w:val="5"/>
      <w:numFmt w:val="decimal"/>
      <w:suff w:val="tab"/>
      <w:lvlText w:val="%1."/>
      <w:rPr>
        <w:color w:val="3370ff"/>
      </w:rPr>
    </w:lvl>
  </w:abstractNum>
  <w:abstractNum w:abstractNumId="2603869">
    <w:lvl>
      <w:start w:val="1"/>
      <w:numFmt w:val="decimal"/>
      <w:suff w:val="tab"/>
      <w:lvlText w:val="%1."/>
      <w:rPr>
        <w:color w:val="3370ff"/>
      </w:rPr>
    </w:lvl>
  </w:abstractNum>
  <w:abstractNum w:abstractNumId="2603870">
    <w:lvl>
      <w:start w:val="2"/>
      <w:numFmt w:val="decimal"/>
      <w:suff w:val="tab"/>
      <w:lvlText w:val="%1."/>
      <w:rPr>
        <w:color w:val="3370ff"/>
      </w:rPr>
    </w:lvl>
  </w:abstractNum>
  <w:abstractNum w:abstractNumId="2603871">
    <w:lvl>
      <w:start w:val="3"/>
      <w:numFmt w:val="decimal"/>
      <w:suff w:val="tab"/>
      <w:lvlText w:val="%1."/>
      <w:rPr>
        <w:color w:val="3370ff"/>
      </w:rPr>
    </w:lvl>
  </w:abstractNum>
  <w:abstractNum w:abstractNumId="2603872">
    <w:lvl>
      <w:start w:val="4"/>
      <w:numFmt w:val="decimal"/>
      <w:suff w:val="tab"/>
      <w:lvlText w:val="%1."/>
      <w:rPr>
        <w:color w:val="3370ff"/>
      </w:rPr>
    </w:lvl>
  </w:abstractNum>
  <w:abstractNum w:abstractNumId="2603873">
    <w:lvl>
      <w:start w:val="5"/>
      <w:numFmt w:val="decimal"/>
      <w:suff w:val="tab"/>
      <w:lvlText w:val="%1."/>
      <w:rPr>
        <w:color w:val="3370ff"/>
      </w:rPr>
    </w:lvl>
  </w:abstractNum>
  <w:abstractNum w:abstractNumId="2603874">
    <w:lvl>
      <w:start w:val="1"/>
      <w:numFmt w:val="decimal"/>
      <w:suff w:val="tab"/>
      <w:lvlText w:val="%1."/>
      <w:rPr>
        <w:color w:val="3370ff"/>
      </w:rPr>
    </w:lvl>
  </w:abstractNum>
  <w:abstractNum w:abstractNumId="2603875">
    <w:lvl>
      <w:start w:val="2"/>
      <w:numFmt w:val="decimal"/>
      <w:suff w:val="tab"/>
      <w:lvlText w:val="%1."/>
      <w:rPr>
        <w:color w:val="3370ff"/>
      </w:rPr>
    </w:lvl>
  </w:abstractNum>
  <w:abstractNum w:abstractNumId="2603876">
    <w:lvl>
      <w:start w:val="3"/>
      <w:numFmt w:val="decimal"/>
      <w:suff w:val="tab"/>
      <w:lvlText w:val="%1."/>
      <w:rPr>
        <w:color w:val="3370ff"/>
      </w:rPr>
    </w:lvl>
  </w:abstractNum>
  <w:abstractNum w:abstractNumId="2603877">
    <w:lvl>
      <w:start w:val="4"/>
      <w:numFmt w:val="decimal"/>
      <w:suff w:val="tab"/>
      <w:lvlText w:val="%1."/>
      <w:rPr>
        <w:color w:val="3370ff"/>
      </w:rPr>
    </w:lvl>
  </w:abstractNum>
  <w:abstractNum w:abstractNumId="2603878">
    <w:lvl>
      <w:start w:val="5"/>
      <w:numFmt w:val="decimal"/>
      <w:suff w:val="tab"/>
      <w:lvlText w:val="%1."/>
      <w:rPr>
        <w:color w:val="3370ff"/>
      </w:rPr>
    </w:lvl>
  </w:abstractNum>
  <w:abstractNum w:abstractNumId="2603879">
    <w:lvl>
      <w:start w:val="1"/>
      <w:numFmt w:val="decimal"/>
      <w:suff w:val="tab"/>
      <w:lvlText w:val="%1."/>
      <w:rPr>
        <w:color w:val="3370ff"/>
      </w:rPr>
    </w:lvl>
  </w:abstractNum>
  <w:abstractNum w:abstractNumId="2603880">
    <w:lvl>
      <w:start w:val="2"/>
      <w:numFmt w:val="decimal"/>
      <w:suff w:val="tab"/>
      <w:lvlText w:val="%1."/>
      <w:rPr>
        <w:color w:val="3370ff"/>
      </w:rPr>
    </w:lvl>
  </w:abstractNum>
  <w:abstractNum w:abstractNumId="2603881">
    <w:lvl>
      <w:start w:val="3"/>
      <w:numFmt w:val="decimal"/>
      <w:suff w:val="tab"/>
      <w:lvlText w:val="%1."/>
      <w:rPr>
        <w:color w:val="3370ff"/>
      </w:rPr>
    </w:lvl>
  </w:abstractNum>
  <w:abstractNum w:abstractNumId="2603882">
    <w:lvl>
      <w:start w:val="4"/>
      <w:numFmt w:val="decimal"/>
      <w:suff w:val="tab"/>
      <w:lvlText w:val="%1."/>
      <w:rPr>
        <w:color w:val="3370ff"/>
      </w:rPr>
    </w:lvl>
  </w:abstractNum>
  <w:abstractNum w:abstractNumId="2603883">
    <w:lvl>
      <w:start w:val="5"/>
      <w:numFmt w:val="decimal"/>
      <w:suff w:val="tab"/>
      <w:lvlText w:val="%1."/>
      <w:rPr>
        <w:color w:val="3370ff"/>
      </w:rPr>
    </w:lvl>
  </w:abstractNum>
  <w:abstractNum w:abstractNumId="2603884">
    <w:lvl>
      <w:start w:val="1"/>
      <w:numFmt w:val="decimal"/>
      <w:suff w:val="tab"/>
      <w:lvlText w:val="%1."/>
      <w:rPr>
        <w:color w:val="3370ff"/>
      </w:rPr>
    </w:lvl>
  </w:abstractNum>
  <w:abstractNum w:abstractNumId="2603885">
    <w:lvl>
      <w:start w:val="2"/>
      <w:numFmt w:val="decimal"/>
      <w:suff w:val="tab"/>
      <w:lvlText w:val="%1."/>
      <w:rPr>
        <w:color w:val="3370ff"/>
      </w:rPr>
    </w:lvl>
  </w:abstractNum>
  <w:abstractNum w:abstractNumId="2603886">
    <w:lvl>
      <w:start w:val="3"/>
      <w:numFmt w:val="decimal"/>
      <w:suff w:val="tab"/>
      <w:lvlText w:val="%1."/>
      <w:rPr>
        <w:color w:val="3370ff"/>
      </w:rPr>
    </w:lvl>
  </w:abstractNum>
  <w:abstractNum w:abstractNumId="2603887">
    <w:lvl>
      <w:start w:val="4"/>
      <w:numFmt w:val="decimal"/>
      <w:suff w:val="tab"/>
      <w:lvlText w:val="%1."/>
      <w:rPr>
        <w:color w:val="3370ff"/>
      </w:rPr>
    </w:lvl>
  </w:abstractNum>
  <w:abstractNum w:abstractNumId="2603888">
    <w:lvl>
      <w:numFmt w:val="bullet"/>
      <w:suff w:val="tab"/>
      <w:lvlText w:val="•"/>
      <w:rPr>
        <w:color w:val="3370ff"/>
      </w:rPr>
    </w:lvl>
  </w:abstractNum>
  <w:abstractNum w:abstractNumId="2603889">
    <w:lvl>
      <w:numFmt w:val="bullet"/>
      <w:suff w:val="tab"/>
      <w:lvlText w:val="•"/>
      <w:rPr>
        <w:color w:val="3370ff"/>
      </w:rPr>
    </w:lvl>
  </w:abstractNum>
  <w:abstractNum w:abstractNumId="2603890">
    <w:lvl>
      <w:numFmt w:val="bullet"/>
      <w:suff w:val="tab"/>
      <w:lvlText w:val="•"/>
      <w:rPr>
        <w:color w:val="3370ff"/>
      </w:rPr>
    </w:lvl>
  </w:abstractNum>
  <w:abstractNum w:abstractNumId="2603891">
    <w:lvl>
      <w:numFmt w:val="bullet"/>
      <w:suff w:val="tab"/>
      <w:lvlText w:val="•"/>
      <w:rPr>
        <w:color w:val="3370ff"/>
      </w:rPr>
    </w:lvl>
  </w:abstractNum>
  <w:abstractNum w:abstractNumId="2603892">
    <w:lvl>
      <w:numFmt w:val="bullet"/>
      <w:suff w:val="tab"/>
      <w:lvlText w:val="•"/>
      <w:rPr>
        <w:color w:val="3370ff"/>
      </w:rPr>
    </w:lvl>
  </w:abstractNum>
  <w:abstractNum w:abstractNumId="2603893">
    <w:lvl>
      <w:numFmt w:val="bullet"/>
      <w:suff w:val="tab"/>
      <w:lvlText w:val="•"/>
      <w:rPr>
        <w:color w:val="3370ff"/>
      </w:rPr>
    </w:lvl>
  </w:abstractNum>
  <w:abstractNum w:abstractNumId="2603894">
    <w:lvl>
      <w:numFmt w:val="bullet"/>
      <w:suff w:val="tab"/>
      <w:lvlText w:val="•"/>
      <w:rPr>
        <w:color w:val="3370ff"/>
      </w:rPr>
    </w:lvl>
  </w:abstractNum>
  <w:abstractNum w:abstractNumId="2603895">
    <w:lvl>
      <w:numFmt w:val="bullet"/>
      <w:suff w:val="tab"/>
      <w:lvlText w:val="•"/>
      <w:rPr>
        <w:color w:val="3370ff"/>
      </w:rPr>
    </w:lvl>
  </w:abstractNum>
  <w:abstractNum w:abstractNumId="2603896">
    <w:lvl>
      <w:numFmt w:val="bullet"/>
      <w:suff w:val="tab"/>
      <w:lvlText w:val="•"/>
      <w:rPr>
        <w:color w:val="3370ff"/>
      </w:rPr>
    </w:lvl>
  </w:abstractNum>
  <w:abstractNum w:abstractNumId="2603897">
    <w:lvl>
      <w:numFmt w:val="bullet"/>
      <w:suff w:val="tab"/>
      <w:lvlText w:val="•"/>
      <w:rPr>
        <w:color w:val="3370ff"/>
      </w:rPr>
    </w:lvl>
  </w:abstractNum>
  <w:abstractNum w:abstractNumId="2603898">
    <w:lvl>
      <w:numFmt w:val="bullet"/>
      <w:suff w:val="tab"/>
      <w:lvlText w:val="•"/>
      <w:rPr>
        <w:color w:val="3370ff"/>
      </w:rPr>
    </w:lvl>
  </w:abstractNum>
  <w:abstractNum w:abstractNumId="2603899">
    <w:lvl>
      <w:numFmt w:val="bullet"/>
      <w:suff w:val="tab"/>
      <w:lvlText w:val="•"/>
      <w:rPr>
        <w:color w:val="3370ff"/>
      </w:rPr>
    </w:lvl>
  </w:abstractNum>
  <w:abstractNum w:abstractNumId="2603900">
    <w:lvl>
      <w:numFmt w:val="bullet"/>
      <w:suff w:val="tab"/>
      <w:lvlText w:val="•"/>
      <w:rPr>
        <w:color w:val="3370ff"/>
      </w:rPr>
    </w:lvl>
  </w:abstractNum>
  <w:abstractNum w:abstractNumId="2603901">
    <w:lvl>
      <w:numFmt w:val="bullet"/>
      <w:suff w:val="tab"/>
      <w:lvlText w:val="•"/>
      <w:rPr>
        <w:color w:val="3370ff"/>
      </w:rPr>
    </w:lvl>
  </w:abstractNum>
  <w:abstractNum w:abstractNumId="2603902">
    <w:lvl>
      <w:numFmt w:val="bullet"/>
      <w:suff w:val="tab"/>
      <w:lvlText w:val="•"/>
      <w:rPr>
        <w:color w:val="3370ff"/>
      </w:rPr>
    </w:lvl>
  </w:abstractNum>
  <w:abstractNum w:abstractNumId="2603903">
    <w:lvl>
      <w:numFmt w:val="bullet"/>
      <w:suff w:val="tab"/>
      <w:lvlText w:val="•"/>
      <w:rPr>
        <w:color w:val="3370ff"/>
      </w:rPr>
    </w:lvl>
  </w:abstractNum>
  <w:abstractNum w:abstractNumId="2603904">
    <w:lvl>
      <w:numFmt w:val="bullet"/>
      <w:suff w:val="tab"/>
      <w:lvlText w:val="•"/>
      <w:rPr>
        <w:color w:val="3370ff"/>
      </w:rPr>
    </w:lvl>
  </w:abstractNum>
  <w:num w:numId="1">
    <w:abstractNumId w:val="2603827"/>
  </w:num>
  <w:num w:numId="2">
    <w:abstractNumId w:val="2603828"/>
  </w:num>
  <w:num w:numId="3">
    <w:abstractNumId w:val="2603829"/>
  </w:num>
  <w:num w:numId="4">
    <w:abstractNumId w:val="2603830"/>
  </w:num>
  <w:num w:numId="5">
    <w:abstractNumId w:val="2603831"/>
  </w:num>
  <w:num w:numId="6">
    <w:abstractNumId w:val="2603832"/>
  </w:num>
  <w:num w:numId="7">
    <w:abstractNumId w:val="2603833"/>
  </w:num>
  <w:num w:numId="8">
    <w:abstractNumId w:val="2603834"/>
  </w:num>
  <w:num w:numId="9">
    <w:abstractNumId w:val="2603835"/>
  </w:num>
  <w:num w:numId="10">
    <w:abstractNumId w:val="2603836"/>
  </w:num>
  <w:num w:numId="11">
    <w:abstractNumId w:val="2603837"/>
  </w:num>
  <w:num w:numId="12">
    <w:abstractNumId w:val="2603838"/>
  </w:num>
  <w:num w:numId="13">
    <w:abstractNumId w:val="2603839"/>
  </w:num>
  <w:num w:numId="14">
    <w:abstractNumId w:val="2603840"/>
  </w:num>
  <w:num w:numId="15">
    <w:abstractNumId w:val="2603841"/>
  </w:num>
  <w:num w:numId="16">
    <w:abstractNumId w:val="2603842"/>
  </w:num>
  <w:num w:numId="17">
    <w:abstractNumId w:val="2603843"/>
  </w:num>
  <w:num w:numId="18">
    <w:abstractNumId w:val="2603844"/>
  </w:num>
  <w:num w:numId="19">
    <w:abstractNumId w:val="2603845"/>
  </w:num>
  <w:num w:numId="20">
    <w:abstractNumId w:val="2603846"/>
  </w:num>
  <w:num w:numId="21">
    <w:abstractNumId w:val="2603847"/>
  </w:num>
  <w:num w:numId="22">
    <w:abstractNumId w:val="2603848"/>
  </w:num>
  <w:num w:numId="23">
    <w:abstractNumId w:val="2603849"/>
  </w:num>
  <w:num w:numId="24">
    <w:abstractNumId w:val="2603850"/>
  </w:num>
  <w:num w:numId="25">
    <w:abstractNumId w:val="2603851"/>
  </w:num>
  <w:num w:numId="26">
    <w:abstractNumId w:val="2603852"/>
  </w:num>
  <w:num w:numId="27">
    <w:abstractNumId w:val="2603853"/>
  </w:num>
  <w:num w:numId="28">
    <w:abstractNumId w:val="2603854"/>
  </w:num>
  <w:num w:numId="29">
    <w:abstractNumId w:val="2603855"/>
  </w:num>
  <w:num w:numId="30">
    <w:abstractNumId w:val="2603856"/>
  </w:num>
  <w:num w:numId="31">
    <w:abstractNumId w:val="2603857"/>
  </w:num>
  <w:num w:numId="32">
    <w:abstractNumId w:val="2603858"/>
  </w:num>
  <w:num w:numId="33">
    <w:abstractNumId w:val="2603859"/>
  </w:num>
  <w:num w:numId="34">
    <w:abstractNumId w:val="2603860"/>
  </w:num>
  <w:num w:numId="35">
    <w:abstractNumId w:val="2603861"/>
  </w:num>
  <w:num w:numId="36">
    <w:abstractNumId w:val="2603862"/>
  </w:num>
  <w:num w:numId="37">
    <w:abstractNumId w:val="2603863"/>
  </w:num>
  <w:num w:numId="38">
    <w:abstractNumId w:val="2603864"/>
  </w:num>
  <w:num w:numId="39">
    <w:abstractNumId w:val="2603865"/>
  </w:num>
  <w:num w:numId="40">
    <w:abstractNumId w:val="2603866"/>
  </w:num>
  <w:num w:numId="41">
    <w:abstractNumId w:val="2603867"/>
  </w:num>
  <w:num w:numId="42">
    <w:abstractNumId w:val="2603868"/>
  </w:num>
  <w:num w:numId="43">
    <w:abstractNumId w:val="2603869"/>
  </w:num>
  <w:num w:numId="44">
    <w:abstractNumId w:val="2603870"/>
  </w:num>
  <w:num w:numId="45">
    <w:abstractNumId w:val="2603871"/>
  </w:num>
  <w:num w:numId="46">
    <w:abstractNumId w:val="2603872"/>
  </w:num>
  <w:num w:numId="47">
    <w:abstractNumId w:val="2603873"/>
  </w:num>
  <w:num w:numId="48">
    <w:abstractNumId w:val="2603874"/>
  </w:num>
  <w:num w:numId="49">
    <w:abstractNumId w:val="2603875"/>
  </w:num>
  <w:num w:numId="50">
    <w:abstractNumId w:val="2603876"/>
  </w:num>
  <w:num w:numId="51">
    <w:abstractNumId w:val="2603877"/>
  </w:num>
  <w:num w:numId="52">
    <w:abstractNumId w:val="2603878"/>
  </w:num>
  <w:num w:numId="53">
    <w:abstractNumId w:val="2603879"/>
  </w:num>
  <w:num w:numId="54">
    <w:abstractNumId w:val="2603880"/>
  </w:num>
  <w:num w:numId="55">
    <w:abstractNumId w:val="2603881"/>
  </w:num>
  <w:num w:numId="56">
    <w:abstractNumId w:val="2603882"/>
  </w:num>
  <w:num w:numId="57">
    <w:abstractNumId w:val="2603883"/>
  </w:num>
  <w:num w:numId="58">
    <w:abstractNumId w:val="2603884"/>
  </w:num>
  <w:num w:numId="59">
    <w:abstractNumId w:val="2603885"/>
  </w:num>
  <w:num w:numId="60">
    <w:abstractNumId w:val="2603886"/>
  </w:num>
  <w:num w:numId="61">
    <w:abstractNumId w:val="2603887"/>
  </w:num>
  <w:num w:numId="62">
    <w:abstractNumId w:val="2603888"/>
  </w:num>
  <w:num w:numId="63">
    <w:abstractNumId w:val="2603889"/>
  </w:num>
  <w:num w:numId="64">
    <w:abstractNumId w:val="2603890"/>
  </w:num>
  <w:num w:numId="65">
    <w:abstractNumId w:val="2603891"/>
  </w:num>
  <w:num w:numId="66">
    <w:abstractNumId w:val="2603892"/>
  </w:num>
  <w:num w:numId="67">
    <w:abstractNumId w:val="2603893"/>
  </w:num>
  <w:num w:numId="68">
    <w:abstractNumId w:val="2603894"/>
  </w:num>
  <w:num w:numId="69">
    <w:abstractNumId w:val="2603895"/>
  </w:num>
  <w:num w:numId="70">
    <w:abstractNumId w:val="2603896"/>
  </w:num>
  <w:num w:numId="71">
    <w:abstractNumId w:val="2603897"/>
  </w:num>
  <w:num w:numId="72">
    <w:abstractNumId w:val="2603898"/>
  </w:num>
  <w:num w:numId="73">
    <w:abstractNumId w:val="2603899"/>
  </w:num>
  <w:num w:numId="74">
    <w:abstractNumId w:val="2603900"/>
  </w:num>
  <w:num w:numId="75">
    <w:abstractNumId w:val="2603901"/>
  </w:num>
  <w:num w:numId="76">
    <w:abstractNumId w:val="2603902"/>
  </w:num>
  <w:num w:numId="77">
    <w:abstractNumId w:val="2603903"/>
  </w:num>
  <w:num w:numId="78">
    <w:abstractNumId w:val="26039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2026-06-01T03:49:59Z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{"Label":"1","ContentProducer":"001191110102MACQD9K64010000","ProduceID":"7646269274207341498","ReservedCode1":"","ContentPropagator":"","PropagateID":"","ReservedCode2":""}</vt:lpwstr>
  </property>
</Properties>
</file>