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156" w:beforeLines="50" w:beforeAutospacing="0" w:after="156" w:afterLines="50" w:afterAutospacing="0" w:line="360" w:lineRule="auto"/>
        <w:ind w:left="0" w:right="0" w:firstLine="3012" w:firstLineChars="1000"/>
        <w:jc w:val="both"/>
        <w:textAlignment w:val="auto"/>
        <w:rPr>
          <w:rFonts w:hint="eastAsia" w:ascii="宋体" w:hAnsi="宋体" w:eastAsia="宋体" w:cs="宋体"/>
          <w:b/>
          <w:bCs/>
          <w:kern w:val="2"/>
          <w:sz w:val="30"/>
          <w:szCs w:val="30"/>
          <w:lang w:val="en-US" w:eastAsia="zh-CN" w:bidi="ar"/>
        </w:rPr>
      </w:pPr>
      <w:r>
        <w:rPr>
          <w:rFonts w:hint="eastAsia" w:ascii="宋体" w:hAnsi="宋体" w:eastAsia="宋体" w:cs="宋体"/>
          <w:b/>
          <w:bCs/>
          <w:kern w:val="2"/>
          <w:sz w:val="30"/>
          <w:szCs w:val="30"/>
          <w:lang w:val="en-US" w:eastAsia="zh-CN" w:bidi="ar"/>
        </w:rPr>
        <w:t>研究成果</w:t>
      </w:r>
    </w:p>
    <w:p>
      <w:pPr>
        <w:keepNext w:val="0"/>
        <w:keepLines w:val="0"/>
        <w:widowControl w:val="0"/>
        <w:numPr>
          <w:numId w:val="0"/>
        </w:numPr>
        <w:suppressLineNumbers w:val="0"/>
        <w:spacing w:before="156" w:beforeLines="50" w:beforeAutospacing="0" w:after="156" w:afterLines="50" w:afterAutospacing="0" w:line="360" w:lineRule="auto"/>
        <w:ind w:right="0" w:rightChars="0" w:firstLine="480" w:firstLineChars="200"/>
        <w:jc w:val="both"/>
        <w:rPr>
          <w:rFonts w:hint="eastAsia" w:ascii="宋体" w:hAnsi="宋体" w:eastAsia="宋体" w:cs="宋体"/>
          <w:i w:val="0"/>
          <w:iCs w:val="0"/>
          <w:caps w:val="0"/>
          <w:color w:val="1F2328"/>
          <w:spacing w:val="0"/>
          <w:sz w:val="24"/>
          <w:szCs w:val="24"/>
          <w:shd w:val="clear" w:fill="FFFFFF"/>
        </w:rPr>
      </w:pPr>
      <w:r>
        <w:rPr>
          <w:rFonts w:hint="eastAsia" w:ascii="宋体" w:hAnsi="宋体" w:eastAsia="宋体" w:cs="宋体"/>
          <w:i w:val="0"/>
          <w:iCs w:val="0"/>
          <w:caps w:val="0"/>
          <w:color w:val="1F2328"/>
          <w:spacing w:val="0"/>
          <w:sz w:val="24"/>
          <w:szCs w:val="24"/>
          <w:shd w:val="clear" w:fill="FFFFFF"/>
        </w:rPr>
        <w:t>随着全球化的深度推进与国际关系的复杂演变，全人类共同价值与构建人类命运共同体的理念日益凸显其时代意义与实践价值。在当今世界中，</w:t>
      </w:r>
      <w:r>
        <w:rPr>
          <w:rFonts w:hint="eastAsia" w:ascii="宋体" w:hAnsi="宋体" w:eastAsia="宋体" w:cs="宋体"/>
          <w:i w:val="0"/>
          <w:iCs w:val="0"/>
          <w:caps w:val="0"/>
          <w:color w:val="1F2328"/>
          <w:spacing w:val="0"/>
          <w:sz w:val="24"/>
          <w:szCs w:val="24"/>
          <w:shd w:val="clear" w:fill="FFFFFF"/>
        </w:rPr>
        <w:t>全人类共同价值与构建人类命运共同体</w:t>
      </w:r>
      <w:r>
        <w:rPr>
          <w:rFonts w:hint="eastAsia" w:ascii="宋体" w:hAnsi="宋体" w:eastAsia="宋体" w:cs="宋体"/>
          <w:i w:val="0"/>
          <w:iCs w:val="0"/>
          <w:caps w:val="0"/>
          <w:color w:val="1F2328"/>
          <w:spacing w:val="0"/>
          <w:sz w:val="24"/>
          <w:szCs w:val="24"/>
          <w:shd w:val="clear" w:fill="FFFFFF"/>
        </w:rPr>
        <w:t>不仅是应对全球性挑战、推动全球治理体系改革、促进文明交流互鉴</w:t>
      </w:r>
      <w:r>
        <w:rPr>
          <w:rFonts w:hint="eastAsia" w:ascii="宋体" w:hAnsi="宋体" w:eastAsia="宋体" w:cs="宋体"/>
          <w:i w:val="0"/>
          <w:iCs w:val="0"/>
          <w:caps w:val="0"/>
          <w:color w:val="1F2328"/>
          <w:spacing w:val="0"/>
          <w:sz w:val="24"/>
          <w:szCs w:val="24"/>
          <w:shd w:val="clear" w:fill="FFFFFF"/>
          <w:lang w:val="en-US" w:eastAsia="zh-CN"/>
        </w:rPr>
        <w:t>和</w:t>
      </w:r>
      <w:r>
        <w:rPr>
          <w:rFonts w:hint="eastAsia" w:ascii="宋体" w:hAnsi="宋体" w:eastAsia="宋体" w:cs="宋体"/>
          <w:i w:val="0"/>
          <w:iCs w:val="0"/>
          <w:caps w:val="0"/>
          <w:color w:val="1F2328"/>
          <w:spacing w:val="0"/>
          <w:sz w:val="24"/>
          <w:szCs w:val="24"/>
          <w:shd w:val="clear" w:fill="FFFFFF"/>
        </w:rPr>
        <w:t>推动全球可持续发展的重要理念支撑，更是提升全球治理道德基准、构建更加公正合理的国际秩序的时代呼唤。</w:t>
      </w:r>
    </w:p>
    <w:p>
      <w:pPr>
        <w:keepNext w:val="0"/>
        <w:keepLines w:val="0"/>
        <w:widowControl w:val="0"/>
        <w:numPr>
          <w:numId w:val="0"/>
        </w:numPr>
        <w:suppressLineNumbers w:val="0"/>
        <w:spacing w:before="156" w:beforeLines="50" w:beforeAutospacing="0" w:after="156" w:afterLines="50" w:afterAutospacing="0" w:line="360" w:lineRule="auto"/>
        <w:ind w:right="0" w:rightChars="0" w:firstLine="480" w:firstLineChars="200"/>
        <w:jc w:val="both"/>
        <w:rPr>
          <w:rFonts w:hint="eastAsia" w:ascii="宋体" w:hAnsi="宋体" w:eastAsia="宋体" w:cs="宋体"/>
          <w:i w:val="0"/>
          <w:iCs w:val="0"/>
          <w:caps w:val="0"/>
          <w:color w:val="1F2328"/>
          <w:spacing w:val="0"/>
          <w:sz w:val="24"/>
          <w:szCs w:val="24"/>
          <w:shd w:val="clear" w:fill="FFFFFF"/>
        </w:rPr>
      </w:pPr>
      <w:r>
        <w:rPr>
          <w:rFonts w:hint="eastAsia" w:ascii="宋体" w:hAnsi="宋体" w:eastAsia="宋体" w:cs="宋体"/>
          <w:i w:val="0"/>
          <w:iCs w:val="0"/>
          <w:caps w:val="0"/>
          <w:color w:val="1F2328"/>
          <w:spacing w:val="0"/>
          <w:sz w:val="24"/>
          <w:szCs w:val="24"/>
          <w:shd w:val="clear" w:fill="FFFFFF"/>
        </w:rPr>
        <w:t>全人类共同价值作为国际关系的重要理论基础，其核心在于倡导</w:t>
      </w:r>
      <w:r>
        <w:rPr>
          <w:rFonts w:hint="eastAsia" w:ascii="宋体" w:hAnsi="宋体" w:eastAsia="宋体" w:cs="宋体"/>
          <w:i w:val="0"/>
          <w:iCs w:val="0"/>
          <w:caps w:val="0"/>
          <w:color w:val="1F2328"/>
          <w:spacing w:val="0"/>
          <w:sz w:val="24"/>
          <w:szCs w:val="24"/>
          <w:shd w:val="clear" w:fill="FFFFFF"/>
          <w:lang w:val="en-US" w:eastAsia="zh-CN"/>
        </w:rPr>
        <w:t>和平、发展、公平、正义、民主、自由</w:t>
      </w:r>
      <w:r>
        <w:rPr>
          <w:rFonts w:hint="eastAsia" w:ascii="宋体" w:hAnsi="宋体" w:eastAsia="宋体" w:cs="宋体"/>
          <w:i w:val="0"/>
          <w:iCs w:val="0"/>
          <w:caps w:val="0"/>
          <w:color w:val="1F2328"/>
          <w:spacing w:val="0"/>
          <w:sz w:val="24"/>
          <w:szCs w:val="24"/>
          <w:shd w:val="clear" w:fill="FFFFFF"/>
        </w:rPr>
        <w:t>等价值理念。</w:t>
      </w:r>
      <w:r>
        <w:rPr>
          <w:rFonts w:hint="eastAsia" w:ascii="宋体" w:hAnsi="宋体" w:eastAsia="宋体" w:cs="宋体"/>
          <w:i w:val="0"/>
          <w:iCs w:val="0"/>
          <w:caps w:val="0"/>
          <w:color w:val="1F2328"/>
          <w:spacing w:val="0"/>
          <w:sz w:val="24"/>
          <w:szCs w:val="24"/>
          <w:shd w:val="clear" w:fill="FFFFFF"/>
          <w:lang w:val="en-US" w:eastAsia="zh-CN"/>
        </w:rPr>
        <w:t>其中，</w:t>
      </w:r>
      <w:r>
        <w:rPr>
          <w:rFonts w:hint="eastAsia" w:ascii="宋体" w:hAnsi="宋体" w:eastAsia="宋体" w:cs="宋体"/>
          <w:i w:val="0"/>
          <w:iCs w:val="0"/>
          <w:caps w:val="0"/>
          <w:color w:val="1F2328"/>
          <w:spacing w:val="0"/>
          <w:sz w:val="24"/>
          <w:szCs w:val="24"/>
          <w:shd w:val="clear" w:fill="FFFFFF"/>
        </w:rPr>
        <w:t>和平</w:t>
      </w:r>
      <w:r>
        <w:rPr>
          <w:rFonts w:hint="eastAsia" w:ascii="宋体" w:hAnsi="宋体" w:eastAsia="宋体" w:cs="宋体"/>
          <w:i w:val="0"/>
          <w:iCs w:val="0"/>
          <w:caps w:val="0"/>
          <w:color w:val="1F2328"/>
          <w:spacing w:val="0"/>
          <w:sz w:val="24"/>
          <w:szCs w:val="24"/>
          <w:shd w:val="clear" w:fill="FFFFFF"/>
          <w:lang w:val="en-US" w:eastAsia="zh-CN"/>
        </w:rPr>
        <w:t>旨在</w:t>
      </w:r>
      <w:r>
        <w:rPr>
          <w:rFonts w:hint="eastAsia" w:ascii="宋体" w:hAnsi="宋体" w:eastAsia="宋体" w:cs="宋体"/>
          <w:i w:val="0"/>
          <w:iCs w:val="0"/>
          <w:caps w:val="0"/>
          <w:color w:val="1F2328"/>
          <w:spacing w:val="0"/>
          <w:sz w:val="24"/>
          <w:szCs w:val="24"/>
          <w:shd w:val="clear" w:fill="FFFFFF"/>
        </w:rPr>
        <w:t>坚决反对战争与冲突，主张通过对话、协商与合作解决国际争端，维护世界长久和平与安全。发展</w:t>
      </w:r>
      <w:r>
        <w:rPr>
          <w:rFonts w:hint="eastAsia" w:ascii="宋体" w:hAnsi="宋体" w:eastAsia="宋体" w:cs="宋体"/>
          <w:i w:val="0"/>
          <w:iCs w:val="0"/>
          <w:caps w:val="0"/>
          <w:color w:val="1F2328"/>
          <w:spacing w:val="0"/>
          <w:sz w:val="24"/>
          <w:szCs w:val="24"/>
          <w:shd w:val="clear" w:fill="FFFFFF"/>
          <w:lang w:val="en-US" w:eastAsia="zh-CN"/>
        </w:rPr>
        <w:t>则</w:t>
      </w:r>
      <w:r>
        <w:rPr>
          <w:rFonts w:hint="eastAsia" w:ascii="宋体" w:hAnsi="宋体" w:eastAsia="宋体" w:cs="宋体"/>
          <w:i w:val="0"/>
          <w:iCs w:val="0"/>
          <w:caps w:val="0"/>
          <w:color w:val="1F2328"/>
          <w:spacing w:val="0"/>
          <w:sz w:val="24"/>
          <w:szCs w:val="24"/>
          <w:shd w:val="clear" w:fill="FFFFFF"/>
        </w:rPr>
        <w:t>强调</w:t>
      </w:r>
      <w:r>
        <w:rPr>
          <w:rFonts w:hint="eastAsia" w:ascii="宋体" w:hAnsi="宋体" w:eastAsia="宋体" w:cs="宋体"/>
          <w:i w:val="0"/>
          <w:iCs w:val="0"/>
          <w:caps w:val="0"/>
          <w:color w:val="1F2328"/>
          <w:spacing w:val="0"/>
          <w:sz w:val="24"/>
          <w:szCs w:val="24"/>
          <w:shd w:val="clear" w:fill="FFFFFF"/>
          <w:lang w:eastAsia="zh-CN"/>
        </w:rPr>
        <w:t>了</w:t>
      </w:r>
      <w:r>
        <w:rPr>
          <w:rFonts w:hint="eastAsia" w:ascii="宋体" w:hAnsi="宋体" w:eastAsia="宋体" w:cs="宋体"/>
          <w:i w:val="0"/>
          <w:iCs w:val="0"/>
          <w:caps w:val="0"/>
          <w:color w:val="1F2328"/>
          <w:spacing w:val="0"/>
          <w:sz w:val="24"/>
          <w:szCs w:val="24"/>
          <w:shd w:val="clear" w:fill="FFFFFF"/>
        </w:rPr>
        <w:t>共同发展、包容性增长，致力于消除贫困、缩小南北差距，确保各国人民共享经济全球化成果，实现可持续</w:t>
      </w:r>
      <w:r>
        <w:rPr>
          <w:rFonts w:hint="eastAsia" w:ascii="宋体" w:hAnsi="宋体" w:eastAsia="宋体" w:cs="宋体"/>
          <w:i w:val="0"/>
          <w:iCs w:val="0"/>
          <w:caps w:val="0"/>
          <w:color w:val="1F2328"/>
          <w:spacing w:val="0"/>
          <w:sz w:val="24"/>
          <w:szCs w:val="24"/>
          <w:shd w:val="clear" w:fill="FFFFFF"/>
          <w:lang w:val="en-US" w:eastAsia="zh-CN"/>
        </w:rPr>
        <w:t>化的</w:t>
      </w:r>
      <w:r>
        <w:rPr>
          <w:rFonts w:hint="eastAsia" w:ascii="宋体" w:hAnsi="宋体" w:eastAsia="宋体" w:cs="宋体"/>
          <w:i w:val="0"/>
          <w:iCs w:val="0"/>
          <w:caps w:val="0"/>
          <w:color w:val="1F2328"/>
          <w:spacing w:val="0"/>
          <w:sz w:val="24"/>
          <w:szCs w:val="24"/>
          <w:shd w:val="clear" w:fill="FFFFFF"/>
        </w:rPr>
        <w:t>发展目标。</w:t>
      </w:r>
      <w:r>
        <w:rPr>
          <w:rFonts w:hint="eastAsia" w:ascii="宋体" w:hAnsi="宋体" w:eastAsia="宋体" w:cs="宋体"/>
          <w:i w:val="0"/>
          <w:iCs w:val="0"/>
          <w:caps w:val="0"/>
          <w:color w:val="1F2328"/>
          <w:spacing w:val="0"/>
          <w:sz w:val="24"/>
          <w:szCs w:val="24"/>
          <w:shd w:val="clear" w:fill="FFFFFF"/>
          <w:lang w:val="en-US" w:eastAsia="zh-CN"/>
        </w:rPr>
        <w:t>公平与正义</w:t>
      </w:r>
      <w:r>
        <w:rPr>
          <w:rFonts w:hint="eastAsia" w:ascii="宋体" w:hAnsi="宋体" w:eastAsia="宋体" w:cs="宋体"/>
          <w:i w:val="0"/>
          <w:iCs w:val="0"/>
          <w:caps w:val="0"/>
          <w:color w:val="1F2328"/>
          <w:spacing w:val="0"/>
          <w:sz w:val="24"/>
          <w:szCs w:val="24"/>
          <w:shd w:val="clear" w:fill="FFFFFF"/>
        </w:rPr>
        <w:t>旨在构建公正合理的国际秩序，确保各国尤其是发展中国家享有平等参与全球治理的权利，享有平等发展的机会，反对任何形式的歧视与不公。</w:t>
      </w:r>
      <w:r>
        <w:rPr>
          <w:rFonts w:hint="eastAsia" w:ascii="宋体" w:hAnsi="宋体" w:eastAsia="宋体" w:cs="宋体"/>
          <w:i w:val="0"/>
          <w:iCs w:val="0"/>
          <w:caps w:val="0"/>
          <w:color w:val="1F2328"/>
          <w:spacing w:val="0"/>
          <w:sz w:val="24"/>
          <w:szCs w:val="24"/>
          <w:shd w:val="clear" w:fill="FFFFFF"/>
        </w:rPr>
        <w:t>民主强调尊重各国自主选择政治发展道路的权利，倡导国际关系民主化，鼓励世界各国人民平等参与决策过程。自由则</w:t>
      </w:r>
      <w:r>
        <w:rPr>
          <w:rFonts w:hint="eastAsia" w:ascii="宋体" w:hAnsi="宋体" w:eastAsia="宋体" w:cs="宋体"/>
          <w:i w:val="0"/>
          <w:iCs w:val="0"/>
          <w:caps w:val="0"/>
          <w:color w:val="1F2328"/>
          <w:spacing w:val="0"/>
          <w:sz w:val="24"/>
          <w:szCs w:val="24"/>
          <w:shd w:val="clear" w:fill="FFFFFF"/>
          <w:lang w:val="en-US" w:eastAsia="zh-CN"/>
        </w:rPr>
        <w:t>提倡了</w:t>
      </w:r>
      <w:r>
        <w:rPr>
          <w:rFonts w:hint="eastAsia" w:ascii="宋体" w:hAnsi="宋体" w:eastAsia="宋体" w:cs="宋体"/>
          <w:i w:val="0"/>
          <w:iCs w:val="0"/>
          <w:caps w:val="0"/>
          <w:color w:val="1F2328"/>
          <w:spacing w:val="0"/>
          <w:sz w:val="24"/>
          <w:szCs w:val="24"/>
          <w:shd w:val="clear" w:fill="FFFFFF"/>
        </w:rPr>
        <w:t>关注个体的基本权利和尊严，倡导思想、言论、信仰、结社等各方面的自由，促进人的全面发展和社会的和谐进步。全人类共同价值以其包容性、时代性和行动导向性，为全球社会描绘了一幅和平发展、公平正义、民主自由的美好图景，是引领人类社会进步、共建人类命运共同体的重要价值共识。</w:t>
      </w:r>
    </w:p>
    <w:p>
      <w:pPr>
        <w:keepNext w:val="0"/>
        <w:keepLines w:val="0"/>
        <w:widowControl w:val="0"/>
        <w:numPr>
          <w:numId w:val="0"/>
        </w:numPr>
        <w:suppressLineNumbers w:val="0"/>
        <w:spacing w:before="156" w:beforeLines="50" w:beforeAutospacing="0" w:after="156" w:afterLines="50" w:afterAutospacing="0" w:line="360" w:lineRule="auto"/>
        <w:ind w:right="0" w:rightChars="0" w:firstLine="480" w:firstLineChars="200"/>
        <w:jc w:val="both"/>
        <w:rPr>
          <w:rFonts w:hint="eastAsia" w:ascii="宋体" w:hAnsi="宋体" w:eastAsia="宋体" w:cs="宋体"/>
          <w:i w:val="0"/>
          <w:iCs w:val="0"/>
          <w:caps w:val="0"/>
          <w:color w:val="1F2328"/>
          <w:spacing w:val="0"/>
          <w:sz w:val="24"/>
          <w:szCs w:val="24"/>
          <w:shd w:val="clear" w:fill="FFFFFF"/>
          <w:lang w:val="en-US" w:eastAsia="zh-CN"/>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构建人类命运共同体理念作为中国</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协调与世界关系的重要指导思想</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旨在为解决全球性问题、实现人类社会和平与可持续发展提供中国方案。</w:t>
      </w:r>
      <w:r>
        <w:rPr>
          <w:rFonts w:hint="eastAsia" w:ascii="宋体" w:hAnsi="宋体" w:eastAsia="宋体" w:cs="宋体"/>
          <w:i w:val="0"/>
          <w:iCs w:val="0"/>
          <w:caps w:val="0"/>
          <w:color w:val="1F2328"/>
          <w:spacing w:val="0"/>
          <w:sz w:val="24"/>
          <w:szCs w:val="24"/>
          <w:shd w:val="clear" w:fill="FFFFFF"/>
          <w:lang w:val="en-US" w:eastAsia="zh-CN"/>
        </w:rPr>
        <w:t>构建人类命运共同体的核心内涵体现在五个关键方面：一是坚持对话协商，倡导以和平方式解决争端，增进各国理解与信任；二是推行共建共享，倡导合作而非对抗，追求共赢而非零和，确保各国尤其是发展中国家能够公平参与全球发展并从中受益；三是倡导合作共赢，秉持开放包容精神，推动经济全球化朝着更加开放、包容、普惠、平衡、共赢的方向发展；四是鼓励交流互鉴，尊重文明多样性，推动不同文化、价值观间的对话与交融，增进人类文明的整体进步；五是坚持绿色低碳，响应全球生态环境危机，推动经济社会发展与环境保护相协调，共建清洁美丽的世界。它不仅为中国引领时代潮流和人类文明进步方向树立了鲜明旗帜，而且已多次被写入联合国文件，获得了国际社会的广泛认同与积极响应，为推动全球治理体系变革、促进各国携手应对共同挑战提供了有力的思想指引和行动框架。在全球化深度发展、各国利益深度融合的今天，构建人类命运共同体的理念正愈发凸显着其时代价值与现实意义。</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60" w:afterAutospacing="0" w:line="360" w:lineRule="auto"/>
        <w:ind w:left="0" w:firstLine="420" w:firstLineChars="0"/>
        <w:textAlignment w:val="auto"/>
        <w:rPr>
          <w:rFonts w:hint="eastAsia" w:ascii="宋体" w:hAnsi="宋体" w:eastAsia="宋体" w:cs="宋体"/>
          <w:i w:val="0"/>
          <w:iCs w:val="0"/>
          <w:caps w:val="0"/>
          <w:color w:val="1F2328"/>
          <w:spacing w:val="0"/>
          <w:kern w:val="2"/>
          <w:sz w:val="24"/>
          <w:szCs w:val="24"/>
          <w:shd w:val="clear" w:fill="FFFFFF"/>
          <w:lang w:val="en-US" w:eastAsia="zh-CN" w:bidi="ar-SA"/>
        </w:rPr>
      </w:pPr>
      <w:r>
        <w:rPr>
          <w:rFonts w:hint="eastAsia" w:ascii="宋体" w:hAnsi="宋体" w:eastAsia="宋体" w:cs="宋体"/>
          <w:i w:val="0"/>
          <w:iCs w:val="0"/>
          <w:caps w:val="0"/>
          <w:color w:val="1F2328"/>
          <w:spacing w:val="0"/>
          <w:kern w:val="2"/>
          <w:sz w:val="24"/>
          <w:szCs w:val="24"/>
          <w:shd w:val="clear" w:fill="FFFFFF"/>
          <w:lang w:val="en-US" w:eastAsia="zh-CN" w:bidi="ar-SA"/>
        </w:rPr>
        <w:t>习近平总书记在庆祝中国共产党成立100周年大会上的重要讲话中指出，“中国共产党将继续同一切爱好和平的国家和人民一道，弘扬和平、发展、公平、正义、民主、自由的全人类共同价值”。而作为新青年的我们，也应深刻理解并践行这些价值理念，树立全球视野，关注全人类面临的共同挑战，如气候变化、贫困、冲突、恐怖主义等，以开放包容的心态参与全球治理，为解决全球性问题提出创新方案，贡献青年智慧。</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60" w:afterAutospacing="0" w:line="360" w:lineRule="auto"/>
        <w:ind w:left="0" w:firstLine="420" w:firstLineChars="0"/>
        <w:textAlignment w:val="auto"/>
        <w:rPr>
          <w:rFonts w:hint="eastAsia" w:ascii="宋体" w:hAnsi="宋体" w:eastAsia="宋体" w:cs="宋体"/>
          <w:i w:val="0"/>
          <w:iCs w:val="0"/>
          <w:caps w:val="0"/>
          <w:color w:val="1F2328"/>
          <w:spacing w:val="0"/>
          <w:kern w:val="2"/>
          <w:sz w:val="24"/>
          <w:szCs w:val="24"/>
          <w:shd w:val="clear" w:fill="FFFFFF"/>
          <w:lang w:val="en-US" w:eastAsia="zh-CN" w:bidi="ar-SA"/>
        </w:rPr>
      </w:pPr>
      <w:r>
        <w:rPr>
          <w:rFonts w:hint="eastAsia" w:ascii="宋体" w:hAnsi="宋体" w:eastAsia="宋体" w:cs="宋体"/>
          <w:i w:val="0"/>
          <w:iCs w:val="0"/>
          <w:caps w:val="0"/>
          <w:color w:val="1F2328"/>
          <w:spacing w:val="0"/>
          <w:kern w:val="2"/>
          <w:sz w:val="24"/>
          <w:szCs w:val="24"/>
          <w:shd w:val="clear" w:fill="FFFFFF"/>
          <w:lang w:val="en-US" w:eastAsia="zh-CN" w:bidi="ar-SA"/>
        </w:rPr>
        <w:t>其次，构建人类命运共同体要求了新青年具备深厚的人类情怀和强烈的责任意识。我们新青年应厚植关注民生、崇尚和平、尊重多样性文化等精神底蕴，将个人的理想追求与全人类的福祉紧密相连，以兼济天下的胸襟，致力于推动不同文明间的对话、理解与合作，促进全球范围内的民心相通。同时，新青年也应积极参与国际友好交往，通过志愿服务、学术交流、创新创业等各种形式，搭建跨越国界的友谊桥梁，增进各国人民的相互理解与信任，助力构建一个持久和平、普遍安全、共同繁荣、开放包容、清洁美丽的世界。</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60" w:afterAutospacing="0" w:line="360" w:lineRule="auto"/>
        <w:ind w:left="0" w:firstLine="480" w:firstLineChars="200"/>
        <w:textAlignment w:val="auto"/>
        <w:rPr>
          <w:rFonts w:hint="eastAsia" w:ascii="宋体" w:hAnsi="宋体" w:eastAsia="宋体" w:cs="宋体"/>
          <w:i w:val="0"/>
          <w:iCs w:val="0"/>
          <w:caps w:val="0"/>
          <w:color w:val="1F2328"/>
          <w:spacing w:val="0"/>
          <w:kern w:val="2"/>
          <w:sz w:val="24"/>
          <w:szCs w:val="24"/>
          <w:shd w:val="clear" w:fill="FFFFFF"/>
          <w:lang w:val="en-US" w:eastAsia="zh-CN" w:bidi="ar-SA"/>
        </w:rPr>
      </w:pPr>
      <w:r>
        <w:rPr>
          <w:rFonts w:hint="eastAsia" w:ascii="宋体" w:hAnsi="宋体" w:eastAsia="宋体" w:cs="宋体"/>
          <w:i w:val="0"/>
          <w:iCs w:val="0"/>
          <w:caps w:val="0"/>
          <w:color w:val="1F2328"/>
          <w:spacing w:val="0"/>
          <w:kern w:val="2"/>
          <w:sz w:val="24"/>
          <w:szCs w:val="24"/>
          <w:shd w:val="clear" w:fill="FFFFFF"/>
          <w:lang w:val="en-US" w:eastAsia="zh-CN" w:bidi="ar-SA"/>
        </w:rPr>
        <w:t>最后，新青年应以创新精神激活中华优秀传统文化，使之在传承中创新，在创新中传承，为构建人类命运共同体提供丰富的精神滋养。他们应深入挖掘中华优秀传统文化中蕴含的和谐共生、和而不同的哲学智慧，以及仁爱、诚信、礼义、和平等普世价值，结合时代特点进行创造性转化和创新性发展，使之成为增进人类共同价值认同的重要资源。积极推动中华优秀传统文化走向世界，以自信、开放的姿态参与全球文化对话，通过讲述中国故事、传播中华文化，为丰富人类文明多样性、构建人类命运共同体的文化基础作出贡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default" w:ascii="宋体" w:hAnsi="宋体" w:eastAsia="宋体" w:cs="宋体"/>
          <w:i w:val="0"/>
          <w:iCs w:val="0"/>
          <w:caps w:val="0"/>
          <w:color w:val="1F2328"/>
          <w:spacing w:val="0"/>
          <w:sz w:val="24"/>
          <w:szCs w:val="24"/>
          <w:shd w:val="clear" w:fill="FFFFFF"/>
          <w:lang w:val="en-US" w:eastAsia="zh-CN"/>
        </w:rPr>
      </w:pPr>
      <w:r>
        <w:rPr>
          <w:rFonts w:hint="eastAsia" w:ascii="宋体" w:hAnsi="宋体" w:eastAsia="宋体" w:cs="宋体"/>
          <w:i w:val="0"/>
          <w:iCs w:val="0"/>
          <w:caps w:val="0"/>
          <w:color w:val="1F2328"/>
          <w:spacing w:val="0"/>
          <w:kern w:val="2"/>
          <w:sz w:val="24"/>
          <w:szCs w:val="24"/>
          <w:shd w:val="clear" w:fill="FFFFFF"/>
          <w:lang w:val="en-US" w:eastAsia="zh-CN" w:bidi="ar-SA"/>
        </w:rPr>
        <w:t>全人类共同价值与构建人类命运共同体的理念为新青年指明了成长的道路与奋斗的方向。新青年应以此为引领，胸怀世界，肩负责任，弘扬中华优秀传统文化，提升自我，以实际行动参与到构建人类命运共同体的伟大实践中，为实现全人类的共同繁荣与进步贡献青春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erpetua">
    <w:panose1 w:val="02020502060401020303"/>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ABE7D4"/>
    <w:multiLevelType w:val="singleLevel"/>
    <w:tmpl w:val="7EABE7D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mYWViOGFhMTdkOWM5YzVkYTQxNThlOTk4NmUzMjAifQ=="/>
  </w:docVars>
  <w:rsids>
    <w:rsidRoot w:val="00000000"/>
    <w:rsid w:val="1EF3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2024-04-27T11:07:54Z</dcterms:created>
  <dc:creator>张文哲</dc:creator>
  <cp:lastModifiedBy>张文哲</cp:lastModifiedBy>
  <dcterms:modified xsi:type="dcterms:W3CDTF">2024-04-27T12:06:10Z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4FBEC0C25B6649959D198A77635EAA11_12</vt:lpwstr>
  </property>
</Properties>
</file>