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29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前确定下一阶段任务的细化安排；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29F2CE3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2020-03-14T05:30:03Z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