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eastAsia="宋体"/>
          <w:b/>
          <w:sz w:val="28"/>
          <w:szCs w:val="28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Health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中文名：健康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bookmarkStart w:id="0" w:name="_GoBack"/>
      <w:bookmarkEnd w:id="0"/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刘彬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二线城市拥有千万级别的白领用户，而这些白领用户因日常生活不规律，导致身体受到损伤，处于亚健康状态，对自身的健康很重视，能在自己的健康上花费大量金钱，希望自己及家人能拥有健康的身体，强健的体魄，傲人的身姿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三甲医院</w:t>
      </w:r>
      <w:r>
        <w:rPr>
          <w:rFonts w:hint="eastAsia"/>
          <w:sz w:val="28"/>
          <w:szCs w:val="28"/>
        </w:rPr>
        <w:t>的本地化电子商务平台，为</w:t>
      </w:r>
      <w:r>
        <w:rPr>
          <w:rFonts w:hint="eastAsia"/>
          <w:sz w:val="28"/>
          <w:szCs w:val="28"/>
          <w:lang w:val="en-US" w:eastAsia="zh-CN"/>
        </w:rPr>
        <w:t>一二线的白领</w:t>
      </w:r>
      <w:r>
        <w:rPr>
          <w:rFonts w:hint="eastAsia"/>
          <w:sz w:val="28"/>
          <w:szCs w:val="28"/>
        </w:rPr>
        <w:t>提供便捷、时尚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贴心、完美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健康保养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医院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管理药品、人员配置、医生诊断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白领看病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疾病咨询</w:t>
      </w:r>
      <w:r>
        <w:rPr>
          <w:rFonts w:hint="eastAsia"/>
          <w:sz w:val="28"/>
          <w:szCs w:val="28"/>
        </w:rPr>
        <w:t>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健康视频、常见病论坛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白领</w:t>
      </w:r>
      <w:r>
        <w:rPr>
          <w:rFonts w:hint="eastAsia"/>
          <w:sz w:val="28"/>
          <w:szCs w:val="28"/>
        </w:rPr>
        <w:t>审核、广告管理、推荐货物管理、活动安排、分析数据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医院审核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6-7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医生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白领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5EC36445"/>
    <w:rsid w:val="61E46086"/>
    <w:rsid w:val="6B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灵宝</cp:lastModifiedBy>
  <dcterms:modified xsi:type="dcterms:W3CDTF">2020-03-27T02:35:24Z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