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eastAsia="zh-CN"/>
        </w:rPr>
      </w:pPr>
      <w:r>
        <w:rPr>
          <w:rFonts w:hint="eastAsia" w:ascii="黑体" w:eastAsia="黑体"/>
          <w:sz w:val="44"/>
          <w:lang w:eastAsia="zh-CN"/>
        </w:rPr>
        <w:t>Health</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eastAsia="zh-CN"/>
              </w:rPr>
              <w:t>Health</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许凯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lang w:val="en-GB"/>
              </w:rPr>
              <w:t>20200</w:t>
            </w:r>
            <w:r>
              <w:rPr>
                <w:rFonts w:hint="eastAsia"/>
                <w:lang w:val="en-US" w:eastAsia="zh-CN"/>
              </w:rPr>
              <w:t>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lang w:val="en-GB"/>
              </w:rPr>
              <w:t>20200</w:t>
            </w:r>
            <w:r>
              <w:rPr>
                <w:rFonts w:hint="eastAsia"/>
                <w:lang w:val="en-US" w:eastAsia="zh-CN"/>
              </w:rPr>
              <w:t>505</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eastAsia="zh-CN"/>
        </w:rPr>
        <w:t>Health</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eastAsia="zh-CN"/>
        </w:rPr>
        <w:t>Health</w:t>
      </w:r>
      <w:r>
        <w:rPr>
          <w:rFonts w:hint="eastAsia"/>
          <w:sz w:val="21"/>
        </w:rPr>
        <w:t>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eastAsia="zh-CN"/>
        </w:rPr>
        <w:t>Health</w:t>
      </w:r>
      <w:r>
        <w:rPr>
          <w:rFonts w:hint="eastAsia"/>
          <w:sz w:val="21"/>
        </w:rPr>
        <w:t>工程项目组</w:t>
      </w:r>
    </w:p>
    <w:p>
      <w:pPr>
        <w:pStyle w:val="3"/>
        <w:ind w:firstLine="390"/>
        <w:rPr>
          <w:sz w:val="21"/>
        </w:rPr>
      </w:pPr>
      <w:r>
        <w:rPr>
          <w:rFonts w:hint="eastAsia"/>
          <w:sz w:val="21"/>
        </w:rPr>
        <w:t>测试人员：</w:t>
      </w:r>
      <w:r>
        <w:rPr>
          <w:rFonts w:hint="eastAsia"/>
          <w:sz w:val="21"/>
          <w:lang w:eastAsia="zh-CN"/>
        </w:rPr>
        <w:t>Health</w:t>
      </w:r>
      <w:r>
        <w:rPr>
          <w:rFonts w:hint="eastAsia"/>
          <w:sz w:val="21"/>
        </w:rPr>
        <w:t>工程测试组</w:t>
      </w:r>
    </w:p>
    <w:p>
      <w:pPr>
        <w:ind w:firstLine="390"/>
        <w:rPr>
          <w:rFonts w:hint="eastAsia" w:asciiTheme="minorEastAsia" w:hAnsiTheme="minorEastAsia"/>
          <w:sz w:val="21"/>
        </w:rPr>
      </w:pPr>
      <w:bookmarkStart w:id="8" w:name="_Toc268598251"/>
      <w:bookmarkStart w:id="9" w:name="_Toc292985461"/>
      <w:r>
        <w:rPr>
          <w:rFonts w:hint="eastAsia"/>
          <w:sz w:val="21"/>
        </w:rPr>
        <w:t>项目目标：为病患与医护人员搭建起桥梁，更方便快捷的进行小问题的检查与指导。</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项目章程V1.</w:t>
      </w:r>
      <w:r>
        <w:rPr>
          <w:rFonts w:hint="eastAsia" w:ascii="宋体" w:hAnsi="宋体"/>
          <w:sz w:val="21"/>
          <w:szCs w:val="21"/>
          <w:lang w:val="en-US" w:eastAsia="zh-CN"/>
        </w:rPr>
        <w:t>0</w:t>
      </w:r>
      <w:r>
        <w:rPr>
          <w:rFonts w:hint="eastAsia" w:ascii="宋体" w:hAnsi="宋体"/>
          <w:sz w:val="21"/>
          <w:szCs w:val="21"/>
        </w:rPr>
        <w:t>.</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需求确认书 V1.</w:t>
      </w:r>
      <w:r>
        <w:rPr>
          <w:rFonts w:hint="eastAsia" w:ascii="宋体" w:hAnsi="宋体"/>
          <w:sz w:val="21"/>
          <w:szCs w:val="21"/>
          <w:lang w:val="en-US" w:eastAsia="zh-CN"/>
        </w:rPr>
        <w:t>0</w:t>
      </w:r>
      <w:r>
        <w:rPr>
          <w:rFonts w:hint="eastAsia" w:ascii="宋体" w:hAnsi="宋体"/>
          <w:sz w:val="21"/>
          <w:szCs w:val="21"/>
        </w:rPr>
        <w:t>.</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 xml:space="preserve"> V1.</w:t>
      </w:r>
      <w:r>
        <w:rPr>
          <w:rFonts w:hint="eastAsia" w:ascii="宋体" w:hAnsi="宋体"/>
          <w:sz w:val="21"/>
          <w:szCs w:val="21"/>
          <w:lang w:val="en-US" w:eastAsia="zh-CN"/>
        </w:rPr>
        <w:t>0</w:t>
      </w:r>
      <w:r>
        <w:rPr>
          <w:rFonts w:hint="eastAsia" w:ascii="宋体" w:hAnsi="宋体"/>
          <w:sz w:val="21"/>
          <w:szCs w:val="21"/>
        </w:rPr>
        <w:t>.eap》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Health</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本项目中，用户使用的功能是本需求中所定义的首页，社区和我的三类。主要面向病患用户开展。重点进行功能、界面、易用性、兼容性及性能测试。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移动设备客户端功能：登录、查看消息、查看通知、管理公众号、管理日程、管理个人信息；</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查看消息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查看系统消息、私人消息</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查看通</w:t>
            </w:r>
            <w:bookmarkStart w:id="79" w:name="_GoBack"/>
            <w:bookmarkEnd w:id="79"/>
            <w:r>
              <w:rPr>
                <w:rFonts w:hint="eastAsia" w:ascii="宋体" w:hAnsi="宋体" w:cs="宋体"/>
                <w:snapToGrid/>
                <w:color w:val="000000"/>
                <w:sz w:val="22"/>
                <w:szCs w:val="22"/>
              </w:rPr>
              <w:t>知</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查看通知</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管理</w:t>
            </w:r>
            <w:r>
              <w:rPr>
                <w:rFonts w:hint="eastAsia" w:ascii="宋体" w:hAnsi="宋体" w:cs="宋体"/>
                <w:snapToGrid/>
                <w:color w:val="000000"/>
                <w:sz w:val="22"/>
                <w:szCs w:val="22"/>
                <w:lang w:val="en-US" w:eastAsia="zh-CN"/>
              </w:rPr>
              <w:t>医生平台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查看、修改已</w:t>
            </w:r>
            <w:r>
              <w:rPr>
                <w:rFonts w:hint="eastAsia" w:ascii="宋体" w:hAnsi="宋体" w:cs="宋体"/>
                <w:snapToGrid/>
                <w:color w:val="000000"/>
                <w:sz w:val="22"/>
                <w:szCs w:val="22"/>
                <w:lang w:val="en-US" w:eastAsia="zh-CN"/>
              </w:rPr>
              <w:t>医生信息</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查看、修改个人</w:t>
            </w:r>
            <w:r>
              <w:rPr>
                <w:rFonts w:hint="eastAsia" w:ascii="宋体" w:hAnsi="宋体" w:cs="宋体"/>
                <w:snapToGrid/>
                <w:color w:val="000000"/>
                <w:sz w:val="22"/>
                <w:szCs w:val="22"/>
                <w:lang w:val="en-US" w:eastAsia="zh-CN"/>
              </w:rPr>
              <w:t>用药时间</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管理</w:t>
            </w:r>
            <w:r>
              <w:rPr>
                <w:rFonts w:hint="eastAsia" w:ascii="宋体" w:hAnsi="宋体" w:cs="宋体"/>
                <w:snapToGrid/>
                <w:color w:val="000000"/>
                <w:sz w:val="22"/>
                <w:szCs w:val="22"/>
                <w:lang w:val="en-US" w:eastAsia="zh-CN"/>
              </w:rPr>
              <w:t>患者平台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下单</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高</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购买</w:t>
            </w:r>
            <w:r>
              <w:rPr>
                <w:rFonts w:hint="eastAsia" w:ascii="宋体" w:hAnsi="宋体" w:cs="宋体"/>
                <w:snapToGrid/>
                <w:color w:val="000000"/>
                <w:sz w:val="22"/>
                <w:szCs w:val="22"/>
                <w:lang w:val="en-US" w:eastAsia="zh-CN"/>
              </w:rPr>
              <w:t>药品</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首页</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高</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按模块分类进行模块跳转</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bidi="ar-SA"/>
              </w:rPr>
              <w:t>搜索药品</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中</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药品及相似药效替换药品</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直播</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中</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rPr>
              <w:t>查看正在直播的动态</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20726768"/>
      <w:bookmarkStart w:id="24" w:name="_Toc69790582"/>
      <w:bookmarkStart w:id="25" w:name="_Toc136083305"/>
    </w:p>
    <w:p>
      <w:pPr>
        <w:pStyle w:val="4"/>
        <w:spacing w:before="100" w:beforeAutospacing="1" w:after="100" w:afterAutospacing="1" w:line="240" w:lineRule="auto"/>
        <w:rPr>
          <w:sz w:val="28"/>
          <w:szCs w:val="28"/>
        </w:rPr>
      </w:pPr>
      <w:bookmarkStart w:id="26" w:name="_Toc292985467"/>
      <w:bookmarkStart w:id="27" w:name="_Toc304268694"/>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268598259"/>
      <w:bookmarkStart w:id="34" w:name="_Toc136083308"/>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55679419"/>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92985478"/>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20726776"/>
      <w:bookmarkStart w:id="68" w:name="_Toc292985479"/>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w:t>
            </w:r>
            <w:r>
              <w:rPr>
                <w:rFonts w:hint="eastAsia"/>
                <w:sz w:val="21"/>
                <w:szCs w:val="21"/>
                <w:lang w:val="en-US" w:eastAsia="zh-CN"/>
              </w:rPr>
              <w:t>21</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Health</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vertAlign w:val="baseline"/>
                <w:lang w:val="en-US" w:eastAsia="zh-CN"/>
              </w:rPr>
              <w:t>闫如彪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w:t>
            </w:r>
            <w:r>
              <w:rPr>
                <w:rFonts w:hint="eastAsia"/>
                <w:sz w:val="21"/>
                <w:szCs w:val="21"/>
                <w:lang w:val="en-US" w:eastAsia="zh-CN"/>
              </w:rPr>
              <w:t>2</w:t>
            </w:r>
            <w:r>
              <w:rPr>
                <w:rFonts w:hint="eastAsia"/>
                <w:sz w:val="21"/>
                <w:szCs w:val="21"/>
                <w:lang w:val="en-GB"/>
              </w:rPr>
              <w:t>日—10月</w:t>
            </w:r>
            <w:r>
              <w:rPr>
                <w:rFonts w:hint="eastAsia"/>
                <w:sz w:val="21"/>
                <w:szCs w:val="21"/>
                <w:lang w:val="en-US" w:eastAsia="zh-CN"/>
              </w:rPr>
              <w:t>10</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Health</w:t>
            </w:r>
            <w:r>
              <w:rPr>
                <w:rFonts w:hint="eastAsia"/>
                <w:sz w:val="21"/>
                <w:szCs w:val="21"/>
              </w:rPr>
              <w:t>测试用例设计》。</w:t>
            </w:r>
          </w:p>
        </w:tc>
        <w:tc>
          <w:tcPr>
            <w:tcW w:w="1134" w:type="dxa"/>
          </w:tcPr>
          <w:p>
            <w:pPr>
              <w:pStyle w:val="3"/>
              <w:rPr>
                <w:sz w:val="21"/>
                <w:szCs w:val="21"/>
              </w:rPr>
            </w:pPr>
            <w:r>
              <w:rPr>
                <w:rFonts w:hint="eastAsia"/>
                <w:vertAlign w:val="baseline"/>
                <w:lang w:val="en-US" w:eastAsia="zh-CN"/>
              </w:rPr>
              <w:t>闫如彪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w:t>
            </w:r>
            <w:r>
              <w:rPr>
                <w:rFonts w:hint="eastAsia"/>
                <w:sz w:val="21"/>
                <w:szCs w:val="21"/>
                <w:lang w:val="en-US" w:eastAsia="zh-CN"/>
              </w:rPr>
              <w:t>1</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vertAlign w:val="baseline"/>
                <w:lang w:val="en-US" w:eastAsia="zh-CN"/>
              </w:rPr>
              <w:t>闫如彪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Health</w:t>
            </w:r>
            <w:r>
              <w:rPr>
                <w:rFonts w:hint="eastAsia"/>
                <w:sz w:val="21"/>
                <w:szCs w:val="21"/>
              </w:rPr>
              <w:t>测试总结报告》。</w:t>
            </w:r>
          </w:p>
        </w:tc>
        <w:tc>
          <w:tcPr>
            <w:tcW w:w="1134" w:type="dxa"/>
          </w:tcPr>
          <w:p>
            <w:pPr>
              <w:pStyle w:val="3"/>
              <w:rPr>
                <w:sz w:val="21"/>
              </w:rPr>
            </w:pPr>
            <w:r>
              <w:rPr>
                <w:rFonts w:hint="eastAsia"/>
                <w:vertAlign w:val="baseline"/>
                <w:lang w:val="en-US" w:eastAsia="zh-CN"/>
              </w:rPr>
              <w:t>闫如彪</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rPr>
                <w:rFonts w:hint="default"/>
                <w:lang w:val="en-US"/>
              </w:rPr>
            </w:pPr>
            <w:r>
              <w:rPr>
                <w:rFonts w:hint="eastAsia"/>
                <w:vertAlign w:val="baseline"/>
                <w:lang w:val="en-US" w:eastAsia="zh-CN"/>
              </w:rPr>
              <w:t>薛宝祥</w:t>
            </w:r>
            <w:r>
              <w:rPr>
                <w:rFonts w:hint="eastAsia"/>
              </w:rPr>
              <w:t>：</w:t>
            </w:r>
            <w:r>
              <w:rPr>
                <w:rFonts w:hint="eastAsia"/>
                <w:vertAlign w:val="baseline"/>
                <w:lang w:val="en-US" w:eastAsia="zh-CN"/>
              </w:rPr>
              <w:t>界面设计UI</w:t>
            </w:r>
          </w:p>
          <w:p>
            <w:pPr>
              <w:pStyle w:val="3"/>
              <w:rPr>
                <w:rFonts w:hint="eastAsia" w:eastAsia="宋体"/>
                <w:lang w:eastAsia="zh-CN"/>
              </w:rPr>
            </w:pPr>
            <w:r>
              <w:rPr>
                <w:rFonts w:hint="eastAsia"/>
                <w:vertAlign w:val="baseline"/>
                <w:lang w:val="en-US" w:eastAsia="zh-CN"/>
              </w:rPr>
              <w:t>刘彬</w:t>
            </w:r>
            <w:r>
              <w:rPr>
                <w:rFonts w:hint="eastAsia"/>
              </w:rPr>
              <w:t>：管理日程</w:t>
            </w:r>
            <w:r>
              <w:rPr>
                <w:rFonts w:hint="eastAsia"/>
                <w:lang w:eastAsia="zh-CN"/>
              </w:rPr>
              <w:t>、</w:t>
            </w:r>
            <w:r>
              <w:rPr>
                <w:rFonts w:hint="eastAsia"/>
              </w:rPr>
              <w:t>管理会议</w:t>
            </w:r>
          </w:p>
          <w:p>
            <w:pPr>
              <w:pStyle w:val="3"/>
              <w:rPr>
                <w:rFonts w:hint="default" w:eastAsia="宋体"/>
                <w:lang w:val="en-US" w:eastAsia="zh-CN"/>
              </w:rPr>
            </w:pPr>
            <w:r>
              <w:rPr>
                <w:rFonts w:hint="eastAsia"/>
                <w:sz w:val="21"/>
                <w:lang w:val="en-US" w:eastAsia="zh-CN"/>
              </w:rPr>
              <w:t>许凯</w:t>
            </w:r>
            <w:r>
              <w:rPr>
                <w:rFonts w:hint="eastAsia"/>
              </w:rPr>
              <w:t>：个人信息</w:t>
            </w:r>
            <w:r>
              <w:rPr>
                <w:rFonts w:hint="eastAsia"/>
                <w:lang w:eastAsia="zh-CN"/>
              </w:rPr>
              <w:t>、</w:t>
            </w:r>
            <w:r>
              <w:rPr>
                <w:rFonts w:hint="eastAsia"/>
                <w:lang w:val="en-US" w:eastAsia="zh-CN"/>
              </w:rPr>
              <w:t>用户反馈</w:t>
            </w:r>
          </w:p>
          <w:p>
            <w:pPr>
              <w:pStyle w:val="3"/>
              <w:rPr>
                <w:rFonts w:hint="default"/>
                <w:lang w:val="en-US"/>
              </w:rPr>
            </w:pPr>
            <w:r>
              <w:rPr>
                <w:rFonts w:hint="eastAsia"/>
                <w:vertAlign w:val="baseline"/>
                <w:lang w:val="en-US" w:eastAsia="zh-CN"/>
              </w:rPr>
              <w:t>邓敖</w:t>
            </w:r>
            <w:r>
              <w:rPr>
                <w:rFonts w:hint="eastAsia"/>
              </w:rPr>
              <w:t>：</w:t>
            </w:r>
            <w:r>
              <w:rPr>
                <w:rFonts w:hint="eastAsia"/>
                <w:vertAlign w:val="baseline"/>
                <w:lang w:val="en-US" w:eastAsia="zh-CN"/>
              </w:rPr>
              <w:t>消息通知、直播</w:t>
            </w:r>
          </w:p>
          <w:p>
            <w:pPr>
              <w:pStyle w:val="3"/>
            </w:pP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vertAlign w:val="baseline"/>
                <w:lang w:val="en-US" w:eastAsia="zh-CN"/>
              </w:rPr>
              <w:t>闫如彪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vertAlign w:val="baseline"/>
                <w:lang w:val="en-US" w:eastAsia="zh-CN"/>
              </w:rPr>
              <w:t>闫如彪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jc w:val="center"/>
            </w:pPr>
          </w:p>
          <w:p>
            <w:pPr>
              <w:pStyle w:val="3"/>
              <w:jc w:val="center"/>
            </w:pPr>
            <w:r>
              <w:rPr>
                <w:rFonts w:hint="eastAsia"/>
                <w:vertAlign w:val="baseline"/>
                <w:lang w:val="en-US" w:eastAsia="zh-CN"/>
              </w:rPr>
              <w:t>闫如彪</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altName w:val="微软雅黑"/>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3581B"/>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169A2"/>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5DB5"/>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C78F0"/>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5C9456CC"/>
    <w:rsid w:val="6C24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922</Words>
  <Characters>5260</Characters>
  <Lines>43</Lines>
  <Paragraphs>12</Paragraphs>
  <TotalTime>1</TotalTime>
  <ScaleCrop>false</ScaleCrop>
  <LinksUpToDate>false</LinksUpToDate>
  <CharactersWithSpaces>6170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Administrator</cp:lastModifiedBy>
  <dcterms:modified xsi:type="dcterms:W3CDTF">2020-05-06T00:57:53Z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