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74BB0" w14:textId="314245B7" w:rsidR="00BB749C" w:rsidRPr="000D5537" w:rsidRDefault="0048719A">
      <w:pPr>
        <w:pStyle w:val="a4"/>
        <w:rPr>
          <w:sz w:val="32"/>
        </w:rPr>
      </w:pPr>
      <w:r w:rsidRPr="000D5537">
        <w:rPr>
          <w:sz w:val="32"/>
        </w:rPr>
        <w:t>CAMARADES met</w:t>
      </w:r>
      <w:r w:rsidR="007753FD" w:rsidRPr="000D5537">
        <w:rPr>
          <w:sz w:val="32"/>
        </w:rPr>
        <w:t xml:space="preserve">a-analysis </w:t>
      </w:r>
      <w:r w:rsidRPr="000D5537">
        <w:rPr>
          <w:sz w:val="32"/>
        </w:rPr>
        <w:t xml:space="preserve">shiny app </w:t>
      </w:r>
      <w:r w:rsidR="007753FD" w:rsidRPr="000D5537">
        <w:rPr>
          <w:sz w:val="32"/>
        </w:rPr>
        <w:t>user guide</w:t>
      </w:r>
    </w:p>
    <w:p w14:paraId="137F746F" w14:textId="77777777" w:rsidR="00BB749C" w:rsidRPr="000D5537" w:rsidRDefault="00BB749C">
      <w:pPr>
        <w:pStyle w:val="FirstParagraph"/>
        <w:rPr>
          <w:rFonts w:asciiTheme="majorHAnsi" w:hAnsiTheme="majorHAnsi"/>
          <w:sz w:val="22"/>
        </w:rPr>
      </w:pPr>
    </w:p>
    <w:p w14:paraId="1BA28378" w14:textId="77777777" w:rsidR="001614AE" w:rsidRPr="00B43223" w:rsidRDefault="001614AE" w:rsidP="008F23FA">
      <w:pPr>
        <w:pStyle w:val="2"/>
        <w:rPr>
          <w:sz w:val="28"/>
        </w:rPr>
      </w:pPr>
      <w:bookmarkStart w:id="0" w:name="sidebar-panel"/>
      <w:bookmarkEnd w:id="0"/>
      <w:r w:rsidRPr="00B43223">
        <w:rPr>
          <w:sz w:val="28"/>
        </w:rPr>
        <w:t>Getting started</w:t>
      </w:r>
    </w:p>
    <w:p w14:paraId="6EC0E3B9" w14:textId="36C04DC4" w:rsidR="00BB749C" w:rsidRPr="000D5537" w:rsidRDefault="001614AE">
      <w:pPr>
        <w:pStyle w:val="FirstParagraph"/>
        <w:rPr>
          <w:rFonts w:asciiTheme="majorHAnsi" w:hAnsiTheme="majorHAnsi" w:cs="Consolas"/>
          <w:sz w:val="22"/>
        </w:rPr>
      </w:pPr>
      <w:r w:rsidRPr="000D5537">
        <w:rPr>
          <w:rFonts w:asciiTheme="majorHAnsi" w:hAnsiTheme="majorHAnsi" w:cs="Consolas"/>
          <w:sz w:val="22"/>
        </w:rPr>
        <w:t xml:space="preserve">Use the </w:t>
      </w:r>
      <w:r w:rsidR="007753FD" w:rsidRPr="000D5537">
        <w:rPr>
          <w:rFonts w:asciiTheme="majorHAnsi" w:hAnsiTheme="majorHAnsi" w:cs="Consolas"/>
          <w:sz w:val="22"/>
        </w:rPr>
        <w:t xml:space="preserve">sidebar </w:t>
      </w:r>
      <w:r w:rsidRPr="000D5537">
        <w:rPr>
          <w:rFonts w:asciiTheme="majorHAnsi" w:hAnsiTheme="majorHAnsi" w:cs="Consolas"/>
          <w:sz w:val="22"/>
        </w:rPr>
        <w:t>panel</w:t>
      </w:r>
      <w:r w:rsidR="007753FD" w:rsidRPr="000D5537">
        <w:rPr>
          <w:rFonts w:asciiTheme="majorHAnsi" w:hAnsiTheme="majorHAnsi" w:cs="Consolas"/>
          <w:sz w:val="22"/>
        </w:rPr>
        <w:t xml:space="preserve"> </w:t>
      </w:r>
      <w:r w:rsidR="0090758F" w:rsidRPr="000D5537">
        <w:rPr>
          <w:rFonts w:asciiTheme="majorHAnsi" w:hAnsiTheme="majorHAnsi" w:cs="Consolas"/>
          <w:sz w:val="22"/>
        </w:rPr>
        <w:t xml:space="preserve">to select your analysis options </w:t>
      </w:r>
      <w:r w:rsidR="007753FD" w:rsidRPr="000D5537">
        <w:rPr>
          <w:rFonts w:asciiTheme="majorHAnsi" w:hAnsiTheme="majorHAnsi" w:cs="Consolas"/>
          <w:sz w:val="22"/>
        </w:rPr>
        <w:t>before viewing the output in the tabs.</w:t>
      </w:r>
    </w:p>
    <w:p w14:paraId="25B0CD2E" w14:textId="28397AEA" w:rsidR="004A7D40" w:rsidRPr="00303B31" w:rsidRDefault="004A7D40" w:rsidP="00A46594">
      <w:pPr>
        <w:pStyle w:val="3"/>
        <w:rPr>
          <w:sz w:val="24"/>
        </w:rPr>
      </w:pPr>
      <w:r w:rsidRPr="00303B31">
        <w:rPr>
          <w:sz w:val="24"/>
        </w:rPr>
        <w:t xml:space="preserve">Upload csv file </w:t>
      </w:r>
    </w:p>
    <w:p w14:paraId="0A742B61" w14:textId="65504177" w:rsidR="004A7D40" w:rsidRPr="00E20EFA" w:rsidRDefault="000D5537" w:rsidP="004A7D40">
      <w:pPr>
        <w:pStyle w:val="a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If you d</w:t>
      </w:r>
      <w:r w:rsidR="00886E2A" w:rsidRPr="00E20EFA">
        <w:rPr>
          <w:rFonts w:asciiTheme="majorHAnsi" w:hAnsiTheme="majorHAnsi"/>
          <w:sz w:val="22"/>
        </w:rPr>
        <w:t>o no</w:t>
      </w:r>
      <w:r w:rsidR="00F7365F" w:rsidRPr="00E20EFA">
        <w:rPr>
          <w:rFonts w:asciiTheme="majorHAnsi" w:hAnsiTheme="majorHAnsi"/>
          <w:sz w:val="22"/>
        </w:rPr>
        <w:t xml:space="preserve">t need the app to calculate effect size and standard error, your </w:t>
      </w:r>
      <w:r w:rsidR="006A6ECB" w:rsidRPr="00E20EFA">
        <w:rPr>
          <w:rFonts w:asciiTheme="majorHAnsi" w:hAnsiTheme="majorHAnsi"/>
          <w:sz w:val="22"/>
        </w:rPr>
        <w:t xml:space="preserve">csv file must include </w:t>
      </w:r>
      <w:r w:rsidR="00797514" w:rsidRPr="00E20EFA">
        <w:rPr>
          <w:rFonts w:asciiTheme="majorHAnsi" w:hAnsiTheme="majorHAnsi"/>
          <w:sz w:val="22"/>
        </w:rPr>
        <w:t>following columns:</w:t>
      </w:r>
    </w:p>
    <w:p w14:paraId="52EC5E5A" w14:textId="52D87FBE" w:rsidR="00797514" w:rsidRPr="00E20EFA" w:rsidRDefault="00A5311A" w:rsidP="00A5311A">
      <w:pPr>
        <w:pStyle w:val="a0"/>
        <w:numPr>
          <w:ilvl w:val="0"/>
          <w:numId w:val="4"/>
        </w:numPr>
        <w:spacing w:before="0" w:after="0"/>
        <w:ind w:left="714" w:hanging="357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Effect size</w:t>
      </w:r>
    </w:p>
    <w:p w14:paraId="56A98CA4" w14:textId="4B2103BE" w:rsidR="00A5311A" w:rsidRPr="00E20EFA" w:rsidRDefault="00A5311A" w:rsidP="00A5311A">
      <w:pPr>
        <w:pStyle w:val="a0"/>
        <w:numPr>
          <w:ilvl w:val="0"/>
          <w:numId w:val="4"/>
        </w:numPr>
        <w:spacing w:before="0" w:after="0"/>
        <w:ind w:left="714" w:hanging="357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SE</w:t>
      </w:r>
    </w:p>
    <w:p w14:paraId="4C9964C4" w14:textId="26A3BF1C" w:rsidR="00A5311A" w:rsidRPr="00E20EFA" w:rsidRDefault="00A5311A" w:rsidP="00A5311A">
      <w:pPr>
        <w:pStyle w:val="a0"/>
        <w:numPr>
          <w:ilvl w:val="0"/>
          <w:numId w:val="4"/>
        </w:numPr>
        <w:spacing w:before="0" w:after="0"/>
        <w:ind w:left="714" w:hanging="357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True No of C</w:t>
      </w:r>
    </w:p>
    <w:p w14:paraId="4CE717EC" w14:textId="5FF71363" w:rsidR="00826F38" w:rsidRPr="00E20EFA" w:rsidRDefault="00A5311A" w:rsidP="00826F38">
      <w:pPr>
        <w:pStyle w:val="a0"/>
        <w:numPr>
          <w:ilvl w:val="0"/>
          <w:numId w:val="4"/>
        </w:numPr>
        <w:spacing w:before="0" w:after="0"/>
        <w:ind w:left="714" w:hanging="357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N</w:t>
      </w:r>
    </w:p>
    <w:p w14:paraId="128808D2" w14:textId="7964529A" w:rsidR="00876516" w:rsidRPr="00E20EFA" w:rsidRDefault="00876516" w:rsidP="00876516">
      <w:pPr>
        <w:pStyle w:val="a0"/>
        <w:numPr>
          <w:ilvl w:val="0"/>
          <w:numId w:val="4"/>
        </w:numPr>
        <w:spacing w:before="0" w:after="0"/>
        <w:ind w:left="714" w:hanging="357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Surname</w:t>
      </w:r>
    </w:p>
    <w:p w14:paraId="18C1C86C" w14:textId="4E9A728E" w:rsidR="00876516" w:rsidRPr="00E20EFA" w:rsidRDefault="00876516" w:rsidP="00876516">
      <w:pPr>
        <w:pStyle w:val="a0"/>
        <w:numPr>
          <w:ilvl w:val="0"/>
          <w:numId w:val="4"/>
        </w:numPr>
        <w:spacing w:before="0" w:after="0"/>
        <w:ind w:left="714" w:hanging="357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Year</w:t>
      </w:r>
    </w:p>
    <w:p w14:paraId="162999F7" w14:textId="6B24727C" w:rsidR="00876516" w:rsidRPr="00E20EFA" w:rsidRDefault="00876516" w:rsidP="00876516">
      <w:pPr>
        <w:pStyle w:val="a0"/>
        <w:numPr>
          <w:ilvl w:val="0"/>
          <w:numId w:val="4"/>
        </w:numPr>
        <w:spacing w:before="0" w:after="0"/>
        <w:ind w:left="714" w:hanging="357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Pub ID</w:t>
      </w:r>
    </w:p>
    <w:p w14:paraId="7048F2F5" w14:textId="399DA135" w:rsidR="00E1733E" w:rsidRPr="00E20EFA" w:rsidRDefault="00E1733E" w:rsidP="00E1733E">
      <w:pPr>
        <w:pStyle w:val="a0"/>
        <w:spacing w:before="0" w:after="0"/>
        <w:ind w:left="714"/>
        <w:rPr>
          <w:rFonts w:asciiTheme="majorHAnsi" w:hAnsiTheme="majorHAnsi"/>
          <w:sz w:val="22"/>
        </w:rPr>
      </w:pPr>
    </w:p>
    <w:p w14:paraId="3D8A5058" w14:textId="6D80E7AA" w:rsidR="00CC709D" w:rsidRPr="00E20EFA" w:rsidRDefault="00CC709D" w:rsidP="00CC709D">
      <w:pPr>
        <w:pStyle w:val="a0"/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If you want the app to calculate effect size by NMD or SMD method, your csv file must include following columns:</w:t>
      </w:r>
    </w:p>
    <w:p w14:paraId="05445FB8" w14:textId="77777777" w:rsidR="00502E56" w:rsidRPr="00E20EFA" w:rsidRDefault="00502E56" w:rsidP="00CC709D">
      <w:pPr>
        <w:pStyle w:val="a0"/>
        <w:spacing w:before="0" w:after="0"/>
        <w:rPr>
          <w:rFonts w:asciiTheme="majorHAnsi" w:hAnsiTheme="majorHAnsi"/>
          <w:sz w:val="22"/>
        </w:rPr>
      </w:pPr>
    </w:p>
    <w:p w14:paraId="070C9359" w14:textId="60F18D2E" w:rsidR="00CC709D" w:rsidRPr="00E20EFA" w:rsidRDefault="00CB2416" w:rsidP="00CB2416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Mean in Sham</w:t>
      </w:r>
    </w:p>
    <w:p w14:paraId="2DC20231" w14:textId="115371FF" w:rsidR="00CB2416" w:rsidRPr="00E20EFA" w:rsidRDefault="00CB2416" w:rsidP="00CB2416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Number in Sham</w:t>
      </w:r>
    </w:p>
    <w:p w14:paraId="4948F10B" w14:textId="5B26E125" w:rsidR="00CB2416" w:rsidRPr="00E20EFA" w:rsidRDefault="00CB2416" w:rsidP="00CB2416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Standard Deviation in Sham</w:t>
      </w:r>
    </w:p>
    <w:p w14:paraId="7D984126" w14:textId="66417046" w:rsidR="00CB2416" w:rsidRPr="00E20EFA" w:rsidRDefault="00CB2416" w:rsidP="00CB2416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Standard Error in Sham</w:t>
      </w:r>
    </w:p>
    <w:p w14:paraId="777D17FA" w14:textId="77777777" w:rsidR="00502E56" w:rsidRPr="00E20EFA" w:rsidRDefault="00502E56" w:rsidP="00502E56">
      <w:pPr>
        <w:pStyle w:val="a0"/>
        <w:spacing w:before="0" w:after="0"/>
        <w:ind w:left="720"/>
        <w:rPr>
          <w:rFonts w:asciiTheme="majorHAnsi" w:hAnsiTheme="majorHAnsi"/>
          <w:sz w:val="22"/>
        </w:rPr>
      </w:pPr>
    </w:p>
    <w:p w14:paraId="0A3C7B69" w14:textId="6010FFCD" w:rsidR="00CB2416" w:rsidRPr="00E20EFA" w:rsidRDefault="00CB2416" w:rsidP="00CB2416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Mean in Control Group</w:t>
      </w:r>
    </w:p>
    <w:p w14:paraId="07324A4C" w14:textId="19A60082" w:rsidR="00CB2416" w:rsidRPr="00E20EFA" w:rsidRDefault="00CB2416" w:rsidP="00CB2416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Number in Control Group</w:t>
      </w:r>
    </w:p>
    <w:p w14:paraId="106E2DCE" w14:textId="01C8DADD" w:rsidR="00CB2416" w:rsidRPr="00E20EFA" w:rsidRDefault="00502E56" w:rsidP="00CB2416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Standard Deviation (C)</w:t>
      </w:r>
    </w:p>
    <w:p w14:paraId="118106CC" w14:textId="150DB6E7" w:rsidR="00502E56" w:rsidRPr="00E20EFA" w:rsidRDefault="00502E56" w:rsidP="00CB2416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Standard Error (C)</w:t>
      </w:r>
    </w:p>
    <w:p w14:paraId="4A2E70BE" w14:textId="77777777" w:rsidR="00502E56" w:rsidRPr="00E20EFA" w:rsidRDefault="00502E56" w:rsidP="00502E56">
      <w:pPr>
        <w:pStyle w:val="a0"/>
        <w:spacing w:before="0" w:after="0"/>
        <w:ind w:left="720"/>
        <w:rPr>
          <w:rFonts w:asciiTheme="majorHAnsi" w:hAnsiTheme="majorHAnsi"/>
          <w:sz w:val="22"/>
        </w:rPr>
      </w:pPr>
    </w:p>
    <w:p w14:paraId="57B8F44C" w14:textId="693D2DD6" w:rsidR="00502E56" w:rsidRPr="00E20EFA" w:rsidRDefault="00502E56" w:rsidP="00502E56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Mean in Treatment Group</w:t>
      </w:r>
    </w:p>
    <w:p w14:paraId="32D60635" w14:textId="1CBCA5F2" w:rsidR="00502E56" w:rsidRPr="00E20EFA" w:rsidRDefault="00502E56" w:rsidP="00CB2416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Number in Treatment Group</w:t>
      </w:r>
    </w:p>
    <w:p w14:paraId="0C36FA27" w14:textId="4E5CAF71" w:rsidR="00502E56" w:rsidRPr="00E20EFA" w:rsidRDefault="00502E56" w:rsidP="00CB2416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Standard Deviation in Treatment Group</w:t>
      </w:r>
    </w:p>
    <w:p w14:paraId="54C352BF" w14:textId="5A8C031F" w:rsidR="00502E56" w:rsidRPr="00E20EFA" w:rsidRDefault="00502E56" w:rsidP="00CB2416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Standard Deviation (Rx)</w:t>
      </w:r>
    </w:p>
    <w:p w14:paraId="2531ADF4" w14:textId="287ADDB1" w:rsidR="00502E56" w:rsidRPr="00E20EFA" w:rsidRDefault="00502E56" w:rsidP="00CB2416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Standard Error (Rx)</w:t>
      </w:r>
    </w:p>
    <w:p w14:paraId="5B8443B1" w14:textId="0E6EDDEC" w:rsidR="008E5B73" w:rsidRPr="00E20EFA" w:rsidRDefault="009E5AA1" w:rsidP="008E5B73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Treatment Groups per Control</w:t>
      </w:r>
    </w:p>
    <w:p w14:paraId="4E4469A5" w14:textId="77777777" w:rsidR="008E5B73" w:rsidRPr="00E20EFA" w:rsidRDefault="008E5B73" w:rsidP="008E5B73">
      <w:pPr>
        <w:pStyle w:val="a0"/>
        <w:spacing w:before="0" w:after="0"/>
        <w:ind w:left="720"/>
        <w:rPr>
          <w:rFonts w:asciiTheme="majorHAnsi" w:hAnsiTheme="majorHAnsi"/>
          <w:sz w:val="22"/>
        </w:rPr>
      </w:pPr>
    </w:p>
    <w:p w14:paraId="0053BD8B" w14:textId="11EF6F7C" w:rsidR="008E5B73" w:rsidRPr="00E20EFA" w:rsidRDefault="008E5B73" w:rsidP="008E5B73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Surname</w:t>
      </w:r>
    </w:p>
    <w:p w14:paraId="35B67718" w14:textId="29CB09C7" w:rsidR="008E5B73" w:rsidRPr="00E20EFA" w:rsidRDefault="008E5B73" w:rsidP="008E5B73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Year</w:t>
      </w:r>
    </w:p>
    <w:p w14:paraId="6D42D10F" w14:textId="0643CE86" w:rsidR="008E5B73" w:rsidRPr="00E20EFA" w:rsidRDefault="008E5B73" w:rsidP="008E5B73">
      <w:pPr>
        <w:pStyle w:val="a0"/>
        <w:numPr>
          <w:ilvl w:val="0"/>
          <w:numId w:val="6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Pub ID</w:t>
      </w:r>
    </w:p>
    <w:p w14:paraId="7256A26C" w14:textId="00A20ED6" w:rsidR="004D50F1" w:rsidRPr="00E20EFA" w:rsidRDefault="004D50F1" w:rsidP="004D50F1">
      <w:pPr>
        <w:pStyle w:val="a0"/>
        <w:spacing w:before="0" w:after="0"/>
        <w:rPr>
          <w:rFonts w:asciiTheme="majorHAnsi" w:hAnsiTheme="majorHAnsi"/>
          <w:sz w:val="22"/>
        </w:rPr>
      </w:pPr>
    </w:p>
    <w:p w14:paraId="43722217" w14:textId="1E08B09C" w:rsidR="0057491E" w:rsidRPr="00E20EFA" w:rsidRDefault="004D50F1" w:rsidP="004D50F1">
      <w:pPr>
        <w:pStyle w:val="a0"/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lastRenderedPageBreak/>
        <w:t>If you want the app to calculate effect size for odds ratio data, your csv must includes following columns:</w:t>
      </w:r>
    </w:p>
    <w:p w14:paraId="4E6C0772" w14:textId="77777777" w:rsidR="0057491E" w:rsidRPr="00E20EFA" w:rsidRDefault="0057491E" w:rsidP="004D50F1">
      <w:pPr>
        <w:pStyle w:val="a0"/>
        <w:spacing w:before="0" w:after="0"/>
        <w:rPr>
          <w:rFonts w:asciiTheme="majorHAnsi" w:hAnsiTheme="majorHAnsi"/>
          <w:sz w:val="22"/>
        </w:rPr>
      </w:pPr>
    </w:p>
    <w:p w14:paraId="2740EE81" w14:textId="68B2CF08" w:rsidR="004D50F1" w:rsidRPr="00E20EFA" w:rsidRDefault="00950DB2" w:rsidP="00950DB2">
      <w:pPr>
        <w:pStyle w:val="a0"/>
        <w:numPr>
          <w:ilvl w:val="0"/>
          <w:numId w:val="7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Number Affected by Outcome Measure in Treatment Group</w:t>
      </w:r>
    </w:p>
    <w:p w14:paraId="2EBD558D" w14:textId="7D37668A" w:rsidR="00950DB2" w:rsidRPr="00E20EFA" w:rsidRDefault="007D41C7" w:rsidP="00950DB2">
      <w:pPr>
        <w:pStyle w:val="a0"/>
        <w:numPr>
          <w:ilvl w:val="0"/>
          <w:numId w:val="7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Number in Treatment Group</w:t>
      </w:r>
    </w:p>
    <w:p w14:paraId="5165C061" w14:textId="5B02A1B3" w:rsidR="007D41C7" w:rsidRPr="00E20EFA" w:rsidRDefault="007D41C7" w:rsidP="00950DB2">
      <w:pPr>
        <w:pStyle w:val="a0"/>
        <w:numPr>
          <w:ilvl w:val="0"/>
          <w:numId w:val="7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Number Affected by Outcome Measure in Control Group</w:t>
      </w:r>
    </w:p>
    <w:p w14:paraId="0F023542" w14:textId="4A89B0BA" w:rsidR="007D41C7" w:rsidRPr="00E20EFA" w:rsidRDefault="007D41C7" w:rsidP="00950DB2">
      <w:pPr>
        <w:pStyle w:val="a0"/>
        <w:numPr>
          <w:ilvl w:val="0"/>
          <w:numId w:val="7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Number in Control Group</w:t>
      </w:r>
    </w:p>
    <w:p w14:paraId="1F4DA4D7" w14:textId="23F5A64E" w:rsidR="007D41C7" w:rsidRPr="00E20EFA" w:rsidRDefault="007D41C7" w:rsidP="00950DB2">
      <w:pPr>
        <w:pStyle w:val="a0"/>
        <w:numPr>
          <w:ilvl w:val="0"/>
          <w:numId w:val="7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Treatment Groups per Control</w:t>
      </w:r>
    </w:p>
    <w:p w14:paraId="21F9C0CD" w14:textId="0750AFC0" w:rsidR="007D41C7" w:rsidRPr="00E20EFA" w:rsidRDefault="007D41C7" w:rsidP="00950DB2">
      <w:pPr>
        <w:pStyle w:val="a0"/>
        <w:numPr>
          <w:ilvl w:val="0"/>
          <w:numId w:val="7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Surname</w:t>
      </w:r>
    </w:p>
    <w:p w14:paraId="3D73119F" w14:textId="277A2843" w:rsidR="007D41C7" w:rsidRPr="00E20EFA" w:rsidRDefault="007D41C7" w:rsidP="00950DB2">
      <w:pPr>
        <w:pStyle w:val="a0"/>
        <w:numPr>
          <w:ilvl w:val="0"/>
          <w:numId w:val="7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Year</w:t>
      </w:r>
    </w:p>
    <w:p w14:paraId="7FDB0A78" w14:textId="7CA15BA8" w:rsidR="005D34C7" w:rsidRPr="00E20EFA" w:rsidRDefault="007D41C7" w:rsidP="005D34C7">
      <w:pPr>
        <w:pStyle w:val="a0"/>
        <w:numPr>
          <w:ilvl w:val="0"/>
          <w:numId w:val="7"/>
        </w:numPr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Pub ID</w:t>
      </w:r>
    </w:p>
    <w:p w14:paraId="55462887" w14:textId="7F8D9D7A" w:rsidR="005D34C7" w:rsidRPr="00E20EFA" w:rsidRDefault="005D34C7" w:rsidP="005D34C7">
      <w:pPr>
        <w:pStyle w:val="a0"/>
        <w:spacing w:before="0" w:after="0"/>
        <w:rPr>
          <w:rFonts w:asciiTheme="majorHAnsi" w:hAnsiTheme="majorHAnsi"/>
          <w:sz w:val="22"/>
        </w:rPr>
      </w:pPr>
    </w:p>
    <w:p w14:paraId="7F4DDAF7" w14:textId="4992EC82" w:rsidR="009D0B6C" w:rsidRPr="00E20EFA" w:rsidRDefault="005D34C7" w:rsidP="005D34C7">
      <w:pPr>
        <w:pStyle w:val="a0"/>
        <w:spacing w:before="0" w:after="0"/>
        <w:rPr>
          <w:rFonts w:asciiTheme="majorHAnsi" w:hAnsiTheme="majorHAnsi"/>
          <w:sz w:val="22"/>
        </w:rPr>
      </w:pPr>
      <w:r w:rsidRPr="00E20EFA">
        <w:rPr>
          <w:rFonts w:asciiTheme="majorHAnsi" w:hAnsiTheme="majorHAnsi"/>
          <w:sz w:val="22"/>
        </w:rPr>
        <w:t>Please check whether your csv file include</w:t>
      </w:r>
      <w:r w:rsidR="00504A76" w:rsidRPr="00E20EFA">
        <w:rPr>
          <w:rFonts w:asciiTheme="majorHAnsi" w:hAnsiTheme="majorHAnsi"/>
          <w:sz w:val="22"/>
        </w:rPr>
        <w:t>s</w:t>
      </w:r>
      <w:r w:rsidRPr="00E20EFA">
        <w:rPr>
          <w:rFonts w:asciiTheme="majorHAnsi" w:hAnsiTheme="majorHAnsi"/>
          <w:sz w:val="22"/>
        </w:rPr>
        <w:t xml:space="preserve"> the correspon</w:t>
      </w:r>
      <w:r w:rsidR="009D0B6C" w:rsidRPr="00E20EFA">
        <w:rPr>
          <w:rFonts w:asciiTheme="majorHAnsi" w:hAnsiTheme="majorHAnsi"/>
          <w:sz w:val="22"/>
        </w:rPr>
        <w:t>ding columns for your analysis. The columns’ name should be exactly same, or you need to change them by hand before you upload it.</w:t>
      </w:r>
      <w:r w:rsidR="002358B4" w:rsidRPr="00E20EFA">
        <w:rPr>
          <w:rFonts w:asciiTheme="majorHAnsi" w:hAnsiTheme="majorHAnsi"/>
          <w:sz w:val="22"/>
        </w:rPr>
        <w:t xml:space="preserve"> Some columns can be null and the order of the columns does not matter.</w:t>
      </w:r>
    </w:p>
    <w:p w14:paraId="76DF5ABC" w14:textId="085C9E72" w:rsidR="005D34C7" w:rsidRPr="005D34C7" w:rsidRDefault="005D34C7" w:rsidP="005D34C7">
      <w:pPr>
        <w:pStyle w:val="a0"/>
        <w:spacing w:before="0" w:after="0"/>
        <w:rPr>
          <w:rFonts w:asciiTheme="majorHAnsi" w:hAnsiTheme="majorHAnsi"/>
        </w:rPr>
      </w:pPr>
    </w:p>
    <w:p w14:paraId="78ED2EC2" w14:textId="51FFB220" w:rsidR="00BB749C" w:rsidRPr="00303B31" w:rsidRDefault="004E12CC" w:rsidP="00A46594">
      <w:pPr>
        <w:pStyle w:val="3"/>
        <w:rPr>
          <w:sz w:val="24"/>
        </w:rPr>
      </w:pPr>
      <w:bookmarkStart w:id="1" w:name="model"/>
      <w:bookmarkEnd w:id="1"/>
      <w:r w:rsidRPr="00303B31">
        <w:rPr>
          <w:sz w:val="24"/>
        </w:rPr>
        <w:t>Select comparison</w:t>
      </w:r>
    </w:p>
    <w:p w14:paraId="3E27C0BD" w14:textId="77777777" w:rsidR="00AC13D3" w:rsidRPr="000D5537" w:rsidRDefault="00AC13D3">
      <w:pPr>
        <w:pStyle w:val="FirstParagraph"/>
        <w:rPr>
          <w:rFonts w:asciiTheme="majorHAnsi" w:hAnsiTheme="majorHAnsi"/>
          <w:sz w:val="22"/>
        </w:rPr>
      </w:pPr>
      <w:r w:rsidRPr="000D5537">
        <w:rPr>
          <w:rFonts w:asciiTheme="majorHAnsi" w:hAnsiTheme="majorHAnsi"/>
          <w:sz w:val="22"/>
        </w:rPr>
        <w:t xml:space="preserve">Select </w:t>
      </w:r>
      <w:r w:rsidRPr="000D5537">
        <w:rPr>
          <w:rFonts w:asciiTheme="majorHAnsi" w:hAnsiTheme="majorHAnsi"/>
          <w:b/>
          <w:sz w:val="22"/>
        </w:rPr>
        <w:t>Analysis of model</w:t>
      </w:r>
      <w:r w:rsidRPr="000D5537">
        <w:rPr>
          <w:rFonts w:asciiTheme="majorHAnsi" w:hAnsiTheme="majorHAnsi"/>
          <w:sz w:val="22"/>
        </w:rPr>
        <w:t xml:space="preserve"> if you are investigating the effect of model induction and your comparison include</w:t>
      </w:r>
      <w:r w:rsidR="0090758F" w:rsidRPr="000D5537">
        <w:rPr>
          <w:rFonts w:asciiTheme="majorHAnsi" w:hAnsiTheme="majorHAnsi"/>
          <w:sz w:val="22"/>
        </w:rPr>
        <w:t>s</w:t>
      </w:r>
      <w:r w:rsidRPr="000D5537">
        <w:rPr>
          <w:rFonts w:asciiTheme="majorHAnsi" w:hAnsiTheme="majorHAnsi"/>
          <w:sz w:val="22"/>
        </w:rPr>
        <w:t xml:space="preserve"> a sham group (control) and a model group.  </w:t>
      </w:r>
    </w:p>
    <w:p w14:paraId="1619DAAB" w14:textId="556B158D" w:rsidR="00BB749C" w:rsidRPr="000D5537" w:rsidRDefault="00AC13D3">
      <w:pPr>
        <w:pStyle w:val="FirstParagraph"/>
        <w:rPr>
          <w:rFonts w:asciiTheme="majorHAnsi" w:hAnsiTheme="majorHAnsi"/>
          <w:sz w:val="22"/>
        </w:rPr>
      </w:pPr>
      <w:r w:rsidRPr="000D5537">
        <w:rPr>
          <w:rFonts w:asciiTheme="majorHAnsi" w:hAnsiTheme="majorHAnsi"/>
          <w:sz w:val="22"/>
        </w:rPr>
        <w:t xml:space="preserve">Select </w:t>
      </w:r>
      <w:r w:rsidRPr="000D5537">
        <w:rPr>
          <w:rFonts w:asciiTheme="majorHAnsi" w:hAnsiTheme="majorHAnsi"/>
          <w:b/>
          <w:sz w:val="22"/>
        </w:rPr>
        <w:t>Analysis of intervention</w:t>
      </w:r>
      <w:r w:rsidRPr="000D5537">
        <w:rPr>
          <w:rFonts w:asciiTheme="majorHAnsi" w:hAnsiTheme="majorHAnsi"/>
          <w:sz w:val="22"/>
        </w:rPr>
        <w:t xml:space="preserve"> if you are investigating the effect of an intervention on a model and your comparison includes a model group (control) and a model group with an intervention or treatment. </w:t>
      </w:r>
    </w:p>
    <w:p w14:paraId="78E69AF3" w14:textId="309CCF92" w:rsidR="00BB749C" w:rsidRPr="00303B31" w:rsidRDefault="00AA26D3" w:rsidP="00A46594">
      <w:pPr>
        <w:pStyle w:val="3"/>
        <w:rPr>
          <w:sz w:val="24"/>
        </w:rPr>
      </w:pPr>
      <w:bookmarkStart w:id="2" w:name="measure-of-effect-size"/>
      <w:bookmarkEnd w:id="2"/>
      <w:r w:rsidRPr="00303B31">
        <w:rPr>
          <w:sz w:val="24"/>
        </w:rPr>
        <w:t>Select effect size measure</w:t>
      </w:r>
    </w:p>
    <w:p w14:paraId="71550B3C" w14:textId="082222E1" w:rsidR="00527F9C" w:rsidRPr="00D66A56" w:rsidRDefault="008F4CBC" w:rsidP="00D66A56">
      <w:pPr>
        <w:pStyle w:val="FirstParagrap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This app</w:t>
      </w:r>
      <w:r w:rsidR="00527F9C" w:rsidRPr="000D5537">
        <w:rPr>
          <w:rFonts w:asciiTheme="majorHAnsi" w:hAnsiTheme="majorHAnsi"/>
          <w:sz w:val="22"/>
        </w:rPr>
        <w:t xml:space="preserve"> offers </w:t>
      </w:r>
      <w:r w:rsidR="00DA2DA9">
        <w:rPr>
          <w:rFonts w:asciiTheme="majorHAnsi" w:hAnsiTheme="majorHAnsi"/>
          <w:sz w:val="22"/>
        </w:rPr>
        <w:t>two</w:t>
      </w:r>
      <w:r w:rsidR="00527F9C" w:rsidRPr="000D5537">
        <w:rPr>
          <w:rFonts w:asciiTheme="majorHAnsi" w:hAnsiTheme="majorHAnsi"/>
          <w:sz w:val="22"/>
        </w:rPr>
        <w:t xml:space="preserve"> ways to calculate effect sizes for continuous data: </w:t>
      </w:r>
      <w:r w:rsidR="00527F9C" w:rsidRPr="00C56CD1">
        <w:rPr>
          <w:rFonts w:asciiTheme="majorHAnsi" w:hAnsiTheme="majorHAnsi"/>
          <w:b/>
          <w:sz w:val="22"/>
        </w:rPr>
        <w:t>normalised mean difference (NMD)</w:t>
      </w:r>
      <w:r w:rsidR="00527F9C" w:rsidRPr="000D5537">
        <w:rPr>
          <w:rFonts w:asciiTheme="majorHAnsi" w:hAnsiTheme="majorHAnsi"/>
          <w:sz w:val="22"/>
        </w:rPr>
        <w:t xml:space="preserve"> and </w:t>
      </w:r>
      <w:r w:rsidR="00527F9C" w:rsidRPr="00C56CD1">
        <w:rPr>
          <w:rFonts w:asciiTheme="majorHAnsi" w:hAnsiTheme="majorHAnsi"/>
          <w:b/>
          <w:sz w:val="22"/>
        </w:rPr>
        <w:t>standardised mean difference (SMD)</w:t>
      </w:r>
      <w:r w:rsidR="00527F9C" w:rsidRPr="000D5537">
        <w:rPr>
          <w:rFonts w:asciiTheme="majorHAnsi" w:hAnsiTheme="majorHAnsi"/>
          <w:sz w:val="22"/>
        </w:rPr>
        <w:t xml:space="preserve">. For binary </w:t>
      </w:r>
      <w:r w:rsidR="00923AC5" w:rsidRPr="000D5537">
        <w:rPr>
          <w:rFonts w:asciiTheme="majorHAnsi" w:hAnsiTheme="majorHAnsi"/>
          <w:sz w:val="22"/>
        </w:rPr>
        <w:t>outcomes,</w:t>
      </w:r>
      <w:r w:rsidR="00527F9C" w:rsidRPr="000D5537">
        <w:rPr>
          <w:rFonts w:asciiTheme="majorHAnsi" w:hAnsiTheme="majorHAnsi"/>
          <w:sz w:val="22"/>
        </w:rPr>
        <w:t xml:space="preserve"> such as the number of animals that developed a disease or died, an </w:t>
      </w:r>
      <w:r w:rsidR="00527F9C" w:rsidRPr="00001CA8">
        <w:rPr>
          <w:rFonts w:asciiTheme="majorHAnsi" w:hAnsiTheme="majorHAnsi"/>
          <w:b/>
          <w:sz w:val="22"/>
        </w:rPr>
        <w:t>odds ratio</w:t>
      </w:r>
      <w:r w:rsidR="00527F9C" w:rsidRPr="000D5537">
        <w:rPr>
          <w:rFonts w:asciiTheme="majorHAnsi" w:hAnsiTheme="majorHAnsi"/>
          <w:sz w:val="22"/>
        </w:rPr>
        <w:t xml:space="preserve"> can be calculated. The details are described by </w:t>
      </w:r>
      <w:hyperlink r:id="rId8">
        <w:r w:rsidR="00527F9C" w:rsidRPr="000D5537">
          <w:rPr>
            <w:rStyle w:val="ad"/>
            <w:rFonts w:asciiTheme="majorHAnsi" w:hAnsiTheme="majorHAnsi"/>
            <w:sz w:val="22"/>
          </w:rPr>
          <w:t>Vesterinen et al (2014)</w:t>
        </w:r>
      </w:hyperlink>
      <w:r w:rsidR="00527F9C" w:rsidRPr="000D5537">
        <w:rPr>
          <w:rFonts w:asciiTheme="majorHAnsi" w:hAnsiTheme="majorHAnsi"/>
          <w:sz w:val="22"/>
        </w:rPr>
        <w:t xml:space="preserve"> which we recommend for further reading.</w:t>
      </w:r>
      <w:r w:rsidR="00923AC5">
        <w:rPr>
          <w:rFonts w:asciiTheme="majorHAnsi" w:hAnsiTheme="majorHAnsi"/>
          <w:sz w:val="22"/>
        </w:rPr>
        <w:t xml:space="preserve"> If your data has included effect size and standard error, just select the option “Have calculated effect size and SE”.</w:t>
      </w:r>
    </w:p>
    <w:p w14:paraId="2D155065" w14:textId="0273B133" w:rsidR="002E339B" w:rsidRPr="00303B31" w:rsidRDefault="002E339B" w:rsidP="00A46594">
      <w:pPr>
        <w:pStyle w:val="4"/>
        <w:rPr>
          <w:sz w:val="22"/>
        </w:rPr>
      </w:pPr>
      <w:r w:rsidRPr="00303B31">
        <w:rPr>
          <w:sz w:val="22"/>
        </w:rPr>
        <w:t>Normalised mean difference</w:t>
      </w:r>
    </w:p>
    <w:p w14:paraId="264E03A2" w14:textId="77777777" w:rsidR="00A8286A" w:rsidRPr="000D5537" w:rsidRDefault="00A8286A" w:rsidP="00DD6C86">
      <w:pPr>
        <w:pStyle w:val="a0"/>
        <w:rPr>
          <w:rFonts w:asciiTheme="majorHAnsi" w:hAnsiTheme="majorHAnsi"/>
          <w:sz w:val="22"/>
        </w:rPr>
      </w:pPr>
      <w:r w:rsidRPr="000D5537">
        <w:rPr>
          <w:rFonts w:asciiTheme="majorHAnsi" w:hAnsiTheme="majorHAnsi"/>
          <w:sz w:val="22"/>
        </w:rPr>
        <w:t>The effect size is calculated using</w:t>
      </w:r>
    </w:p>
    <w:p w14:paraId="19EE354C" w14:textId="77777777" w:rsidR="00A8286A" w:rsidRPr="000D5537" w:rsidRDefault="00A8286A" w:rsidP="00905FD9">
      <w:pPr>
        <w:pStyle w:val="a0"/>
        <w:ind w:left="360"/>
        <w:rPr>
          <w:rFonts w:asciiTheme="majorHAnsi" w:hAnsiTheme="majorHAnsi"/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>E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=100%×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sham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rx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sham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sham</m:t>
                      </m:r>
                    </m:sub>
                  </m:sSub>
                </m:e>
              </m:d>
            </m:den>
          </m:f>
        </m:oMath>
      </m:oMathPara>
    </w:p>
    <w:p w14:paraId="627F571C" w14:textId="77777777" w:rsidR="00A8286A" w:rsidRPr="000D5537" w:rsidRDefault="00A8286A" w:rsidP="00DD6C86">
      <w:pPr>
        <w:pStyle w:val="FirstParagraph"/>
        <w:rPr>
          <w:rFonts w:asciiTheme="majorHAnsi" w:hAnsiTheme="majorHAnsi"/>
          <w:sz w:val="22"/>
        </w:rPr>
      </w:pPr>
      <w:r w:rsidRPr="000D5537">
        <w:rPr>
          <w:rFonts w:asciiTheme="majorHAnsi" w:hAnsiTheme="majorHAnsi"/>
          <w:sz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</m:oMath>
      <w:r w:rsidRPr="000D5537">
        <w:rPr>
          <w:rFonts w:asciiTheme="majorHAnsi" w:hAnsiTheme="majorHAnsi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</w:rPr>
              <m:t>rx</m:t>
            </m:r>
          </m:sub>
        </m:sSub>
      </m:oMath>
      <w:r w:rsidRPr="000D5537">
        <w:rPr>
          <w:rFonts w:asciiTheme="majorHAnsi" w:hAnsiTheme="majorHAnsi"/>
          <w:sz w:val="22"/>
        </w:rPr>
        <w:t xml:space="preserve"> are the mean reported scores in the control and treatment group respectively and i denotes an individual study estimate.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2"/>
                  </w:rPr>
                </m:ctrlPr>
              </m:barPr>
              <m:e>
                <m:r>
                  <w:rPr>
                    <w:rFonts w:ascii="Cambria Math" w:hAnsi="Cambria Math" w:cs="Cambria Math"/>
                    <w:sz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</w:rPr>
              <m:t>sham</m:t>
            </m:r>
          </m:sub>
        </m:sSub>
      </m:oMath>
      <w:r w:rsidRPr="000D5537">
        <w:rPr>
          <w:rFonts w:asciiTheme="majorHAnsi" w:hAnsiTheme="majorHAnsi"/>
          <w:sz w:val="22"/>
        </w:rPr>
        <w:t xml:space="preserve"> is the mean score for a normal, unlesioned and untreated animal. If there is no sham group data available, 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</w:rPr>
              <m:t>sham</m:t>
            </m:r>
          </m:sub>
        </m:sSub>
      </m:oMath>
      <w:r w:rsidRPr="000D5537">
        <w:rPr>
          <w:rFonts w:asciiTheme="majorHAnsi" w:eastAsiaTheme="minorEastAsia" w:hAnsiTheme="majorHAnsi"/>
          <w:sz w:val="22"/>
        </w:rPr>
        <w:t xml:space="preserve"> is assumed to equal zero.</w:t>
      </w:r>
    </w:p>
    <w:p w14:paraId="4A3DB758" w14:textId="77777777" w:rsidR="00A8286A" w:rsidRPr="000D5537" w:rsidRDefault="00A8286A" w:rsidP="000B7917">
      <w:pPr>
        <w:pStyle w:val="a0"/>
        <w:rPr>
          <w:rFonts w:asciiTheme="majorHAnsi" w:hAnsiTheme="majorHAnsi"/>
          <w:sz w:val="22"/>
        </w:rPr>
      </w:pPr>
      <w:r w:rsidRPr="000D5537">
        <w:rPr>
          <w:rFonts w:asciiTheme="majorHAnsi" w:hAnsiTheme="majorHAnsi"/>
          <w:sz w:val="22"/>
        </w:rPr>
        <w:t>The standard error is calculated using</w:t>
      </w:r>
    </w:p>
    <w:p w14:paraId="3CAF9392" w14:textId="77777777" w:rsidR="00A8286A" w:rsidRPr="000D5537" w:rsidRDefault="00A8286A" w:rsidP="00410952">
      <w:pPr>
        <w:pStyle w:val="a0"/>
        <w:ind w:left="720"/>
        <w:rPr>
          <w:rFonts w:asciiTheme="majorHAnsi" w:hAnsiTheme="majorHAnsi"/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>S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S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c*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S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rx*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rx</m:t>
                      </m:r>
                    </m:sub>
                  </m:sSub>
                </m:den>
              </m:f>
            </m:e>
          </m:rad>
        </m:oMath>
      </m:oMathPara>
    </w:p>
    <w:p w14:paraId="36BD1165" w14:textId="77777777" w:rsidR="00A8286A" w:rsidRPr="000D5537" w:rsidRDefault="002C04C1" w:rsidP="00410952">
      <w:pPr>
        <w:pStyle w:val="FirstParagraph"/>
        <w:ind w:left="720"/>
        <w:rPr>
          <w:rFonts w:asciiTheme="majorHAnsi" w:hAnsiTheme="majorHAnsi"/>
          <w:sz w:val="2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</w:rPr>
                <m:t>c</m:t>
              </m:r>
            </m:sub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Treatment group served by one control</m:t>
              </m:r>
            </m:den>
          </m:f>
        </m:oMath>
      </m:oMathPara>
    </w:p>
    <w:p w14:paraId="0E5122DD" w14:textId="77777777" w:rsidR="00A8286A" w:rsidRPr="000D5537" w:rsidRDefault="00A8286A" w:rsidP="00410952">
      <w:pPr>
        <w:pStyle w:val="FirstParagraph"/>
        <w:ind w:left="720"/>
        <w:rPr>
          <w:rFonts w:asciiTheme="majorHAnsi" w:hAnsiTheme="majorHAnsi"/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>S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c*</m:t>
              </m:r>
            </m:sub>
          </m:sSub>
          <m:r>
            <w:rPr>
              <w:rFonts w:ascii="Cambria Math" w:hAnsi="Cambria Math"/>
              <w:sz w:val="22"/>
            </w:rPr>
            <m:t>=100×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2"/>
                    </w:rPr>
                    <m:t>sham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, S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rx*</m:t>
              </m:r>
            </m:sub>
          </m:sSub>
          <m:r>
            <w:rPr>
              <w:rFonts w:ascii="Cambria Math" w:hAnsi="Cambria Math"/>
              <w:sz w:val="22"/>
            </w:rPr>
            <m:t>=100×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2"/>
                    </w:rPr>
                    <m:t>sham</m:t>
                  </m:r>
                </m:sub>
              </m:sSub>
            </m:den>
          </m:f>
        </m:oMath>
      </m:oMathPara>
    </w:p>
    <w:p w14:paraId="59B34396" w14:textId="5BE4F056" w:rsidR="00A8286A" w:rsidRPr="000D5537" w:rsidRDefault="00A8286A" w:rsidP="000B7917">
      <w:pPr>
        <w:pStyle w:val="FirstParagraph"/>
        <w:rPr>
          <w:rFonts w:asciiTheme="majorHAnsi" w:hAnsiTheme="majorHAnsi"/>
          <w:sz w:val="22"/>
        </w:rPr>
      </w:pPr>
      <w:r w:rsidRPr="000D5537">
        <w:rPr>
          <w:rFonts w:asciiTheme="majorHAnsi" w:hAnsiTheme="majorHAnsi"/>
          <w:sz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</m:oMath>
      <w:r w:rsidRPr="000D5537">
        <w:rPr>
          <w:rFonts w:asciiTheme="majorHAnsi" w:hAnsiTheme="majorHAnsi"/>
          <w:sz w:val="22"/>
        </w:rPr>
        <w:t xml:space="preserve"> refers to the number of animals in the control group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</m:oMath>
      <w:r w:rsidRPr="000D5537">
        <w:rPr>
          <w:rFonts w:asciiTheme="majorHAnsi" w:hAnsiTheme="majorHAnsi"/>
          <w:sz w:val="22"/>
        </w:rPr>
        <w:t xml:space="preserve"> refers to the true number of control animals. </w:t>
      </w:r>
      <m:oMath>
        <m:r>
          <w:rPr>
            <w:rFonts w:ascii="Cambria Math" w:hAnsi="Cambria Math"/>
            <w:sz w:val="22"/>
          </w:rPr>
          <m:t>S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</w:rPr>
              <m:t>c*</m:t>
            </m:r>
          </m:sub>
        </m:sSub>
      </m:oMath>
      <w:r w:rsidRPr="000D5537">
        <w:rPr>
          <w:rFonts w:asciiTheme="majorHAnsi" w:hAnsiTheme="majorHAnsi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S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</w:rPr>
              <m:t>rx*</m:t>
            </m:r>
          </m:sub>
        </m:sSub>
      </m:oMath>
      <w:r w:rsidRPr="000D5537">
        <w:rPr>
          <w:rFonts w:asciiTheme="majorHAnsi" w:hAnsiTheme="majorHAnsi"/>
          <w:sz w:val="22"/>
        </w:rPr>
        <w:t xml:space="preserve"> are the reported standard deviations for the control and treatment group respectively. SD is converted from standard error of the mean (SEM) as necessary using</w:t>
      </w:r>
    </w:p>
    <w:p w14:paraId="4D34C063" w14:textId="77777777" w:rsidR="00A8286A" w:rsidRPr="000D5537" w:rsidRDefault="00A8286A" w:rsidP="00F55962">
      <w:pPr>
        <w:pStyle w:val="a0"/>
        <w:ind w:left="720"/>
        <w:rPr>
          <w:rFonts w:asciiTheme="majorHAnsi" w:hAnsiTheme="majorHAnsi"/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>S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c</m:t>
              </m:r>
            </m:sub>
          </m:sSub>
          <m:r>
            <w:rPr>
              <w:rFonts w:ascii="Cambria Math" w:hAnsi="Cambria Math"/>
              <w:sz w:val="22"/>
            </w:rPr>
            <m:t>=SE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</w:rPr>
                <m:t>c</m:t>
              </m:r>
            </m:sub>
          </m:sSub>
          <m:r>
            <w:rPr>
              <w:rFonts w:ascii="Cambria Math" w:hAnsi="Cambria Math"/>
              <w:sz w:val="22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sz w:val="2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sub>
              </m:sSub>
            </m:e>
          </m:rad>
          <m:r>
            <w:rPr>
              <w:rFonts w:ascii="Cambria Math" w:hAnsi="Cambria Math"/>
              <w:sz w:val="22"/>
            </w:rPr>
            <m:t>, S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rx</m:t>
              </m:r>
            </m:sub>
          </m:sSub>
          <m:r>
            <w:rPr>
              <w:rFonts w:ascii="Cambria Math" w:hAnsi="Cambria Math"/>
              <w:sz w:val="22"/>
            </w:rPr>
            <m:t>=SE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</w:rPr>
                <m:t>rx</m:t>
              </m:r>
            </m:sub>
          </m:sSub>
          <m:r>
            <w:rPr>
              <w:rFonts w:ascii="Cambria Math" w:hAnsi="Cambria Math"/>
              <w:sz w:val="22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sz w:val="2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rx</m:t>
                  </m:r>
                </m:sub>
              </m:sSub>
            </m:e>
          </m:rad>
        </m:oMath>
      </m:oMathPara>
    </w:p>
    <w:p w14:paraId="2B61ABC0" w14:textId="77777777" w:rsidR="004E5AEA" w:rsidRPr="004E5AEA" w:rsidRDefault="004E5AEA" w:rsidP="004E5AEA">
      <w:pPr>
        <w:pStyle w:val="a0"/>
      </w:pPr>
    </w:p>
    <w:p w14:paraId="6EE74BBD" w14:textId="35E40A80" w:rsidR="00E24701" w:rsidRPr="00303B31" w:rsidRDefault="00E24701" w:rsidP="00A46594">
      <w:pPr>
        <w:pStyle w:val="4"/>
        <w:rPr>
          <w:bCs w:val="0"/>
          <w:iCs/>
          <w:sz w:val="22"/>
        </w:rPr>
      </w:pPr>
      <w:r w:rsidRPr="00303B31">
        <w:rPr>
          <w:bCs w:val="0"/>
          <w:iCs/>
          <w:sz w:val="22"/>
        </w:rPr>
        <w:t>Standardised mean difference</w:t>
      </w:r>
      <w:r w:rsidR="006D36FF" w:rsidRPr="00303B31">
        <w:rPr>
          <w:bCs w:val="0"/>
          <w:iCs/>
          <w:sz w:val="22"/>
        </w:rPr>
        <w:t xml:space="preserve"> (Hedges’ g)</w:t>
      </w:r>
    </w:p>
    <w:p w14:paraId="58A559EA" w14:textId="77777777" w:rsidR="00DB55D6" w:rsidRPr="000D5537" w:rsidRDefault="00DB55D6" w:rsidP="00DB55D6">
      <w:pPr>
        <w:pStyle w:val="a0"/>
        <w:rPr>
          <w:rFonts w:asciiTheme="majorHAnsi" w:hAnsiTheme="majorHAnsi"/>
          <w:sz w:val="22"/>
        </w:rPr>
      </w:pPr>
      <w:r w:rsidRPr="000D5537">
        <w:rPr>
          <w:rFonts w:asciiTheme="majorHAnsi" w:hAnsiTheme="majorHAnsi"/>
          <w:sz w:val="22"/>
        </w:rPr>
        <w:t>The effect size is calculated using</w:t>
      </w:r>
    </w:p>
    <w:p w14:paraId="5A774757" w14:textId="77777777" w:rsidR="00DB55D6" w:rsidRPr="000D5537" w:rsidRDefault="00DB55D6" w:rsidP="00DB55D6">
      <w:pPr>
        <w:pStyle w:val="a0"/>
        <w:rPr>
          <w:rFonts w:asciiTheme="majorHAnsi" w:hAnsiTheme="majorHAnsi"/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>E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2"/>
                    </w:rPr>
                    <m:t>rx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pooled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×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4N-9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×direction</m:t>
          </m:r>
        </m:oMath>
      </m:oMathPara>
    </w:p>
    <w:p w14:paraId="2CF8AC93" w14:textId="77777777" w:rsidR="00DB55D6" w:rsidRPr="000D5537" w:rsidRDefault="00DB55D6" w:rsidP="00DB55D6">
      <w:pPr>
        <w:pStyle w:val="FirstParagraph"/>
        <w:rPr>
          <w:rFonts w:asciiTheme="majorHAnsi" w:hAnsiTheme="majorHAnsi"/>
          <w:sz w:val="22"/>
        </w:rPr>
      </w:pPr>
      <w:r w:rsidRPr="000D5537">
        <w:rPr>
          <w:rFonts w:asciiTheme="majorHAnsi" w:hAnsiTheme="majorHAnsi"/>
          <w:sz w:val="22"/>
        </w:rPr>
        <w:t>where</w:t>
      </w:r>
    </w:p>
    <w:p w14:paraId="5B014051" w14:textId="77777777" w:rsidR="00DB55D6" w:rsidRPr="000D5537" w:rsidRDefault="002C04C1" w:rsidP="00DB55D6">
      <w:pPr>
        <w:pStyle w:val="a0"/>
        <w:rPr>
          <w:rFonts w:asciiTheme="majorHAnsi" w:hAnsiTheme="majorHAnsi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pooled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×S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rx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×S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rx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N-2</m:t>
                  </m:r>
                </m:den>
              </m:f>
            </m:e>
          </m:rad>
          <m:r>
            <w:rPr>
              <w:rFonts w:ascii="Cambria Math" w:hAnsi="Cambria Math"/>
              <w:sz w:val="22"/>
            </w:rPr>
            <m:t>, N=</m:t>
          </m:r>
          <m:sSubSup>
            <m:sSubSupPr>
              <m:ctrlPr>
                <w:rPr>
                  <w:rFonts w:ascii="Cambria Math" w:hAnsi="Cambria Math"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</w:rPr>
                <m:t>c</m:t>
              </m:r>
            </m:sub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</w:rPr>
                <m:t>rx</m:t>
              </m:r>
            </m:sub>
          </m:sSub>
        </m:oMath>
      </m:oMathPara>
    </w:p>
    <w:p w14:paraId="5A0D571D" w14:textId="77777777" w:rsidR="00DB55D6" w:rsidRPr="000D5537" w:rsidRDefault="00DB55D6" w:rsidP="00DB55D6">
      <w:pPr>
        <w:pStyle w:val="FirstParagraph"/>
        <w:rPr>
          <w:rFonts w:asciiTheme="majorHAnsi" w:hAnsiTheme="majorHAnsi"/>
          <w:sz w:val="22"/>
        </w:rPr>
      </w:pPr>
      <w:r w:rsidRPr="000D5537">
        <w:rPr>
          <w:rFonts w:asciiTheme="majorHAnsi" w:hAnsiTheme="majorHAnsi"/>
          <w:sz w:val="22"/>
        </w:rPr>
        <w:t>The standard error is calculated using</w:t>
      </w:r>
    </w:p>
    <w:p w14:paraId="4CD3DEC2" w14:textId="77777777" w:rsidR="00DB55D6" w:rsidRPr="000D5537" w:rsidRDefault="00DB55D6" w:rsidP="00DB55D6">
      <w:pPr>
        <w:pStyle w:val="a0"/>
        <w:rPr>
          <w:rFonts w:asciiTheme="majorHAnsi" w:eastAsiaTheme="minorEastAsia" w:hAnsiTheme="majorHAnsi"/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>S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rx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N-3.94</m:t>
                      </m:r>
                    </m:e>
                  </m:d>
                </m:den>
              </m:f>
            </m:e>
          </m:rad>
        </m:oMath>
      </m:oMathPara>
    </w:p>
    <w:p w14:paraId="0873AC4A" w14:textId="77777777" w:rsidR="00DB55D6" w:rsidRPr="00DB55D6" w:rsidRDefault="00DB55D6" w:rsidP="00DB55D6">
      <w:pPr>
        <w:pStyle w:val="a0"/>
      </w:pPr>
    </w:p>
    <w:p w14:paraId="601B7ABD" w14:textId="7572EE8D" w:rsidR="00F14168" w:rsidRPr="00303B31" w:rsidRDefault="00F14168" w:rsidP="00A46594">
      <w:pPr>
        <w:pStyle w:val="4"/>
        <w:rPr>
          <w:bCs w:val="0"/>
          <w:iCs/>
          <w:sz w:val="22"/>
        </w:rPr>
      </w:pPr>
      <w:r w:rsidRPr="00303B31">
        <w:rPr>
          <w:bCs w:val="0"/>
          <w:iCs/>
          <w:sz w:val="22"/>
        </w:rPr>
        <w:t>Odds ratio</w:t>
      </w:r>
    </w:p>
    <w:p w14:paraId="62583910" w14:textId="51458381" w:rsidR="0047178A" w:rsidRPr="000D5537" w:rsidRDefault="004B4942" w:rsidP="00731BE1">
      <w:pPr>
        <w:pStyle w:val="a0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sz w:val="22"/>
        </w:rPr>
        <w:t>For binary outcomes, data can be represented in a 2x2 table below.</w:t>
      </w:r>
    </w:p>
    <w:tbl>
      <w:tblPr>
        <w:tblStyle w:val="20"/>
        <w:tblW w:w="0" w:type="auto"/>
        <w:jc w:val="center"/>
        <w:tblLook w:val="06A0" w:firstRow="1" w:lastRow="0" w:firstColumn="1" w:lastColumn="0" w:noHBand="1" w:noVBand="1"/>
      </w:tblPr>
      <w:tblGrid>
        <w:gridCol w:w="1770"/>
        <w:gridCol w:w="733"/>
        <w:gridCol w:w="1049"/>
        <w:gridCol w:w="1179"/>
      </w:tblGrid>
      <w:tr w:rsidR="0047178A" w:rsidRPr="000D5537" w14:paraId="449CB9BF" w14:textId="77777777" w:rsidTr="009E7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B7C7EE" w14:textId="7340EEE7" w:rsidR="0047178A" w:rsidRPr="00943DAF" w:rsidRDefault="00943DAF" w:rsidP="00731BE1">
            <w:pPr>
              <w:pStyle w:val="a0"/>
              <w:spacing w:before="0" w:after="0"/>
              <w:rPr>
                <w:rFonts w:asciiTheme="majorHAnsi" w:hAnsiTheme="majorHAnsi"/>
                <w:sz w:val="22"/>
              </w:rPr>
            </w:pPr>
            <w:r w:rsidRPr="00943DAF">
              <w:rPr>
                <w:rFonts w:asciiTheme="majorHAnsi" w:hAnsiTheme="majorHAnsi"/>
                <w:sz w:val="22"/>
              </w:rPr>
              <w:t>Study</w:t>
            </w:r>
            <w:r w:rsidRPr="00943DAF">
              <w:rPr>
                <w:rFonts w:asciiTheme="majorHAnsi" w:hAnsiTheme="majorHAnsi"/>
                <w:i/>
                <w:sz w:val="22"/>
              </w:rPr>
              <w:t xml:space="preserve"> i</w:t>
            </w:r>
          </w:p>
        </w:tc>
        <w:tc>
          <w:tcPr>
            <w:tcW w:w="0" w:type="auto"/>
          </w:tcPr>
          <w:p w14:paraId="3A7DB54D" w14:textId="05CEF76D" w:rsidR="0047178A" w:rsidRPr="000D5537" w:rsidRDefault="0047178A" w:rsidP="00731BE1">
            <w:pPr>
              <w:pStyle w:val="a0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2"/>
              </w:rPr>
            </w:pPr>
            <w:r w:rsidRPr="000D5537">
              <w:rPr>
                <w:rFonts w:asciiTheme="majorHAnsi" w:hAnsiTheme="majorHAnsi"/>
                <w:sz w:val="22"/>
              </w:rPr>
              <w:t>Event</w:t>
            </w:r>
          </w:p>
        </w:tc>
        <w:tc>
          <w:tcPr>
            <w:tcW w:w="0" w:type="auto"/>
          </w:tcPr>
          <w:p w14:paraId="03A11B86" w14:textId="7F28A868" w:rsidR="0047178A" w:rsidRPr="000D5537" w:rsidRDefault="0047178A" w:rsidP="00731BE1">
            <w:pPr>
              <w:pStyle w:val="a0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2"/>
              </w:rPr>
            </w:pPr>
            <w:r w:rsidRPr="000D5537">
              <w:rPr>
                <w:rFonts w:asciiTheme="majorHAnsi" w:hAnsiTheme="majorHAnsi"/>
                <w:sz w:val="22"/>
              </w:rPr>
              <w:t>No event</w:t>
            </w:r>
          </w:p>
        </w:tc>
        <w:tc>
          <w:tcPr>
            <w:tcW w:w="0" w:type="auto"/>
          </w:tcPr>
          <w:p w14:paraId="56A9A145" w14:textId="6828D3F0" w:rsidR="0047178A" w:rsidRPr="000D5537" w:rsidRDefault="0047178A" w:rsidP="00731BE1">
            <w:pPr>
              <w:pStyle w:val="a0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2"/>
              </w:rPr>
            </w:pPr>
            <w:r w:rsidRPr="000D5537">
              <w:rPr>
                <w:rFonts w:asciiTheme="majorHAnsi" w:hAnsiTheme="majorHAnsi"/>
                <w:sz w:val="22"/>
              </w:rPr>
              <w:t>Group size</w:t>
            </w:r>
          </w:p>
        </w:tc>
      </w:tr>
      <w:tr w:rsidR="0047178A" w:rsidRPr="000D5537" w14:paraId="3CECA001" w14:textId="77777777" w:rsidTr="009E7526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8E9A85" w14:textId="7467E48A" w:rsidR="0047178A" w:rsidRPr="000D5537" w:rsidRDefault="0047178A" w:rsidP="00731BE1">
            <w:pPr>
              <w:pStyle w:val="a0"/>
              <w:spacing w:before="0" w:after="0"/>
              <w:rPr>
                <w:rFonts w:asciiTheme="majorHAnsi" w:hAnsiTheme="majorHAnsi"/>
                <w:b w:val="0"/>
                <w:sz w:val="22"/>
              </w:rPr>
            </w:pPr>
            <w:r w:rsidRPr="000D5537">
              <w:rPr>
                <w:rFonts w:asciiTheme="majorHAnsi" w:hAnsiTheme="majorHAnsi"/>
                <w:sz w:val="22"/>
              </w:rPr>
              <w:t>Treatment group</w:t>
            </w:r>
          </w:p>
        </w:tc>
        <w:tc>
          <w:tcPr>
            <w:tcW w:w="0" w:type="auto"/>
          </w:tcPr>
          <w:p w14:paraId="38CABAC1" w14:textId="45FCD792" w:rsidR="0047178A" w:rsidRPr="000D5537" w:rsidRDefault="002C04C1" w:rsidP="00731BE1">
            <w:pPr>
              <w:pStyle w:val="a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46B612B" w14:textId="7C1A43A1" w:rsidR="0047178A" w:rsidRPr="000D5537" w:rsidRDefault="002C04C1" w:rsidP="00731BE1">
            <w:pPr>
              <w:pStyle w:val="a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67B8D68" w14:textId="2D2BEFDD" w:rsidR="0047178A" w:rsidRPr="000D5537" w:rsidRDefault="002C04C1" w:rsidP="00731BE1">
            <w:pPr>
              <w:pStyle w:val="a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b>
                </m:sSub>
              </m:oMath>
            </m:oMathPara>
          </w:p>
        </w:tc>
      </w:tr>
      <w:tr w:rsidR="0047178A" w:rsidRPr="000D5537" w14:paraId="056AC5F8" w14:textId="77777777" w:rsidTr="009E7526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C31C4E" w14:textId="29E5650A" w:rsidR="0047178A" w:rsidRPr="000D5537" w:rsidRDefault="0047178A" w:rsidP="00731BE1">
            <w:pPr>
              <w:pStyle w:val="a0"/>
              <w:spacing w:before="0" w:after="0"/>
              <w:rPr>
                <w:rFonts w:asciiTheme="majorHAnsi" w:hAnsiTheme="majorHAnsi"/>
                <w:b w:val="0"/>
                <w:sz w:val="22"/>
              </w:rPr>
            </w:pPr>
            <w:r w:rsidRPr="000D5537">
              <w:rPr>
                <w:rFonts w:asciiTheme="majorHAnsi" w:hAnsiTheme="majorHAnsi"/>
                <w:sz w:val="22"/>
              </w:rPr>
              <w:t>Control group</w:t>
            </w:r>
          </w:p>
        </w:tc>
        <w:tc>
          <w:tcPr>
            <w:tcW w:w="0" w:type="auto"/>
          </w:tcPr>
          <w:p w14:paraId="4421C34A" w14:textId="17581133" w:rsidR="0047178A" w:rsidRPr="000D5537" w:rsidRDefault="002C04C1" w:rsidP="00731BE1">
            <w:pPr>
              <w:pStyle w:val="a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E4DB763" w14:textId="16F3F5CE" w:rsidR="0047178A" w:rsidRPr="000D5537" w:rsidRDefault="002C04C1" w:rsidP="00731BE1">
            <w:pPr>
              <w:pStyle w:val="a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6813212" w14:textId="5284F8F7" w:rsidR="0047178A" w:rsidRPr="000D5537" w:rsidRDefault="002C04C1" w:rsidP="00731BE1">
            <w:pPr>
              <w:pStyle w:val="a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c</m:t>
                    </m:r>
                  </m:sub>
                </m:sSub>
              </m:oMath>
            </m:oMathPara>
          </w:p>
        </w:tc>
      </w:tr>
    </w:tbl>
    <w:p w14:paraId="4D1C6411" w14:textId="33DF173B" w:rsidR="00247D9F" w:rsidRDefault="00247D9F" w:rsidP="00731BE1">
      <w:pPr>
        <w:pStyle w:val="a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The odds ratio and its standard error are calculated as</w:t>
      </w:r>
    </w:p>
    <w:p w14:paraId="108B0C20" w14:textId="6321B6F7" w:rsidR="0044539F" w:rsidRPr="00645E9B" w:rsidRDefault="002C04C1" w:rsidP="00731BE1">
      <w:pPr>
        <w:pStyle w:val="a0"/>
        <w:rPr>
          <w:rFonts w:asciiTheme="majorHAnsi" w:hAnsiTheme="majorHAnsi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OR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,   SE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OR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14:paraId="3C598ED7" w14:textId="726C68C6" w:rsidR="00C04D2F" w:rsidRPr="000D5537" w:rsidRDefault="00645E9B" w:rsidP="00731BE1">
      <w:pPr>
        <w:pStyle w:val="a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Note that where the value in any cell is zero, 0.5 is added to each cell to avoid problems with the computation of the standard error.</w:t>
      </w:r>
    </w:p>
    <w:p w14:paraId="3AD236A2" w14:textId="2D86BD02" w:rsidR="00357FF5" w:rsidRPr="00303B31" w:rsidRDefault="00357FF5" w:rsidP="00A46594">
      <w:pPr>
        <w:pStyle w:val="3"/>
        <w:rPr>
          <w:sz w:val="24"/>
        </w:rPr>
      </w:pPr>
      <w:bookmarkStart w:id="3" w:name="data-table"/>
      <w:bookmarkStart w:id="4" w:name="estimators-for-the-amount-of-heterogenei"/>
      <w:bookmarkEnd w:id="3"/>
      <w:bookmarkEnd w:id="4"/>
      <w:r w:rsidRPr="00303B31">
        <w:rPr>
          <w:sz w:val="24"/>
        </w:rPr>
        <w:lastRenderedPageBreak/>
        <w:t>Select heterogeneity analysis method</w:t>
      </w:r>
    </w:p>
    <w:p w14:paraId="250DB0EC" w14:textId="498D3EBA" w:rsidR="00357FF5" w:rsidRPr="003876DE" w:rsidRDefault="00357FF5" w:rsidP="00357FF5">
      <w:pPr>
        <w:pStyle w:val="a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You can select stratified meta-an</w:t>
      </w:r>
      <w:r w:rsidR="00021493">
        <w:rPr>
          <w:rFonts w:asciiTheme="majorHAnsi" w:hAnsiTheme="majorHAnsi"/>
          <w:sz w:val="22"/>
        </w:rPr>
        <w:t>al</w:t>
      </w:r>
      <w:r>
        <w:rPr>
          <w:rFonts w:asciiTheme="majorHAnsi" w:hAnsiTheme="majorHAnsi"/>
          <w:sz w:val="22"/>
        </w:rPr>
        <w:t>ysis</w:t>
      </w:r>
      <w:r w:rsidR="00021493">
        <w:rPr>
          <w:rFonts w:asciiTheme="majorHAnsi" w:hAnsiTheme="majorHAnsi"/>
          <w:sz w:val="22"/>
        </w:rPr>
        <w:t xml:space="preserve"> or meta-regression to explore heterogeneity</w:t>
      </w:r>
      <w:r w:rsidR="00760745">
        <w:rPr>
          <w:rFonts w:asciiTheme="majorHAnsi" w:hAnsiTheme="majorHAnsi"/>
          <w:sz w:val="22"/>
        </w:rPr>
        <w:t>.</w:t>
      </w:r>
      <w:r w:rsidR="000B1BCB">
        <w:rPr>
          <w:rFonts w:asciiTheme="majorHAnsi" w:hAnsiTheme="majorHAnsi"/>
          <w:sz w:val="22"/>
        </w:rPr>
        <w:t xml:space="preserve"> The difference will show on</w:t>
      </w:r>
      <w:r w:rsidR="00A75CA6">
        <w:rPr>
          <w:rFonts w:asciiTheme="majorHAnsi" w:hAnsiTheme="majorHAnsi"/>
          <w:sz w:val="22"/>
        </w:rPr>
        <w:t xml:space="preserve"> </w:t>
      </w:r>
      <w:hyperlink w:anchor="_Heterogeneity" w:history="1">
        <w:r w:rsidR="003876DE" w:rsidRPr="003876DE">
          <w:rPr>
            <w:rStyle w:val="ad"/>
            <w:rFonts w:asciiTheme="majorHAnsi" w:hAnsiTheme="majorHAnsi"/>
            <w:sz w:val="22"/>
          </w:rPr>
          <w:t>Heterogeneity</w:t>
        </w:r>
      </w:hyperlink>
      <w:r w:rsidR="003876DE">
        <w:rPr>
          <w:rFonts w:asciiTheme="majorHAnsi" w:hAnsiTheme="majorHAnsi"/>
          <w:sz w:val="22"/>
        </w:rPr>
        <w:t xml:space="preserve">, </w:t>
      </w:r>
      <w:hyperlink w:anchor="_Heterogeneity_plot" w:history="1">
        <w:r w:rsidR="003876DE" w:rsidRPr="003876DE">
          <w:rPr>
            <w:rStyle w:val="ad"/>
            <w:rFonts w:asciiTheme="majorHAnsi" w:hAnsiTheme="majorHAnsi"/>
            <w:sz w:val="22"/>
          </w:rPr>
          <w:t>Heterogeneity plot</w:t>
        </w:r>
      </w:hyperlink>
      <w:r w:rsidR="003876DE">
        <w:rPr>
          <w:rFonts w:asciiTheme="majorHAnsi" w:hAnsiTheme="majorHAnsi"/>
          <w:sz w:val="22"/>
        </w:rPr>
        <w:t xml:space="preserve"> and </w:t>
      </w:r>
      <w:hyperlink w:anchor="_Bar_plot" w:history="1">
        <w:r w:rsidR="003876DE" w:rsidRPr="003876DE">
          <w:rPr>
            <w:rStyle w:val="ad"/>
            <w:rFonts w:asciiTheme="majorHAnsi" w:hAnsiTheme="majorHAnsi"/>
            <w:sz w:val="22"/>
          </w:rPr>
          <w:t>Bar plot</w:t>
        </w:r>
      </w:hyperlink>
      <w:r w:rsidR="003876DE">
        <w:rPr>
          <w:rFonts w:asciiTheme="majorHAnsi" w:hAnsiTheme="majorHAnsi"/>
          <w:sz w:val="22"/>
        </w:rPr>
        <w:t xml:space="preserve"> tabs.</w:t>
      </w:r>
    </w:p>
    <w:p w14:paraId="2390EBCA" w14:textId="7874AED4" w:rsidR="00BB749C" w:rsidRPr="00303B31" w:rsidRDefault="001234FB" w:rsidP="00A46594">
      <w:pPr>
        <w:pStyle w:val="3"/>
        <w:rPr>
          <w:sz w:val="20"/>
        </w:rPr>
      </w:pPr>
      <w:r w:rsidRPr="00303B31">
        <w:rPr>
          <w:sz w:val="24"/>
        </w:rPr>
        <w:t>Select heterogeneity e</w:t>
      </w:r>
      <w:r w:rsidR="007753FD" w:rsidRPr="00303B31">
        <w:rPr>
          <w:sz w:val="24"/>
        </w:rPr>
        <w:t xml:space="preserve">stimators </w:t>
      </w:r>
    </w:p>
    <w:p w14:paraId="09B26AE5" w14:textId="1DC9A09E" w:rsidR="00BB749C" w:rsidRPr="000D5537" w:rsidRDefault="00531E45">
      <w:pPr>
        <w:pStyle w:val="FirstParagrap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This app</w:t>
      </w:r>
      <w:r w:rsidR="00BF11E2" w:rsidRPr="000D5537">
        <w:rPr>
          <w:rFonts w:asciiTheme="majorHAnsi" w:hAnsiTheme="majorHAnsi"/>
          <w:sz w:val="22"/>
        </w:rPr>
        <w:t xml:space="preserve"> offers</w:t>
      </w:r>
      <w:r w:rsidR="007753FD" w:rsidRPr="000D5537">
        <w:rPr>
          <w:rFonts w:asciiTheme="majorHAnsi" w:hAnsiTheme="majorHAnsi"/>
          <w:sz w:val="22"/>
        </w:rPr>
        <w:t xml:space="preserve"> seven methods to estimate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τ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7753FD" w:rsidRPr="000D5537">
        <w:rPr>
          <w:rFonts w:asciiTheme="majorHAnsi" w:hAnsiTheme="majorHAnsi"/>
          <w:sz w:val="22"/>
        </w:rPr>
        <w:t>: DerSimonian-Laird, Hedges, Hunter-Schmidt, Sidik-Jonkman estimator, Maximum-likelihood, Restricted</w:t>
      </w:r>
      <w:r w:rsidR="009A690C" w:rsidRPr="000D5537">
        <w:rPr>
          <w:rFonts w:asciiTheme="majorHAnsi" w:hAnsiTheme="majorHAnsi"/>
          <w:sz w:val="22"/>
        </w:rPr>
        <w:t xml:space="preserve"> (Residual)</w:t>
      </w:r>
      <w:r w:rsidR="007753FD" w:rsidRPr="000D5537">
        <w:rPr>
          <w:rFonts w:asciiTheme="majorHAnsi" w:hAnsiTheme="majorHAnsi"/>
          <w:sz w:val="22"/>
        </w:rPr>
        <w:t xml:space="preserve"> maximum-likelihood</w:t>
      </w:r>
      <w:r w:rsidR="009A690C" w:rsidRPr="000D5537">
        <w:rPr>
          <w:rFonts w:asciiTheme="majorHAnsi" w:hAnsiTheme="majorHAnsi"/>
          <w:sz w:val="22"/>
        </w:rPr>
        <w:t>,</w:t>
      </w:r>
      <w:r w:rsidR="007753FD" w:rsidRPr="000D5537">
        <w:rPr>
          <w:rFonts w:asciiTheme="majorHAnsi" w:hAnsiTheme="majorHAnsi"/>
          <w:sz w:val="22"/>
        </w:rPr>
        <w:t xml:space="preserve"> and Empirical Bayes, see </w:t>
      </w:r>
      <w:hyperlink r:id="rId9">
        <w:r w:rsidR="007753FD" w:rsidRPr="000D5537">
          <w:rPr>
            <w:rStyle w:val="ad"/>
            <w:rFonts w:asciiTheme="majorHAnsi" w:hAnsiTheme="majorHAnsi"/>
            <w:sz w:val="22"/>
          </w:rPr>
          <w:t>R package 'metafor'</w:t>
        </w:r>
      </w:hyperlink>
      <w:r w:rsidR="007753FD" w:rsidRPr="000D5537">
        <w:rPr>
          <w:rFonts w:asciiTheme="majorHAnsi" w:hAnsiTheme="majorHAnsi"/>
          <w:sz w:val="22"/>
        </w:rPr>
        <w:t xml:space="preserve">. For a description of the various estimators, see </w:t>
      </w:r>
      <w:hyperlink r:id="rId10">
        <w:r w:rsidR="007753FD" w:rsidRPr="000D5537">
          <w:rPr>
            <w:rStyle w:val="ad"/>
            <w:rFonts w:asciiTheme="majorHAnsi" w:hAnsiTheme="majorHAnsi"/>
            <w:sz w:val="22"/>
          </w:rPr>
          <w:t>DerSimonian and Kacker (2007)</w:t>
        </w:r>
      </w:hyperlink>
      <w:r w:rsidR="007753FD" w:rsidRPr="000D5537">
        <w:rPr>
          <w:rFonts w:asciiTheme="majorHAnsi" w:hAnsiTheme="majorHAnsi"/>
          <w:sz w:val="22"/>
        </w:rPr>
        <w:t xml:space="preserve">, </w:t>
      </w:r>
      <w:hyperlink r:id="rId11" w:anchor="v=onepage&amp;q=Analyzing%20effect%20sizes%3A%20Random%20effects%20models&amp;f=false">
        <w:r w:rsidR="007753FD" w:rsidRPr="000D5537">
          <w:rPr>
            <w:rStyle w:val="ad"/>
            <w:rFonts w:asciiTheme="majorHAnsi" w:hAnsiTheme="majorHAnsi"/>
            <w:sz w:val="22"/>
          </w:rPr>
          <w:t>Raudenbush(2009)</w:t>
        </w:r>
      </w:hyperlink>
      <w:r w:rsidR="007753FD" w:rsidRPr="000D5537">
        <w:rPr>
          <w:rFonts w:asciiTheme="majorHAnsi" w:hAnsiTheme="majorHAnsi"/>
          <w:sz w:val="22"/>
        </w:rPr>
        <w:t xml:space="preserve">, </w:t>
      </w:r>
      <w:hyperlink r:id="rId12">
        <w:r w:rsidR="007753FD" w:rsidRPr="000D5537">
          <w:rPr>
            <w:rStyle w:val="ad"/>
            <w:rFonts w:asciiTheme="majorHAnsi" w:hAnsiTheme="majorHAnsi"/>
            <w:sz w:val="22"/>
          </w:rPr>
          <w:t>Viechtbauer (2005)</w:t>
        </w:r>
      </w:hyperlink>
      <w:r w:rsidR="007753FD" w:rsidRPr="000D5537">
        <w:rPr>
          <w:rFonts w:asciiTheme="majorHAnsi" w:hAnsiTheme="majorHAnsi"/>
          <w:sz w:val="22"/>
        </w:rPr>
        <w:t xml:space="preserve">, and </w:t>
      </w:r>
      <w:hyperlink r:id="rId13">
        <w:r w:rsidR="007753FD" w:rsidRPr="000D5537">
          <w:rPr>
            <w:rStyle w:val="ad"/>
            <w:rFonts w:asciiTheme="majorHAnsi" w:hAnsiTheme="majorHAnsi"/>
            <w:sz w:val="22"/>
          </w:rPr>
          <w:t>Viechtbauer et al. (2015)</w:t>
        </w:r>
      </w:hyperlink>
      <w:r w:rsidR="007753FD" w:rsidRPr="000D5537">
        <w:rPr>
          <w:rFonts w:asciiTheme="majorHAnsi" w:hAnsiTheme="majorHAnsi"/>
          <w:sz w:val="22"/>
        </w:rPr>
        <w:t>.</w:t>
      </w:r>
    </w:p>
    <w:p w14:paraId="5B586666" w14:textId="622DE029" w:rsidR="00BB749C" w:rsidRPr="009B0518" w:rsidRDefault="00D945EF">
      <w:pPr>
        <w:pStyle w:val="a0"/>
        <w:rPr>
          <w:rFonts w:asciiTheme="majorHAnsi" w:hAnsiTheme="majorHAnsi"/>
          <w:sz w:val="22"/>
          <w:szCs w:val="22"/>
        </w:rPr>
      </w:pPr>
      <w:r w:rsidRPr="009B0518">
        <w:rPr>
          <w:rFonts w:asciiTheme="majorHAnsi" w:hAnsiTheme="majorHAnsi"/>
          <w:sz w:val="22"/>
          <w:szCs w:val="22"/>
        </w:rPr>
        <w:t xml:space="preserve">The default estimator </w:t>
      </w:r>
      <w:r w:rsidR="003E79A0" w:rsidRPr="009B0518">
        <w:rPr>
          <w:rFonts w:asciiTheme="majorHAnsi" w:hAnsiTheme="majorHAnsi"/>
          <w:sz w:val="22"/>
          <w:szCs w:val="22"/>
        </w:rPr>
        <w:t>is</w:t>
      </w:r>
      <w:r w:rsidRPr="009B0518">
        <w:rPr>
          <w:rFonts w:asciiTheme="majorHAnsi" w:hAnsiTheme="majorHAnsi"/>
          <w:sz w:val="22"/>
          <w:szCs w:val="22"/>
        </w:rPr>
        <w:t xml:space="preserve"> Restricted (Residual) maximum-likelihood.</w:t>
      </w:r>
      <w:bookmarkStart w:id="5" w:name="continuous-variables"/>
      <w:bookmarkEnd w:id="5"/>
    </w:p>
    <w:p w14:paraId="14FD682E" w14:textId="77777777" w:rsidR="00BF5541" w:rsidRPr="00BF5541" w:rsidRDefault="00BF5541">
      <w:pPr>
        <w:pStyle w:val="a0"/>
        <w:rPr>
          <w:rFonts w:asciiTheme="majorHAnsi" w:hAnsiTheme="majorHAnsi"/>
        </w:rPr>
      </w:pPr>
    </w:p>
    <w:p w14:paraId="4EE01601" w14:textId="24B4D016" w:rsidR="00F53C9B" w:rsidRPr="00722663" w:rsidRDefault="003F6A0A" w:rsidP="00722663">
      <w:pPr>
        <w:pStyle w:val="FirstParagraph"/>
        <w:rPr>
          <w:rFonts w:asciiTheme="majorHAnsi" w:hAnsiTheme="majorHAnsi"/>
          <w:sz w:val="22"/>
        </w:rPr>
      </w:pPr>
      <w:bookmarkStart w:id="6" w:name="tabs"/>
      <w:bookmarkEnd w:id="6"/>
      <w:r w:rsidRPr="000C11F1">
        <w:rPr>
          <w:rFonts w:asciiTheme="majorHAnsi" w:hAnsiTheme="majorHAnsi"/>
          <w:sz w:val="22"/>
          <w:highlight w:val="yellow"/>
        </w:rPr>
        <w:t xml:space="preserve">The </w:t>
      </w:r>
      <w:r w:rsidR="006828D7" w:rsidRPr="000C11F1">
        <w:rPr>
          <w:rFonts w:asciiTheme="majorHAnsi" w:hAnsiTheme="majorHAnsi"/>
          <w:sz w:val="22"/>
          <w:highlight w:val="yellow"/>
        </w:rPr>
        <w:t>seven</w:t>
      </w:r>
      <w:r w:rsidRPr="000C11F1">
        <w:rPr>
          <w:rFonts w:asciiTheme="majorHAnsi" w:hAnsiTheme="majorHAnsi"/>
          <w:sz w:val="22"/>
          <w:highlight w:val="yellow"/>
        </w:rPr>
        <w:t xml:space="preserve"> tabs on the right of the screen display your data, analyses and plots.</w:t>
      </w:r>
    </w:p>
    <w:p w14:paraId="77764024" w14:textId="22A03B6F" w:rsidR="0097430E" w:rsidRDefault="0097430E" w:rsidP="002503FB">
      <w:pPr>
        <w:pStyle w:val="2"/>
        <w:rPr>
          <w:sz w:val="28"/>
        </w:rPr>
      </w:pPr>
      <w:r w:rsidRPr="00D354D9">
        <w:rPr>
          <w:sz w:val="28"/>
        </w:rPr>
        <w:t>Select data</w:t>
      </w:r>
    </w:p>
    <w:p w14:paraId="7814D834" w14:textId="0F843FFF" w:rsidR="00A75CA6" w:rsidRPr="00A75CA6" w:rsidRDefault="00A75CA6" w:rsidP="00A75CA6">
      <w:pPr>
        <w:pStyle w:val="a0"/>
        <w:rPr>
          <w:rFonts w:asciiTheme="majorHAnsi" w:hAnsiTheme="majorHAnsi"/>
          <w:sz w:val="22"/>
        </w:rPr>
      </w:pPr>
      <w:r w:rsidRPr="00A75CA6">
        <w:rPr>
          <w:rFonts w:asciiTheme="majorHAnsi" w:hAnsiTheme="majorHAnsi"/>
          <w:sz w:val="22"/>
          <w:lang w:eastAsia="zh-CN"/>
        </w:rPr>
        <w:t>Xxxxxx</w:t>
      </w:r>
    </w:p>
    <w:p w14:paraId="0AB05E2B" w14:textId="1D3426B3" w:rsidR="0097430E" w:rsidRDefault="0097430E" w:rsidP="002503FB">
      <w:pPr>
        <w:pStyle w:val="2"/>
        <w:rPr>
          <w:sz w:val="28"/>
          <w:szCs w:val="28"/>
        </w:rPr>
      </w:pPr>
      <w:bookmarkStart w:id="7" w:name="_Meta-analysis"/>
      <w:bookmarkEnd w:id="7"/>
      <w:r w:rsidRPr="00811F58">
        <w:rPr>
          <w:sz w:val="28"/>
          <w:szCs w:val="28"/>
        </w:rPr>
        <w:t>Meta-analysis</w:t>
      </w:r>
    </w:p>
    <w:p w14:paraId="74BD73E5" w14:textId="04F781F6" w:rsidR="008710F1" w:rsidRDefault="008710F1" w:rsidP="008710F1">
      <w:pPr>
        <w:pStyle w:val="a0"/>
        <w:rPr>
          <w:rFonts w:asciiTheme="majorHAnsi" w:hAnsiTheme="majorHAnsi"/>
          <w:sz w:val="22"/>
        </w:rPr>
      </w:pPr>
      <w:r w:rsidRPr="008710F1">
        <w:rPr>
          <w:rFonts w:asciiTheme="majorHAnsi" w:hAnsiTheme="majorHAnsi"/>
          <w:sz w:val="22"/>
        </w:rPr>
        <w:t xml:space="preserve">This tab will </w:t>
      </w:r>
      <w:r>
        <w:rPr>
          <w:rFonts w:asciiTheme="majorHAnsi" w:hAnsiTheme="majorHAnsi"/>
          <w:sz w:val="22"/>
        </w:rPr>
        <w:t>display global meta-analysis result and forest plot.</w:t>
      </w:r>
      <w:r w:rsidR="00290F38">
        <w:rPr>
          <w:rFonts w:asciiTheme="majorHAnsi" w:hAnsiTheme="majorHAnsi"/>
          <w:sz w:val="22"/>
        </w:rPr>
        <w:t xml:space="preserve"> </w:t>
      </w:r>
    </w:p>
    <w:p w14:paraId="264174D0" w14:textId="76BE129A" w:rsidR="00311A48" w:rsidRPr="00E014AB" w:rsidRDefault="00311A48" w:rsidP="00482C15">
      <w:pPr>
        <w:pStyle w:val="3"/>
        <w:rPr>
          <w:sz w:val="24"/>
        </w:rPr>
      </w:pPr>
      <w:bookmarkStart w:id="8" w:name="_Global_meta-analysis"/>
      <w:bookmarkEnd w:id="8"/>
      <w:r w:rsidRPr="00E014AB">
        <w:rPr>
          <w:sz w:val="24"/>
        </w:rPr>
        <w:t>Global meta-analysis</w:t>
      </w:r>
    </w:p>
    <w:p w14:paraId="6DD85702" w14:textId="1168C789" w:rsidR="001B1C02" w:rsidRPr="00D1791E" w:rsidRDefault="00290F38" w:rsidP="001B1C02">
      <w:pPr>
        <w:pStyle w:val="a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The text output includes number of studies, </w:t>
      </w:r>
      <w:r w:rsidR="00CD1C19">
        <w:rPr>
          <w:rFonts w:asciiTheme="majorHAnsi" w:hAnsiTheme="majorHAnsi"/>
          <w:sz w:val="22"/>
        </w:rPr>
        <w:t xml:space="preserve">effect size, </w:t>
      </w:r>
      <w:r w:rsidR="001B1C02" w:rsidRPr="00D1791E">
        <w:rPr>
          <w:rFonts w:asciiTheme="majorHAnsi" w:hAnsiTheme="majorHAnsi"/>
          <w:sz w:val="22"/>
        </w:rPr>
        <w:t>95% confidence interval, z-value, p-value, tau square, Q</w:t>
      </w:r>
      <w:r w:rsidR="00CD1C19">
        <w:rPr>
          <w:rFonts w:asciiTheme="majorHAnsi" w:hAnsiTheme="majorHAnsi"/>
          <w:sz w:val="22"/>
        </w:rPr>
        <w:t>, etc.</w:t>
      </w:r>
    </w:p>
    <w:p w14:paraId="0DF0E6F1" w14:textId="6B2CBDE1" w:rsidR="001B1C02" w:rsidRDefault="00B94763" w:rsidP="001B1C02">
      <w:pPr>
        <w:pStyle w:val="a0"/>
      </w:pPr>
      <w:r>
        <w:rPr>
          <w:noProof/>
          <w:lang w:val="en-GB" w:eastAsia="zh-CN"/>
        </w:rPr>
        <w:drawing>
          <wp:inline distT="0" distB="0" distL="0" distR="0" wp14:anchorId="2D5FECE1" wp14:editId="7F0932E6">
            <wp:extent cx="5486400" cy="25628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4E5C" w14:textId="361739CD" w:rsidR="00311A48" w:rsidRDefault="00311A48" w:rsidP="00482C15">
      <w:pPr>
        <w:pStyle w:val="3"/>
        <w:rPr>
          <w:sz w:val="24"/>
        </w:rPr>
      </w:pPr>
      <w:r w:rsidRPr="00001720">
        <w:rPr>
          <w:sz w:val="24"/>
        </w:rPr>
        <w:t>Forest plot</w:t>
      </w:r>
    </w:p>
    <w:p w14:paraId="137CB5AC" w14:textId="77777777" w:rsidR="004B5AA0" w:rsidRDefault="004B5AA0" w:rsidP="004B5AA0">
      <w:pPr>
        <w:pStyle w:val="a0"/>
        <w:rPr>
          <w:rFonts w:asciiTheme="majorHAnsi" w:hAnsiTheme="majorHAnsi"/>
          <w:sz w:val="22"/>
        </w:rPr>
      </w:pPr>
      <w:r w:rsidRPr="00BE0F97">
        <w:rPr>
          <w:rFonts w:asciiTheme="majorHAnsi" w:hAnsiTheme="majorHAnsi"/>
          <w:sz w:val="22"/>
        </w:rPr>
        <w:t>You can</w:t>
      </w:r>
      <w:r>
        <w:rPr>
          <w:rFonts w:asciiTheme="majorHAnsi" w:hAnsiTheme="majorHAnsi"/>
          <w:sz w:val="22"/>
        </w:rPr>
        <w:t xml:space="preserve"> adjust the forest plot by several </w:t>
      </w:r>
      <w:bookmarkStart w:id="9" w:name="OLE_LINK1"/>
      <w:r>
        <w:rPr>
          <w:rFonts w:asciiTheme="majorHAnsi" w:hAnsiTheme="majorHAnsi"/>
          <w:sz w:val="22"/>
        </w:rPr>
        <w:t>widgets</w:t>
      </w:r>
      <w:bookmarkEnd w:id="9"/>
      <w:r>
        <w:rPr>
          <w:rFonts w:asciiTheme="majorHAnsi" w:hAnsiTheme="majorHAnsi"/>
          <w:sz w:val="22"/>
        </w:rPr>
        <w:t>.</w:t>
      </w:r>
    </w:p>
    <w:p w14:paraId="3252424E" w14:textId="77777777" w:rsidR="004B5AA0" w:rsidRPr="00D646FB" w:rsidRDefault="004B5AA0" w:rsidP="004B5AA0">
      <w:pPr>
        <w:pStyle w:val="a0"/>
        <w:numPr>
          <w:ilvl w:val="0"/>
          <w:numId w:val="12"/>
        </w:numPr>
        <w:spacing w:before="0" w:after="0"/>
        <w:ind w:left="714" w:hanging="357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>Orders of studies: change the order of studies displayed on the forest plot, e.g., ordered by increasing (decreasing) “Year”, “Weight” or “Effect size”</w:t>
      </w:r>
    </w:p>
    <w:p w14:paraId="18C6745E" w14:textId="77777777" w:rsidR="004B5AA0" w:rsidRDefault="004B5AA0" w:rsidP="004B5AA0">
      <w:pPr>
        <w:pStyle w:val="a0"/>
        <w:numPr>
          <w:ilvl w:val="0"/>
          <w:numId w:val="12"/>
        </w:numPr>
        <w:spacing w:before="0" w:after="0"/>
        <w:ind w:left="714" w:hanging="357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Left gap: adjusting gap between columns printed on left side of forest plot</w:t>
      </w:r>
    </w:p>
    <w:p w14:paraId="106AFF4F" w14:textId="77777777" w:rsidR="004B5AA0" w:rsidRPr="00206E13" w:rsidRDefault="004B5AA0" w:rsidP="004B5AA0">
      <w:pPr>
        <w:pStyle w:val="a0"/>
        <w:numPr>
          <w:ilvl w:val="0"/>
          <w:numId w:val="12"/>
        </w:numPr>
        <w:spacing w:before="0" w:after="0"/>
        <w:ind w:left="714" w:hanging="357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Right gap: adjusting gap between columns printed on right side of forest plot</w:t>
      </w:r>
    </w:p>
    <w:p w14:paraId="73D14646" w14:textId="77777777" w:rsidR="004B5AA0" w:rsidRDefault="004B5AA0" w:rsidP="004B5AA0">
      <w:pPr>
        <w:pStyle w:val="a0"/>
        <w:numPr>
          <w:ilvl w:val="0"/>
          <w:numId w:val="12"/>
        </w:numPr>
        <w:spacing w:before="0" w:after="0"/>
        <w:ind w:left="714" w:hanging="357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Figure height: adjusting height of the plot area; useful when there are many studies</w:t>
      </w:r>
    </w:p>
    <w:p w14:paraId="3E81DDB2" w14:textId="77777777" w:rsidR="004B5AA0" w:rsidRDefault="004B5AA0" w:rsidP="004B5AA0">
      <w:pPr>
        <w:pStyle w:val="a0"/>
        <w:numPr>
          <w:ilvl w:val="0"/>
          <w:numId w:val="12"/>
        </w:numPr>
        <w:spacing w:before="0" w:after="0"/>
        <w:ind w:left="714" w:hanging="357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Plot width: adjusting width of the forest plot (to make confidence interval lines longer)</w:t>
      </w:r>
    </w:p>
    <w:p w14:paraId="1722CFA8" w14:textId="77777777" w:rsidR="004B5AA0" w:rsidRPr="004E7A68" w:rsidRDefault="004B5AA0" w:rsidP="004B5AA0">
      <w:pPr>
        <w:pStyle w:val="a0"/>
        <w:numPr>
          <w:ilvl w:val="0"/>
          <w:numId w:val="12"/>
        </w:numPr>
        <w:spacing w:before="0" w:after="0"/>
        <w:ind w:left="714" w:hanging="357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Figure width:  adjusting width of the plot area; usually adjust it together with </w:t>
      </w:r>
      <w:r w:rsidRPr="00206E13">
        <w:rPr>
          <w:rFonts w:asciiTheme="majorHAnsi" w:hAnsiTheme="majorHAnsi"/>
          <w:i/>
          <w:sz w:val="22"/>
        </w:rPr>
        <w:t>Plot width</w:t>
      </w:r>
    </w:p>
    <w:p w14:paraId="34113721" w14:textId="6DE05ECB" w:rsidR="004B5AA0" w:rsidRPr="00084786" w:rsidRDefault="004B5AA0" w:rsidP="004B5AA0">
      <w:pPr>
        <w:pStyle w:val="a0"/>
        <w:numPr>
          <w:ilvl w:val="0"/>
          <w:numId w:val="12"/>
        </w:numPr>
        <w:spacing w:before="0" w:after="0"/>
        <w:ind w:left="714" w:hanging="357"/>
        <w:rPr>
          <w:rFonts w:asciiTheme="majorHAnsi" w:hAnsiTheme="majorHAnsi"/>
          <w:sz w:val="22"/>
        </w:rPr>
      </w:pPr>
      <w:r w:rsidRPr="004E7A68">
        <w:rPr>
          <w:rFonts w:asciiTheme="majorHAnsi" w:hAnsiTheme="majorHAnsi"/>
          <w:sz w:val="22"/>
        </w:rPr>
        <w:t>Show</w:t>
      </w:r>
      <w:r>
        <w:rPr>
          <w:rFonts w:asciiTheme="majorHAnsi" w:hAnsiTheme="majorHAnsi"/>
          <w:sz w:val="22"/>
        </w:rPr>
        <w:t xml:space="preserve"> weight: whether print weight of individual studies on right side of forest plot</w:t>
      </w:r>
    </w:p>
    <w:p w14:paraId="1D477041" w14:textId="2CB54661" w:rsidR="00311A48" w:rsidRDefault="00311A48" w:rsidP="001B1C02">
      <w:pPr>
        <w:pStyle w:val="a0"/>
      </w:pPr>
      <w:r>
        <w:rPr>
          <w:noProof/>
          <w:lang w:val="en-GB" w:eastAsia="zh-CN"/>
        </w:rPr>
        <w:drawing>
          <wp:inline distT="0" distB="0" distL="0" distR="0" wp14:anchorId="4159BF2B" wp14:editId="7A1DFAD5">
            <wp:extent cx="5486400" cy="22504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F4CD" w14:textId="6519CCEF" w:rsidR="002B4899" w:rsidRDefault="002B4899" w:rsidP="004E1CBC">
      <w:pPr>
        <w:pStyle w:val="a0"/>
        <w:jc w:val="center"/>
      </w:pPr>
      <w:r>
        <w:rPr>
          <w:noProof/>
          <w:lang w:val="en-GB" w:eastAsia="zh-CN"/>
        </w:rPr>
        <w:drawing>
          <wp:inline distT="0" distB="0" distL="0" distR="0" wp14:anchorId="65F6C203" wp14:editId="4A06E745">
            <wp:extent cx="4254500" cy="23503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9882" cy="235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3786" w14:textId="77777777" w:rsidR="00C91B1F" w:rsidRPr="001B1C02" w:rsidRDefault="00C91B1F" w:rsidP="004E1CBC">
      <w:pPr>
        <w:pStyle w:val="a0"/>
        <w:jc w:val="center"/>
      </w:pPr>
    </w:p>
    <w:p w14:paraId="1A541EBD" w14:textId="10B14072" w:rsidR="00F834FC" w:rsidRPr="00FE1CE1" w:rsidRDefault="0097430E" w:rsidP="00FE1CE1">
      <w:pPr>
        <w:pStyle w:val="2"/>
        <w:rPr>
          <w:sz w:val="28"/>
          <w:szCs w:val="28"/>
        </w:rPr>
      </w:pPr>
      <w:bookmarkStart w:id="10" w:name="_Heterogeneity"/>
      <w:bookmarkEnd w:id="10"/>
      <w:r w:rsidRPr="00811F58">
        <w:rPr>
          <w:sz w:val="28"/>
          <w:szCs w:val="28"/>
        </w:rPr>
        <w:t>Heterogeneity</w:t>
      </w:r>
    </w:p>
    <w:p w14:paraId="1CF8CF6A" w14:textId="735231C8" w:rsidR="00FE1CE1" w:rsidRDefault="00FE1CE1" w:rsidP="00F834FC">
      <w:pPr>
        <w:pStyle w:val="a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</w:t>
      </w:r>
      <w:r>
        <w:rPr>
          <w:rFonts w:asciiTheme="majorHAnsi" w:hAnsiTheme="majorHAnsi" w:hint="eastAsia"/>
          <w:sz w:val="22"/>
          <w:lang w:eastAsia="zh-CN"/>
        </w:rPr>
        <w:t>his</w:t>
      </w:r>
      <w:r>
        <w:rPr>
          <w:rFonts w:asciiTheme="majorHAnsi" w:hAnsiTheme="majorHAnsi"/>
          <w:sz w:val="22"/>
        </w:rPr>
        <w:t xml:space="preserve"> tab will show different </w:t>
      </w:r>
      <w:r w:rsidR="00CA0C34">
        <w:rPr>
          <w:rFonts w:asciiTheme="majorHAnsi" w:hAnsiTheme="majorHAnsi"/>
          <w:sz w:val="22"/>
        </w:rPr>
        <w:t>analysis results</w:t>
      </w:r>
      <w:r>
        <w:rPr>
          <w:rFonts w:asciiTheme="majorHAnsi" w:hAnsiTheme="majorHAnsi"/>
          <w:sz w:val="22"/>
        </w:rPr>
        <w:t xml:space="preserve"> for stratified meta-analysis and meta-regression.</w:t>
      </w:r>
    </w:p>
    <w:p w14:paraId="79F7CE0F" w14:textId="08E231B1" w:rsidR="001B452B" w:rsidRDefault="00FE1CE1" w:rsidP="00FE1CE1">
      <w:pPr>
        <w:pStyle w:val="3"/>
        <w:rPr>
          <w:sz w:val="24"/>
        </w:rPr>
      </w:pPr>
      <w:r w:rsidRPr="00B527AA">
        <w:rPr>
          <w:sz w:val="24"/>
        </w:rPr>
        <w:t>Stratified meta-analysis</w:t>
      </w:r>
    </w:p>
    <w:p w14:paraId="3E946595" w14:textId="096CCF21" w:rsidR="00D94A0E" w:rsidRDefault="00D94A0E" w:rsidP="00D94A0E">
      <w:pPr>
        <w:pStyle w:val="a0"/>
        <w:rPr>
          <w:rFonts w:asciiTheme="majorHAnsi" w:hAnsiTheme="majorHAnsi"/>
          <w:sz w:val="22"/>
        </w:rPr>
      </w:pPr>
      <w:r w:rsidRPr="00D94A0E">
        <w:rPr>
          <w:rFonts w:asciiTheme="majorHAnsi" w:hAnsiTheme="majorHAnsi"/>
          <w:sz w:val="22"/>
        </w:rPr>
        <w:t xml:space="preserve">If </w:t>
      </w:r>
      <w:r>
        <w:rPr>
          <w:rFonts w:asciiTheme="majorHAnsi" w:hAnsiTheme="majorHAnsi"/>
          <w:sz w:val="22"/>
        </w:rPr>
        <w:t>you want to do stratified meta-analysis,</w:t>
      </w:r>
      <w:r w:rsidR="002B3F3B">
        <w:rPr>
          <w:rFonts w:asciiTheme="majorHAnsi" w:hAnsiTheme="majorHAnsi"/>
          <w:sz w:val="22"/>
        </w:rPr>
        <w:t xml:space="preserve"> you need to select </w:t>
      </w:r>
      <w:r w:rsidR="00A91418">
        <w:rPr>
          <w:rFonts w:asciiTheme="majorHAnsi" w:hAnsiTheme="majorHAnsi"/>
          <w:sz w:val="22"/>
        </w:rPr>
        <w:t>“</w:t>
      </w:r>
      <w:r w:rsidR="002B3F3B" w:rsidRPr="00A91418">
        <w:rPr>
          <w:rFonts w:asciiTheme="majorHAnsi" w:hAnsiTheme="majorHAnsi"/>
          <w:sz w:val="22"/>
        </w:rPr>
        <w:t>Stratified meta-analysis</w:t>
      </w:r>
      <w:r w:rsidR="00A91418">
        <w:rPr>
          <w:rFonts w:asciiTheme="majorHAnsi" w:hAnsiTheme="majorHAnsi"/>
          <w:sz w:val="22"/>
        </w:rPr>
        <w:t>”</w:t>
      </w:r>
      <w:r w:rsidR="002B3F3B">
        <w:rPr>
          <w:rFonts w:asciiTheme="majorHAnsi" w:hAnsiTheme="majorHAnsi"/>
          <w:sz w:val="22"/>
        </w:rPr>
        <w:t xml:space="preserve"> in the sidebar panel</w:t>
      </w:r>
      <w:r w:rsidR="009B6E21">
        <w:rPr>
          <w:rFonts w:asciiTheme="majorHAnsi" w:hAnsiTheme="majorHAnsi"/>
          <w:sz w:val="22"/>
        </w:rPr>
        <w:t xml:space="preserve">. </w:t>
      </w:r>
      <w:r w:rsidR="008B6104">
        <w:rPr>
          <w:rFonts w:asciiTheme="majorHAnsi" w:hAnsiTheme="majorHAnsi"/>
          <w:sz w:val="22"/>
        </w:rPr>
        <w:t xml:space="preserve">Then the </w:t>
      </w:r>
      <w:r w:rsidR="00C22DA5">
        <w:rPr>
          <w:rFonts w:asciiTheme="majorHAnsi" w:hAnsiTheme="majorHAnsi"/>
          <w:sz w:val="22"/>
        </w:rPr>
        <w:t>tab will show you a dropdown list. You need to select a discrete variable you want to use for subgroup analysis.</w:t>
      </w:r>
    </w:p>
    <w:p w14:paraId="00B73452" w14:textId="207CDEB0" w:rsidR="00C22DA5" w:rsidRDefault="0093117D" w:rsidP="00D94A0E">
      <w:pPr>
        <w:pStyle w:val="a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>The results includ</w:t>
      </w:r>
      <w:r w:rsidR="00436A64">
        <w:rPr>
          <w:rFonts w:asciiTheme="majorHAnsi" w:hAnsiTheme="majorHAnsi"/>
          <w:sz w:val="22"/>
        </w:rPr>
        <w:t xml:space="preserve">e </w:t>
      </w:r>
      <w:r>
        <w:rPr>
          <w:rFonts w:asciiTheme="majorHAnsi" w:hAnsiTheme="majorHAnsi"/>
          <w:sz w:val="22"/>
        </w:rPr>
        <w:t>globa</w:t>
      </w:r>
      <w:r w:rsidR="002F3FAB">
        <w:rPr>
          <w:rFonts w:asciiTheme="majorHAnsi" w:hAnsiTheme="majorHAnsi"/>
          <w:sz w:val="22"/>
        </w:rPr>
        <w:t>l</w:t>
      </w:r>
      <w:r>
        <w:rPr>
          <w:rFonts w:asciiTheme="majorHAnsi" w:hAnsiTheme="majorHAnsi"/>
          <w:sz w:val="22"/>
        </w:rPr>
        <w:t xml:space="preserve"> meta-analysis, subgroup meta-analysis and </w:t>
      </w:r>
      <w:r w:rsidR="003956BC">
        <w:rPr>
          <w:rFonts w:asciiTheme="majorHAnsi" w:hAnsiTheme="majorHAnsi"/>
          <w:sz w:val="22"/>
        </w:rPr>
        <w:t>heterogeneity test.</w:t>
      </w:r>
    </w:p>
    <w:p w14:paraId="773F1EDE" w14:textId="313BAA07" w:rsidR="005B1F32" w:rsidRPr="00D94A0E" w:rsidRDefault="00A815D7" w:rsidP="00D94A0E">
      <w:pPr>
        <w:pStyle w:val="a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The </w:t>
      </w:r>
      <w:r w:rsidR="00971B71">
        <w:rPr>
          <w:rFonts w:asciiTheme="majorHAnsi" w:hAnsiTheme="majorHAnsi"/>
          <w:sz w:val="22"/>
        </w:rPr>
        <w:t xml:space="preserve">Q statistic </w:t>
      </w:r>
      <w:r>
        <w:rPr>
          <w:rFonts w:asciiTheme="majorHAnsi" w:hAnsiTheme="majorHAnsi"/>
          <w:sz w:val="22"/>
        </w:rPr>
        <w:t>in heterogeneity test output</w:t>
      </w:r>
      <w:r w:rsidR="00971B71">
        <w:rPr>
          <w:rFonts w:asciiTheme="majorHAnsi" w:hAnsiTheme="majorHAnsi"/>
          <w:sz w:val="22"/>
        </w:rPr>
        <w:t xml:space="preserve"> is </w:t>
      </w:r>
      <w:r w:rsidR="00482144">
        <w:rPr>
          <w:rFonts w:asciiTheme="majorHAnsi" w:hAnsiTheme="majorHAnsi"/>
          <w:sz w:val="22"/>
        </w:rPr>
        <w:t xml:space="preserve">the heterogeneity between group </w:t>
      </w:r>
      <w:r w:rsidR="005B1F32">
        <w:rPr>
          <w:rFonts w:asciiTheme="majorHAnsi" w:hAnsiTheme="majorHAnsi" w:hint="eastAsia"/>
          <w:sz w:val="22"/>
          <w:lang w:eastAsia="zh-CN"/>
        </w:rPr>
        <w:t>or</w:t>
      </w:r>
      <w:r w:rsidR="005B1F32">
        <w:rPr>
          <w:rFonts w:asciiTheme="majorHAnsi" w:hAnsiTheme="majorHAnsi"/>
          <w:sz w:val="22"/>
        </w:rPr>
        <w:t xml:space="preserve"> </w:t>
      </w:r>
      <w:r w:rsidR="00482144">
        <w:rPr>
          <w:rFonts w:asciiTheme="majorHAnsi" w:hAnsiTheme="majorHAnsi"/>
          <w:sz w:val="22"/>
        </w:rPr>
        <w:t>residual heterogeneity</w:t>
      </w:r>
      <w:r w:rsidR="005B1F32">
        <w:rPr>
          <w:rFonts w:asciiTheme="majorHAnsi" w:hAnsiTheme="majorHAnsi"/>
          <w:sz w:val="22"/>
        </w:rPr>
        <w:t xml:space="preserve">. In the screenshots, it is 46.253 </w:t>
      </w:r>
      <w:r w:rsidR="00042E6B">
        <w:rPr>
          <w:rFonts w:asciiTheme="majorHAnsi" w:hAnsiTheme="majorHAnsi"/>
          <w:sz w:val="22"/>
        </w:rPr>
        <w:t xml:space="preserve">- </w:t>
      </w:r>
      <w:r w:rsidR="005B1F32">
        <w:rPr>
          <w:rFonts w:asciiTheme="majorHAnsi" w:hAnsiTheme="majorHAnsi"/>
          <w:sz w:val="22"/>
        </w:rPr>
        <w:t xml:space="preserve">3.345 </w:t>
      </w:r>
      <w:r w:rsidR="00042E6B">
        <w:rPr>
          <w:rFonts w:asciiTheme="majorHAnsi" w:hAnsiTheme="majorHAnsi"/>
          <w:sz w:val="22"/>
        </w:rPr>
        <w:t>-</w:t>
      </w:r>
      <w:r w:rsidR="005B1F32">
        <w:rPr>
          <w:rFonts w:asciiTheme="majorHAnsi" w:hAnsiTheme="majorHAnsi"/>
          <w:sz w:val="22"/>
        </w:rPr>
        <w:t xml:space="preserve"> 30.044 = 12.864. “chi2” is </w:t>
      </w:r>
      <w:r w:rsidR="00042E6B">
        <w:rPr>
          <w:rFonts w:asciiTheme="majorHAnsi" w:hAnsiTheme="majorHAnsi"/>
          <w:sz w:val="22"/>
        </w:rPr>
        <w:t>95%</w:t>
      </w:r>
      <w:r w:rsidR="005B1F32">
        <w:rPr>
          <w:rFonts w:asciiTheme="majorHAnsi" w:hAnsiTheme="majorHAnsi"/>
          <w:sz w:val="22"/>
        </w:rPr>
        <w:t xml:space="preserve"> u</w:t>
      </w:r>
      <w:r w:rsidR="005B1F32" w:rsidRPr="005B1F32">
        <w:rPr>
          <w:rFonts w:asciiTheme="majorHAnsi" w:hAnsiTheme="majorHAnsi"/>
          <w:sz w:val="22"/>
        </w:rPr>
        <w:t>pper-tail critical values o</w:t>
      </w:r>
      <w:r w:rsidR="00042E6B">
        <w:rPr>
          <w:rFonts w:asciiTheme="majorHAnsi" w:hAnsiTheme="majorHAnsi"/>
          <w:sz w:val="22"/>
        </w:rPr>
        <w:t>f chi-square distribution with certain</w:t>
      </w:r>
      <w:r w:rsidR="005B1F32" w:rsidRPr="005B1F32">
        <w:rPr>
          <w:rFonts w:asciiTheme="majorHAnsi" w:hAnsiTheme="majorHAnsi"/>
          <w:sz w:val="22"/>
        </w:rPr>
        <w:t xml:space="preserve"> degrees of freedom</w:t>
      </w:r>
      <w:r w:rsidR="000C32C1">
        <w:rPr>
          <w:rFonts w:asciiTheme="majorHAnsi" w:hAnsiTheme="majorHAnsi"/>
          <w:sz w:val="22"/>
        </w:rPr>
        <w:t xml:space="preserve"> (</w:t>
      </w:r>
      <w:r w:rsidR="00812A49">
        <w:rPr>
          <w:rFonts w:asciiTheme="majorHAnsi" w:hAnsiTheme="majorHAnsi"/>
          <w:sz w:val="22"/>
        </w:rPr>
        <w:t>number of group minus 1</w:t>
      </w:r>
      <w:r w:rsidR="000C32C1">
        <w:rPr>
          <w:rFonts w:asciiTheme="majorHAnsi" w:hAnsiTheme="majorHAnsi"/>
          <w:sz w:val="22"/>
        </w:rPr>
        <w:t>)</w:t>
      </w:r>
      <w:r w:rsidR="00812A49">
        <w:rPr>
          <w:rFonts w:asciiTheme="majorHAnsi" w:hAnsiTheme="majorHAnsi"/>
          <w:sz w:val="22"/>
        </w:rPr>
        <w:t>.</w:t>
      </w:r>
    </w:p>
    <w:p w14:paraId="24525154" w14:textId="59925758" w:rsidR="00B527AA" w:rsidRPr="00B527AA" w:rsidRDefault="00D94A0E" w:rsidP="00B527AA">
      <w:pPr>
        <w:pStyle w:val="a0"/>
      </w:pPr>
      <w:r>
        <w:rPr>
          <w:noProof/>
          <w:lang w:val="en-GB" w:eastAsia="zh-CN"/>
        </w:rPr>
        <w:drawing>
          <wp:inline distT="0" distB="0" distL="0" distR="0" wp14:anchorId="5E2DBD9C" wp14:editId="5C3D9BD5">
            <wp:extent cx="5486400" cy="30340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B2C4" w14:textId="11B5F32C" w:rsidR="00FE1CE1" w:rsidRDefault="00FE1CE1" w:rsidP="00FE1CE1">
      <w:pPr>
        <w:pStyle w:val="3"/>
        <w:rPr>
          <w:sz w:val="24"/>
        </w:rPr>
      </w:pPr>
      <w:r w:rsidRPr="00B527AA">
        <w:rPr>
          <w:sz w:val="24"/>
        </w:rPr>
        <w:t>Meta-regression</w:t>
      </w:r>
    </w:p>
    <w:p w14:paraId="0C3E96A9" w14:textId="6196A750" w:rsidR="005772FD" w:rsidRPr="001550A3" w:rsidRDefault="00062D83" w:rsidP="005772FD">
      <w:pPr>
        <w:pStyle w:val="a0"/>
        <w:rPr>
          <w:rFonts w:asciiTheme="majorHAnsi" w:hAnsiTheme="majorHAnsi"/>
          <w:sz w:val="22"/>
        </w:rPr>
      </w:pPr>
      <w:r w:rsidRPr="00D94A0E">
        <w:rPr>
          <w:rFonts w:asciiTheme="majorHAnsi" w:hAnsiTheme="majorHAnsi"/>
          <w:sz w:val="22"/>
        </w:rPr>
        <w:t xml:space="preserve">If </w:t>
      </w:r>
      <w:r>
        <w:rPr>
          <w:rFonts w:asciiTheme="majorHAnsi" w:hAnsiTheme="majorHAnsi"/>
          <w:sz w:val="22"/>
        </w:rPr>
        <w:t xml:space="preserve">you want to do meta-regression, you need to select </w:t>
      </w:r>
      <w:r w:rsidR="0000508A">
        <w:rPr>
          <w:rFonts w:asciiTheme="majorHAnsi" w:hAnsiTheme="majorHAnsi"/>
          <w:sz w:val="22"/>
        </w:rPr>
        <w:t>“</w:t>
      </w:r>
      <w:r w:rsidR="00282DB9" w:rsidRPr="0000508A">
        <w:rPr>
          <w:rFonts w:asciiTheme="majorHAnsi" w:hAnsiTheme="majorHAnsi"/>
          <w:sz w:val="22"/>
        </w:rPr>
        <w:t>meta-regression</w:t>
      </w:r>
      <w:r w:rsidR="0000508A">
        <w:rPr>
          <w:rFonts w:asciiTheme="majorHAnsi" w:hAnsiTheme="majorHAnsi"/>
          <w:sz w:val="22"/>
        </w:rPr>
        <w:t>”</w:t>
      </w:r>
      <w:r w:rsidRPr="0000508A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in the sidebar panel. Then the </w:t>
      </w:r>
      <w:r w:rsidR="007369AD">
        <w:rPr>
          <w:rFonts w:asciiTheme="majorHAnsi" w:hAnsiTheme="majorHAnsi"/>
          <w:sz w:val="22"/>
        </w:rPr>
        <w:t>tab will show you two</w:t>
      </w:r>
      <w:r>
        <w:rPr>
          <w:rFonts w:asciiTheme="majorHAnsi" w:hAnsiTheme="majorHAnsi"/>
          <w:sz w:val="22"/>
        </w:rPr>
        <w:t xml:space="preserve"> </w:t>
      </w:r>
      <w:r w:rsidR="007369AD">
        <w:rPr>
          <w:rFonts w:asciiTheme="majorHAnsi" w:hAnsiTheme="majorHAnsi"/>
          <w:sz w:val="22"/>
        </w:rPr>
        <w:t>select boxes, for continuous variables and discrete variables separately.</w:t>
      </w:r>
      <w:r w:rsidR="009E4BE5">
        <w:rPr>
          <w:rFonts w:asciiTheme="majorHAnsi" w:hAnsiTheme="majorHAnsi"/>
          <w:sz w:val="22"/>
        </w:rPr>
        <w:t xml:space="preserve"> You can select multiple variables in each box by </w:t>
      </w:r>
      <w:r w:rsidR="009E4BE5" w:rsidRPr="009E4BE5">
        <w:rPr>
          <w:rFonts w:asciiTheme="majorHAnsi" w:hAnsiTheme="majorHAnsi"/>
          <w:sz w:val="22"/>
        </w:rPr>
        <w:t>pressing “Ctrl” and click</w:t>
      </w:r>
      <w:r w:rsidR="009E4BE5">
        <w:rPr>
          <w:rFonts w:asciiTheme="majorHAnsi" w:hAnsiTheme="majorHAnsi"/>
          <w:sz w:val="22"/>
        </w:rPr>
        <w:t>ing the variables</w:t>
      </w:r>
      <w:r w:rsidR="001550A3">
        <w:rPr>
          <w:rFonts w:asciiTheme="majorHAnsi" w:hAnsiTheme="majorHAnsi"/>
          <w:sz w:val="22"/>
        </w:rPr>
        <w:t xml:space="preserve">, provided your data include enough amount of studies to do multivariate meta-regression. </w:t>
      </w:r>
    </w:p>
    <w:p w14:paraId="177813D6" w14:textId="7515BD09" w:rsidR="00FE1CE1" w:rsidRDefault="005772FD" w:rsidP="00F834FC">
      <w:pPr>
        <w:pStyle w:val="a0"/>
        <w:rPr>
          <w:rFonts w:asciiTheme="majorHAnsi" w:hAnsiTheme="majorHAnsi"/>
          <w:sz w:val="22"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5E01EB9E" wp14:editId="338F0B6C">
            <wp:extent cx="5486400" cy="36118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5498" w14:textId="77777777" w:rsidR="00731D5B" w:rsidRPr="00F834FC" w:rsidRDefault="00731D5B" w:rsidP="00F834FC">
      <w:pPr>
        <w:pStyle w:val="a0"/>
      </w:pPr>
    </w:p>
    <w:p w14:paraId="1DEEF31C" w14:textId="4BF20E14" w:rsidR="0097430E" w:rsidRDefault="0097430E" w:rsidP="002503FB">
      <w:pPr>
        <w:pStyle w:val="2"/>
        <w:rPr>
          <w:sz w:val="28"/>
          <w:szCs w:val="28"/>
        </w:rPr>
      </w:pPr>
      <w:bookmarkStart w:id="11" w:name="_Heterogeneity_plot"/>
      <w:bookmarkEnd w:id="11"/>
      <w:r w:rsidRPr="00811F58">
        <w:rPr>
          <w:sz w:val="28"/>
          <w:szCs w:val="28"/>
        </w:rPr>
        <w:t>Heterogeneity plot</w:t>
      </w:r>
    </w:p>
    <w:p w14:paraId="0F21B534" w14:textId="4DBA4354" w:rsidR="009E23A0" w:rsidRDefault="003B43FA" w:rsidP="00B24F45">
      <w:pPr>
        <w:pStyle w:val="3"/>
        <w:rPr>
          <w:bCs w:val="0"/>
          <w:sz w:val="24"/>
        </w:rPr>
      </w:pPr>
      <w:r>
        <w:rPr>
          <w:bCs w:val="0"/>
          <w:sz w:val="24"/>
        </w:rPr>
        <w:t xml:space="preserve">Forest plot with </w:t>
      </w:r>
      <w:r>
        <w:rPr>
          <w:rFonts w:hint="eastAsia"/>
          <w:bCs w:val="0"/>
          <w:sz w:val="24"/>
          <w:lang w:eastAsia="zh-CN"/>
        </w:rPr>
        <w:t>s</w:t>
      </w:r>
      <w:r w:rsidR="00B24F45" w:rsidRPr="00EC5028">
        <w:rPr>
          <w:bCs w:val="0"/>
          <w:sz w:val="24"/>
        </w:rPr>
        <w:t>ubgroups</w:t>
      </w:r>
    </w:p>
    <w:p w14:paraId="0EDE09E1" w14:textId="779384DF" w:rsidR="00EC5028" w:rsidRDefault="0005425D" w:rsidP="00EC5028">
      <w:pPr>
        <w:pStyle w:val="a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This tab will display the forest plot with subgroups, based on the discrete variable you select in the dropdown list.</w:t>
      </w:r>
      <w:r w:rsidR="001A0A37">
        <w:rPr>
          <w:rFonts w:asciiTheme="majorHAnsi" w:hAnsiTheme="majorHAnsi"/>
          <w:sz w:val="22"/>
        </w:rPr>
        <w:t xml:space="preserve"> </w:t>
      </w:r>
      <w:r w:rsidR="005E435B">
        <w:rPr>
          <w:rFonts w:asciiTheme="majorHAnsi" w:hAnsiTheme="majorHAnsi"/>
          <w:sz w:val="22"/>
        </w:rPr>
        <w:t xml:space="preserve">The widgets are </w:t>
      </w:r>
      <w:r w:rsidR="00444FB7">
        <w:rPr>
          <w:rFonts w:asciiTheme="majorHAnsi" w:hAnsiTheme="majorHAnsi"/>
          <w:sz w:val="22"/>
        </w:rPr>
        <w:t>similar to</w:t>
      </w:r>
      <w:r w:rsidR="005E435B">
        <w:rPr>
          <w:rFonts w:asciiTheme="majorHAnsi" w:hAnsiTheme="majorHAnsi"/>
          <w:sz w:val="22"/>
        </w:rPr>
        <w:t xml:space="preserve"> </w:t>
      </w:r>
      <w:r w:rsidR="009E745F">
        <w:rPr>
          <w:rFonts w:asciiTheme="majorHAnsi" w:hAnsiTheme="majorHAnsi"/>
          <w:sz w:val="22"/>
        </w:rPr>
        <w:t>those</w:t>
      </w:r>
      <w:r w:rsidR="005E435B">
        <w:rPr>
          <w:rFonts w:asciiTheme="majorHAnsi" w:hAnsiTheme="majorHAnsi"/>
          <w:sz w:val="22"/>
        </w:rPr>
        <w:t xml:space="preserve"> in </w:t>
      </w:r>
      <w:hyperlink w:anchor="_Meta-analysis" w:history="1">
        <w:r w:rsidR="00863BBC" w:rsidRPr="00863BBC">
          <w:rPr>
            <w:rStyle w:val="ad"/>
            <w:rFonts w:asciiTheme="majorHAnsi" w:hAnsiTheme="majorHAnsi"/>
            <w:sz w:val="22"/>
          </w:rPr>
          <w:t>Meta-analysis</w:t>
        </w:r>
      </w:hyperlink>
      <w:r w:rsidR="00863BBC">
        <w:rPr>
          <w:rFonts w:asciiTheme="majorHAnsi" w:hAnsiTheme="majorHAnsi"/>
          <w:sz w:val="22"/>
        </w:rPr>
        <w:t xml:space="preserve"> tab.</w:t>
      </w:r>
    </w:p>
    <w:p w14:paraId="0C9F8489" w14:textId="743B74F1" w:rsidR="00731D4D" w:rsidRDefault="00731D4D" w:rsidP="00EC5028">
      <w:pPr>
        <w:pStyle w:val="a0"/>
        <w:rPr>
          <w:rFonts w:asciiTheme="majorHAnsi" w:hAnsiTheme="majorHAnsi"/>
          <w:sz w:val="22"/>
        </w:rPr>
      </w:pPr>
      <w:r>
        <w:rPr>
          <w:noProof/>
          <w:lang w:val="en-GB" w:eastAsia="zh-CN"/>
        </w:rPr>
        <w:drawing>
          <wp:inline distT="0" distB="0" distL="0" distR="0" wp14:anchorId="56503721" wp14:editId="1B21A173">
            <wp:extent cx="5486400" cy="22828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3C49" w14:textId="27861CC1" w:rsidR="00731D4D" w:rsidRDefault="000B2932" w:rsidP="00920536">
      <w:pPr>
        <w:pStyle w:val="a0"/>
        <w:jc w:val="center"/>
        <w:rPr>
          <w:rFonts w:asciiTheme="majorHAnsi" w:hAnsiTheme="majorHAnsi"/>
          <w:sz w:val="22"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5F09ECEE" wp14:editId="2E3B4671">
            <wp:extent cx="4428523" cy="28975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4598" cy="290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FF09" w14:textId="77777777" w:rsidR="00731D4D" w:rsidRPr="00764A96" w:rsidRDefault="00731D4D" w:rsidP="00EC5028">
      <w:pPr>
        <w:pStyle w:val="a0"/>
        <w:rPr>
          <w:rFonts w:asciiTheme="majorHAnsi" w:hAnsiTheme="majorHAnsi"/>
          <w:sz w:val="22"/>
        </w:rPr>
      </w:pPr>
    </w:p>
    <w:p w14:paraId="0B65E13C" w14:textId="4DFBA64F" w:rsidR="00B24F45" w:rsidRDefault="00B24F45" w:rsidP="00B24F45">
      <w:pPr>
        <w:pStyle w:val="3"/>
        <w:rPr>
          <w:bCs w:val="0"/>
          <w:sz w:val="24"/>
        </w:rPr>
      </w:pPr>
      <w:r w:rsidRPr="00EC5028">
        <w:rPr>
          <w:bCs w:val="0"/>
          <w:sz w:val="24"/>
        </w:rPr>
        <w:t>Meta-regression plot</w:t>
      </w:r>
    </w:p>
    <w:p w14:paraId="4A280F66" w14:textId="154417B7" w:rsidR="0038471D" w:rsidRDefault="00B5181C" w:rsidP="00E1569B">
      <w:pPr>
        <w:pStyle w:val="FirstParagrap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Select one continuous variable and get the meta-regression plot.</w:t>
      </w:r>
      <w:r w:rsidR="00A2440D">
        <w:rPr>
          <w:rFonts w:asciiTheme="majorHAnsi" w:hAnsiTheme="majorHAnsi"/>
          <w:sz w:val="22"/>
        </w:rPr>
        <w:t xml:space="preserve"> Size of points reflect the precision of each comparison (inverse of within-study variance).</w:t>
      </w:r>
      <w:r w:rsidR="00B94D72">
        <w:rPr>
          <w:rFonts w:asciiTheme="majorHAnsi" w:hAnsiTheme="majorHAnsi"/>
          <w:sz w:val="22"/>
        </w:rPr>
        <w:t xml:space="preserve"> </w:t>
      </w:r>
    </w:p>
    <w:p w14:paraId="31A18212" w14:textId="7B9DCAAC" w:rsidR="0038471D" w:rsidRDefault="004425E7" w:rsidP="0038471D">
      <w:pPr>
        <w:pStyle w:val="a0"/>
        <w:rPr>
          <w:rFonts w:asciiTheme="majorHAnsi" w:hAnsiTheme="majorHAnsi"/>
          <w:sz w:val="22"/>
        </w:rPr>
      </w:pPr>
      <w:r>
        <w:rPr>
          <w:noProof/>
          <w:lang w:val="en-GB" w:eastAsia="zh-CN"/>
        </w:rPr>
        <w:drawing>
          <wp:inline distT="0" distB="0" distL="0" distR="0" wp14:anchorId="7440B3E7" wp14:editId="2C4A7B92">
            <wp:extent cx="5486400" cy="384556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11D4" w14:textId="77777777" w:rsidR="00EC4182" w:rsidRPr="000D5537" w:rsidRDefault="00EC4182" w:rsidP="00EC4182">
      <w:pPr>
        <w:pStyle w:val="FirstParagraph"/>
        <w:rPr>
          <w:rFonts w:asciiTheme="majorHAnsi" w:hAnsiTheme="majorHAnsi"/>
          <w:sz w:val="22"/>
        </w:rPr>
      </w:pPr>
      <w:r w:rsidRPr="000D5537">
        <w:rPr>
          <w:rFonts w:asciiTheme="majorHAnsi" w:hAnsiTheme="majorHAnsi"/>
          <w:sz w:val="22"/>
        </w:rPr>
        <w:lastRenderedPageBreak/>
        <w:t>You can get basic information (effect size, standard error, author and year) for each comparison by moving the mouse over the points.</w:t>
      </w:r>
    </w:p>
    <w:p w14:paraId="6F752337" w14:textId="77777777" w:rsidR="00B94D72" w:rsidRDefault="00B94D72" w:rsidP="0038471D">
      <w:pPr>
        <w:pStyle w:val="a0"/>
        <w:rPr>
          <w:rFonts w:asciiTheme="majorHAnsi" w:hAnsiTheme="majorHAnsi"/>
          <w:sz w:val="22"/>
        </w:rPr>
      </w:pPr>
    </w:p>
    <w:p w14:paraId="2BCD4F2A" w14:textId="77777777" w:rsidR="0038471D" w:rsidRPr="0038471D" w:rsidRDefault="0038471D" w:rsidP="0038471D">
      <w:pPr>
        <w:pStyle w:val="a0"/>
      </w:pPr>
    </w:p>
    <w:p w14:paraId="5633AC32" w14:textId="73015396" w:rsidR="00D51753" w:rsidRPr="00216F1B" w:rsidRDefault="0097430E" w:rsidP="00216F1B">
      <w:pPr>
        <w:pStyle w:val="2"/>
        <w:rPr>
          <w:sz w:val="28"/>
          <w:szCs w:val="28"/>
        </w:rPr>
      </w:pPr>
      <w:bookmarkStart w:id="12" w:name="_Bar_plot"/>
      <w:bookmarkEnd w:id="12"/>
      <w:r w:rsidRPr="00811F58">
        <w:rPr>
          <w:sz w:val="28"/>
          <w:szCs w:val="28"/>
        </w:rPr>
        <w:t>Bar plot</w:t>
      </w:r>
    </w:p>
    <w:p w14:paraId="7D4F383E" w14:textId="2D690672" w:rsidR="00F9680D" w:rsidRDefault="00216F1B" w:rsidP="00A26879">
      <w:pPr>
        <w:pStyle w:val="a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Widgets panel.</w:t>
      </w:r>
    </w:p>
    <w:p w14:paraId="6838D1C8" w14:textId="34E9552A" w:rsidR="00F9680D" w:rsidRDefault="00F9680D" w:rsidP="00A26879">
      <w:pPr>
        <w:pStyle w:val="a0"/>
        <w:rPr>
          <w:rFonts w:asciiTheme="majorHAnsi" w:hAnsiTheme="majorHAnsi"/>
          <w:sz w:val="22"/>
        </w:rPr>
      </w:pPr>
      <w:r>
        <w:rPr>
          <w:noProof/>
          <w:lang w:val="en-GB" w:eastAsia="zh-CN"/>
        </w:rPr>
        <w:drawing>
          <wp:inline distT="0" distB="0" distL="0" distR="0" wp14:anchorId="3EF50F65" wp14:editId="65841DE6">
            <wp:extent cx="5486400" cy="29356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0652" w14:textId="7ED0E58A" w:rsidR="006C45C4" w:rsidRDefault="006C45C4" w:rsidP="00A26879">
      <w:pPr>
        <w:pStyle w:val="a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Bar plot example.</w:t>
      </w:r>
    </w:p>
    <w:p w14:paraId="66E87326" w14:textId="35D7C6ED" w:rsidR="00F9680D" w:rsidRPr="00A26879" w:rsidRDefault="00F9680D" w:rsidP="0002179E">
      <w:pPr>
        <w:pStyle w:val="a0"/>
        <w:jc w:val="center"/>
        <w:rPr>
          <w:rFonts w:asciiTheme="majorHAnsi" w:hAnsiTheme="majorHAnsi"/>
          <w:sz w:val="22"/>
        </w:rPr>
      </w:pPr>
      <w:r>
        <w:rPr>
          <w:noProof/>
          <w:lang w:val="en-GB" w:eastAsia="zh-CN"/>
        </w:rPr>
        <w:drawing>
          <wp:inline distT="0" distB="0" distL="0" distR="0" wp14:anchorId="31F7432C" wp14:editId="0D3BDFEC">
            <wp:extent cx="2694071" cy="2590642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3185" cy="261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5103" w14:textId="03BC951A" w:rsidR="0097430E" w:rsidRDefault="00464C7A" w:rsidP="002D5F32">
      <w:pPr>
        <w:pStyle w:val="3"/>
        <w:rPr>
          <w:sz w:val="24"/>
        </w:rPr>
      </w:pPr>
      <w:r w:rsidRPr="002D5F32">
        <w:rPr>
          <w:sz w:val="24"/>
        </w:rPr>
        <w:lastRenderedPageBreak/>
        <w:t xml:space="preserve">Bar plot </w:t>
      </w:r>
      <w:r w:rsidR="00A26879">
        <w:rPr>
          <w:sz w:val="24"/>
        </w:rPr>
        <w:t>in</w:t>
      </w:r>
      <w:r w:rsidRPr="002D5F32">
        <w:rPr>
          <w:sz w:val="24"/>
        </w:rPr>
        <w:t xml:space="preserve"> stratified meta-analysis</w:t>
      </w:r>
    </w:p>
    <w:p w14:paraId="0313990C" w14:textId="186B4765" w:rsidR="00507837" w:rsidRPr="000D5537" w:rsidRDefault="00DA6A5D" w:rsidP="00507837">
      <w:pPr>
        <w:pStyle w:val="FirstParagraph"/>
        <w:rPr>
          <w:rFonts w:asciiTheme="majorHAnsi" w:hAnsiTheme="majorHAnsi"/>
          <w:sz w:val="22"/>
        </w:rPr>
      </w:pPr>
      <w:bookmarkStart w:id="13" w:name="OLE_LINK2"/>
      <w:r w:rsidRPr="000D5537">
        <w:rPr>
          <w:rFonts w:asciiTheme="majorHAnsi" w:hAnsiTheme="majorHAnsi"/>
          <w:i/>
          <w:sz w:val="22"/>
        </w:rPr>
        <w:t>Shaded grey bar</w:t>
      </w:r>
      <w:r w:rsidRPr="000D5537">
        <w:rPr>
          <w:rFonts w:asciiTheme="majorHAnsi" w:hAnsiTheme="majorHAnsi"/>
          <w:sz w:val="22"/>
        </w:rPr>
        <w:t xml:space="preserve"> represents 95% </w:t>
      </w:r>
      <w:r w:rsidR="009E57E2">
        <w:rPr>
          <w:rFonts w:asciiTheme="majorHAnsi" w:hAnsiTheme="majorHAnsi"/>
          <w:sz w:val="22"/>
        </w:rPr>
        <w:t xml:space="preserve">CI of global estimate efficacy. </w:t>
      </w:r>
      <w:r w:rsidR="003A788E">
        <w:rPr>
          <w:rFonts w:asciiTheme="majorHAnsi" w:hAnsiTheme="majorHAnsi"/>
          <w:sz w:val="22"/>
        </w:rPr>
        <w:t xml:space="preserve">Height of </w:t>
      </w:r>
      <w:r w:rsidR="00EE5A0C">
        <w:rPr>
          <w:rFonts w:asciiTheme="majorHAnsi" w:hAnsiTheme="majorHAnsi"/>
          <w:sz w:val="22"/>
        </w:rPr>
        <w:t xml:space="preserve">each bar </w:t>
      </w:r>
      <w:r w:rsidR="003A788E">
        <w:rPr>
          <w:rFonts w:asciiTheme="majorHAnsi" w:hAnsiTheme="majorHAnsi"/>
          <w:sz w:val="22"/>
        </w:rPr>
        <w:t>represents</w:t>
      </w:r>
      <w:r w:rsidR="00A72942">
        <w:rPr>
          <w:rFonts w:asciiTheme="majorHAnsi" w:hAnsiTheme="majorHAnsi"/>
          <w:sz w:val="22"/>
        </w:rPr>
        <w:t xml:space="preserve"> </w:t>
      </w:r>
      <w:r w:rsidR="003A788E">
        <w:rPr>
          <w:rFonts w:asciiTheme="majorHAnsi" w:hAnsiTheme="majorHAnsi"/>
          <w:sz w:val="22"/>
        </w:rPr>
        <w:t xml:space="preserve">effect size within group. </w:t>
      </w:r>
      <w:r w:rsidRPr="000D5537">
        <w:rPr>
          <w:rFonts w:asciiTheme="majorHAnsi" w:hAnsiTheme="majorHAnsi"/>
          <w:sz w:val="22"/>
        </w:rPr>
        <w:t>Width of each vertical bar reflects square root of number of animals contributing to that comparison.</w:t>
      </w:r>
      <w:r w:rsidR="00D33608">
        <w:rPr>
          <w:rFonts w:asciiTheme="majorHAnsi" w:hAnsiTheme="majorHAnsi"/>
          <w:sz w:val="22"/>
        </w:rPr>
        <w:t xml:space="preserve"> </w:t>
      </w:r>
      <w:r w:rsidR="00D33608" w:rsidRPr="000D5537">
        <w:rPr>
          <w:rFonts w:asciiTheme="majorHAnsi" w:hAnsiTheme="majorHAnsi"/>
          <w:i/>
          <w:sz w:val="22"/>
        </w:rPr>
        <w:t>Vertical error bars</w:t>
      </w:r>
      <w:r w:rsidR="00D33608" w:rsidRPr="000D5537">
        <w:rPr>
          <w:rFonts w:asciiTheme="majorHAnsi" w:hAnsiTheme="majorHAnsi"/>
          <w:sz w:val="22"/>
        </w:rPr>
        <w:t xml:space="preserve"> represent 95% CI for estimates</w:t>
      </w:r>
      <w:r w:rsidR="00D33608">
        <w:rPr>
          <w:rFonts w:asciiTheme="majorHAnsi" w:hAnsiTheme="majorHAnsi"/>
          <w:sz w:val="22"/>
        </w:rPr>
        <w:t xml:space="preserve"> within each group</w:t>
      </w:r>
      <w:r w:rsidR="00D33608" w:rsidRPr="000D5537">
        <w:rPr>
          <w:rFonts w:asciiTheme="majorHAnsi" w:hAnsiTheme="majorHAnsi"/>
          <w:sz w:val="22"/>
        </w:rPr>
        <w:t>.</w:t>
      </w:r>
      <w:bookmarkEnd w:id="13"/>
    </w:p>
    <w:p w14:paraId="0BAE2B6D" w14:textId="321213C4" w:rsidR="00464C7A" w:rsidRDefault="00A26879" w:rsidP="002D5F32">
      <w:pPr>
        <w:pStyle w:val="3"/>
        <w:rPr>
          <w:sz w:val="24"/>
        </w:rPr>
      </w:pPr>
      <w:r>
        <w:rPr>
          <w:sz w:val="24"/>
        </w:rPr>
        <w:t>Bar plot in</w:t>
      </w:r>
      <w:r w:rsidR="00464C7A" w:rsidRPr="002D5F32">
        <w:rPr>
          <w:sz w:val="24"/>
        </w:rPr>
        <w:t xml:space="preserve"> meta-regression</w:t>
      </w:r>
    </w:p>
    <w:p w14:paraId="32BFB9D2" w14:textId="77777777" w:rsidR="00AA3738" w:rsidRDefault="00A976F3" w:rsidP="006B255F">
      <w:pPr>
        <w:pStyle w:val="FirstParagraph"/>
        <w:rPr>
          <w:rFonts w:asciiTheme="majorHAnsi" w:hAnsiTheme="majorHAnsi"/>
          <w:sz w:val="22"/>
        </w:rPr>
      </w:pPr>
      <w:r w:rsidRPr="000D5537">
        <w:rPr>
          <w:rFonts w:asciiTheme="majorHAnsi" w:hAnsiTheme="majorHAnsi"/>
          <w:i/>
          <w:sz w:val="22"/>
        </w:rPr>
        <w:t>Shaded grey bar</w:t>
      </w:r>
      <w:r w:rsidRPr="000D5537">
        <w:rPr>
          <w:rFonts w:asciiTheme="majorHAnsi" w:hAnsiTheme="majorHAnsi"/>
          <w:sz w:val="22"/>
        </w:rPr>
        <w:t xml:space="preserve"> represents 95% </w:t>
      </w:r>
      <w:r>
        <w:rPr>
          <w:rFonts w:asciiTheme="majorHAnsi" w:hAnsiTheme="majorHAnsi"/>
          <w:sz w:val="22"/>
        </w:rPr>
        <w:t>CI of global estimate efficacy.</w:t>
      </w:r>
      <w:r w:rsidR="00385411">
        <w:rPr>
          <w:rFonts w:asciiTheme="majorHAnsi" w:hAnsiTheme="majorHAnsi"/>
          <w:sz w:val="22"/>
        </w:rPr>
        <w:t xml:space="preserve"> </w:t>
      </w:r>
      <w:r w:rsidRPr="000D5537">
        <w:rPr>
          <w:rFonts w:asciiTheme="majorHAnsi" w:hAnsiTheme="majorHAnsi"/>
          <w:sz w:val="22"/>
        </w:rPr>
        <w:t>Width of each vertical bar reflects square root of number of animals contributing to that comparison.</w:t>
      </w:r>
      <w:r w:rsidR="00385411">
        <w:rPr>
          <w:rFonts w:asciiTheme="majorHAnsi" w:hAnsiTheme="majorHAnsi"/>
          <w:sz w:val="22"/>
        </w:rPr>
        <w:t xml:space="preserve"> </w:t>
      </w:r>
    </w:p>
    <w:p w14:paraId="78DF5562" w14:textId="77777777" w:rsidR="00AA3738" w:rsidRDefault="00AA3738" w:rsidP="006B255F">
      <w:pPr>
        <w:pStyle w:val="FirstParagraph"/>
        <w:rPr>
          <w:rFonts w:asciiTheme="majorHAnsi" w:hAnsiTheme="majorHAnsi"/>
          <w:sz w:val="22"/>
        </w:rPr>
      </w:pPr>
    </w:p>
    <w:p w14:paraId="326DFD76" w14:textId="0048833C" w:rsidR="00041E33" w:rsidRDefault="00F87C4F" w:rsidP="006B255F">
      <w:pPr>
        <w:pStyle w:val="FirstParagrap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Take “Sex” as an example,</w:t>
      </w:r>
      <w:r w:rsidR="006B255F">
        <w:rPr>
          <w:rFonts w:asciiTheme="majorHAnsi" w:hAnsiTheme="majorHAnsi"/>
          <w:sz w:val="22"/>
        </w:rPr>
        <w:t xml:space="preserve"> in meta-regression model, we create two dummy variables to replace the categorical variable</w:t>
      </w:r>
      <w:r w:rsidR="000B5144">
        <w:rPr>
          <w:rFonts w:asciiTheme="majorHAnsi" w:hAnsiTheme="majorHAnsi"/>
          <w:sz w:val="22"/>
        </w:rPr>
        <w:t xml:space="preserve"> </w:t>
      </w:r>
      <w:r w:rsidR="00EC79A0">
        <w:rPr>
          <w:rFonts w:asciiTheme="majorHAnsi" w:hAnsiTheme="majorHAnsi"/>
          <w:sz w:val="22"/>
        </w:rPr>
        <w:t>“</w:t>
      </w:r>
      <w:r w:rsidR="006B255F">
        <w:rPr>
          <w:rFonts w:asciiTheme="majorHAnsi" w:hAnsiTheme="majorHAnsi"/>
          <w:sz w:val="22"/>
        </w:rPr>
        <w:t>Sex”</w:t>
      </w:r>
      <w:r w:rsidR="00C06D3A">
        <w:rPr>
          <w:rFonts w:asciiTheme="majorHAnsi" w:hAnsiTheme="majorHAnsi"/>
          <w:sz w:val="22"/>
        </w:rPr>
        <w:t>: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3871"/>
      </w:tblGrid>
      <w:tr w:rsidR="00F51B58" w14:paraId="4996978E" w14:textId="77777777" w:rsidTr="00C06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DC8994" w14:textId="3591E889" w:rsidR="005D5604" w:rsidRPr="005D5604" w:rsidRDefault="005D5604" w:rsidP="005D5604">
            <w:pPr>
              <w:pStyle w:val="a0"/>
              <w:spacing w:before="0" w:after="0"/>
              <w:rPr>
                <w:rFonts w:asciiTheme="majorHAnsi" w:hAnsiTheme="majorHAnsi"/>
                <w:sz w:val="22"/>
              </w:rPr>
            </w:pPr>
            <w:r w:rsidRPr="005D5604">
              <w:rPr>
                <w:rFonts w:asciiTheme="majorHAnsi" w:hAnsiTheme="majorHAnsi"/>
                <w:sz w:val="22"/>
              </w:rPr>
              <w:t>Sex</w:t>
            </w:r>
            <w:r w:rsidR="00F51B58">
              <w:rPr>
                <w:rFonts w:asciiTheme="majorHAnsi" w:hAnsiTheme="majorHAnsi"/>
                <w:sz w:val="22"/>
              </w:rPr>
              <w:t xml:space="preserve">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Female</m:t>
                  </m:r>
                </m:sub>
              </m:sSub>
            </m:oMath>
            <w:r w:rsidR="00F51B58">
              <w:rPr>
                <w:rFonts w:asciiTheme="majorHAnsi" w:hAnsiTheme="majorHAnsi"/>
                <w:sz w:val="22"/>
              </w:rPr>
              <w:t xml:space="preserve"> </w:t>
            </w:r>
            <w:r w:rsidR="00662F8C">
              <w:rPr>
                <w:rFonts w:asciiTheme="majorHAnsi" w:hAnsiTheme="majorHAnsi"/>
                <w:sz w:val="22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Male</m:t>
                  </m:r>
                </m:sub>
              </m:sSub>
            </m:oMath>
          </w:p>
        </w:tc>
      </w:tr>
      <w:tr w:rsidR="00F51B58" w14:paraId="2631C6FC" w14:textId="77777777" w:rsidTr="00C06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1038B" w14:textId="3341D100" w:rsidR="005D5604" w:rsidRPr="00E31E18" w:rsidRDefault="005D5604" w:rsidP="005D5604">
            <w:pPr>
              <w:pStyle w:val="a0"/>
              <w:spacing w:before="0" w:after="0"/>
              <w:rPr>
                <w:rFonts w:asciiTheme="majorHAnsi" w:hAnsiTheme="majorHAnsi"/>
                <w:b w:val="0"/>
                <w:sz w:val="22"/>
              </w:rPr>
            </w:pPr>
            <w:r w:rsidRPr="00E31E18">
              <w:rPr>
                <w:rFonts w:asciiTheme="majorHAnsi" w:hAnsiTheme="majorHAnsi"/>
                <w:b w:val="0"/>
                <w:sz w:val="22"/>
              </w:rPr>
              <w:t>Female</w:t>
            </w:r>
            <w:r w:rsidR="00F51B58">
              <w:rPr>
                <w:rFonts w:asciiTheme="majorHAnsi" w:hAnsiTheme="majorHAnsi"/>
                <w:b w:val="0"/>
                <w:sz w:val="22"/>
              </w:rPr>
              <w:t xml:space="preserve">                         1                      0  </w:t>
            </w:r>
          </w:p>
        </w:tc>
      </w:tr>
      <w:tr w:rsidR="00F51B58" w14:paraId="74D014FD" w14:textId="77777777" w:rsidTr="00C06D3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AB8311" w14:textId="3057B5FD" w:rsidR="005D5604" w:rsidRPr="00E31E18" w:rsidRDefault="005D5604" w:rsidP="005D5604">
            <w:pPr>
              <w:pStyle w:val="a0"/>
              <w:spacing w:before="0" w:after="0"/>
              <w:rPr>
                <w:rFonts w:asciiTheme="majorHAnsi" w:hAnsiTheme="majorHAnsi"/>
                <w:b w:val="0"/>
                <w:sz w:val="22"/>
              </w:rPr>
            </w:pPr>
            <w:r w:rsidRPr="00E31E18">
              <w:rPr>
                <w:rFonts w:asciiTheme="majorHAnsi" w:hAnsiTheme="majorHAnsi"/>
                <w:b w:val="0"/>
                <w:sz w:val="22"/>
              </w:rPr>
              <w:t>Female</w:t>
            </w:r>
            <w:r w:rsidR="00F51B58">
              <w:rPr>
                <w:rFonts w:asciiTheme="majorHAnsi" w:hAnsiTheme="majorHAnsi"/>
                <w:b w:val="0"/>
                <w:sz w:val="22"/>
              </w:rPr>
              <w:t xml:space="preserve">                         1                      0 </w:t>
            </w:r>
          </w:p>
        </w:tc>
      </w:tr>
      <w:tr w:rsidR="00F51B58" w14:paraId="4CEE862D" w14:textId="77777777" w:rsidTr="00C06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2ABD" w14:textId="07156FFC" w:rsidR="005D5604" w:rsidRPr="00E31E18" w:rsidRDefault="005D5604" w:rsidP="005D5604">
            <w:pPr>
              <w:pStyle w:val="a0"/>
              <w:spacing w:before="0" w:after="0"/>
              <w:rPr>
                <w:rFonts w:asciiTheme="majorHAnsi" w:hAnsiTheme="majorHAnsi"/>
                <w:b w:val="0"/>
                <w:sz w:val="22"/>
              </w:rPr>
            </w:pPr>
            <w:r w:rsidRPr="00E31E18">
              <w:rPr>
                <w:rFonts w:asciiTheme="majorHAnsi" w:hAnsiTheme="majorHAnsi"/>
                <w:b w:val="0"/>
                <w:sz w:val="22"/>
              </w:rPr>
              <w:t>Male</w:t>
            </w:r>
            <w:r w:rsidR="00F51B58">
              <w:rPr>
                <w:rFonts w:asciiTheme="majorHAnsi" w:hAnsiTheme="majorHAnsi"/>
                <w:b w:val="0"/>
                <w:sz w:val="22"/>
              </w:rPr>
              <w:t xml:space="preserve">                             0                      1</w:t>
            </w:r>
          </w:p>
        </w:tc>
      </w:tr>
      <w:tr w:rsidR="00F51B58" w14:paraId="550B64B1" w14:textId="77777777" w:rsidTr="00C06D3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9E4D60" w14:textId="3081FA2A" w:rsidR="005D5604" w:rsidRPr="00E31E18" w:rsidRDefault="005D5604" w:rsidP="005D5604">
            <w:pPr>
              <w:pStyle w:val="a0"/>
              <w:spacing w:before="0" w:after="0"/>
              <w:rPr>
                <w:rFonts w:asciiTheme="majorHAnsi" w:hAnsiTheme="majorHAnsi"/>
                <w:b w:val="0"/>
                <w:sz w:val="22"/>
              </w:rPr>
            </w:pPr>
            <w:r w:rsidRPr="00E31E18">
              <w:rPr>
                <w:rFonts w:asciiTheme="majorHAnsi" w:hAnsiTheme="majorHAnsi"/>
                <w:b w:val="0"/>
                <w:sz w:val="22"/>
              </w:rPr>
              <w:t>Female</w:t>
            </w:r>
            <w:r w:rsidR="00F51B58">
              <w:rPr>
                <w:rFonts w:asciiTheme="majorHAnsi" w:hAnsiTheme="majorHAnsi"/>
                <w:b w:val="0"/>
                <w:sz w:val="22"/>
              </w:rPr>
              <w:t xml:space="preserve">                         1                      0</w:t>
            </w:r>
          </w:p>
        </w:tc>
      </w:tr>
      <w:tr w:rsidR="00F51B58" w14:paraId="1F4DEDBF" w14:textId="77777777" w:rsidTr="00C06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2CE37" w14:textId="108AC3AB" w:rsidR="005D5604" w:rsidRPr="00E31E18" w:rsidRDefault="005D5604" w:rsidP="005D5604">
            <w:pPr>
              <w:pStyle w:val="a0"/>
              <w:spacing w:before="0" w:after="0"/>
              <w:rPr>
                <w:rFonts w:asciiTheme="majorHAnsi" w:hAnsiTheme="majorHAnsi"/>
                <w:b w:val="0"/>
                <w:sz w:val="22"/>
              </w:rPr>
            </w:pPr>
            <w:r w:rsidRPr="00E31E18">
              <w:rPr>
                <w:rFonts w:asciiTheme="majorHAnsi" w:hAnsiTheme="majorHAnsi"/>
                <w:b w:val="0"/>
                <w:sz w:val="22"/>
              </w:rPr>
              <w:t>Male</w:t>
            </w:r>
            <w:r w:rsidR="00F51B58">
              <w:rPr>
                <w:rFonts w:asciiTheme="majorHAnsi" w:hAnsiTheme="majorHAnsi"/>
                <w:b w:val="0"/>
                <w:sz w:val="22"/>
              </w:rPr>
              <w:t xml:space="preserve">                             0                      1</w:t>
            </w:r>
          </w:p>
        </w:tc>
      </w:tr>
      <w:tr w:rsidR="00F51B58" w14:paraId="25A5D8D5" w14:textId="77777777" w:rsidTr="00C06D3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E4ABF5" w14:textId="45283867" w:rsidR="005D5604" w:rsidRPr="00E31E18" w:rsidRDefault="000911DE" w:rsidP="005D5604">
            <w:pPr>
              <w:pStyle w:val="a0"/>
              <w:spacing w:before="0" w:after="0"/>
              <w:rPr>
                <w:rFonts w:asciiTheme="majorHAnsi" w:hAnsiTheme="majorHAnsi"/>
                <w:b w:val="0"/>
                <w:sz w:val="22"/>
              </w:rPr>
            </w:pPr>
            <w:r>
              <w:rPr>
                <w:rFonts w:asciiTheme="majorHAnsi" w:hAnsiTheme="majorHAnsi"/>
                <w:b w:val="0"/>
                <w:sz w:val="22"/>
              </w:rPr>
              <w:t>...</w:t>
            </w:r>
            <w:r w:rsidR="00F51B58">
              <w:rPr>
                <w:rFonts w:asciiTheme="majorHAnsi" w:hAnsiTheme="majorHAnsi"/>
                <w:b w:val="0"/>
                <w:sz w:val="22"/>
              </w:rPr>
              <w:t xml:space="preserve">                                   …                     …</w:t>
            </w:r>
          </w:p>
        </w:tc>
      </w:tr>
    </w:tbl>
    <w:p w14:paraId="459154F9" w14:textId="36BC9615" w:rsidR="005D5604" w:rsidRPr="00EA50E6" w:rsidRDefault="00C06D3A" w:rsidP="005D5604">
      <w:pPr>
        <w:pStyle w:val="a0"/>
        <w:rPr>
          <w:rFonts w:asciiTheme="majorHAnsi" w:hAnsiTheme="majorHAnsi"/>
          <w:sz w:val="22"/>
        </w:rPr>
      </w:pPr>
      <w:r w:rsidRPr="00EA50E6">
        <w:rPr>
          <w:rFonts w:asciiTheme="majorHAnsi" w:hAnsiTheme="majorHAnsi"/>
          <w:sz w:val="22"/>
        </w:rPr>
        <w:t>And the regression model is like:</w:t>
      </w:r>
    </w:p>
    <w:p w14:paraId="50AFB291" w14:textId="70C82D8E" w:rsidR="00F87C4F" w:rsidRPr="00EB0654" w:rsidRDefault="007F224A" w:rsidP="00F87C4F">
      <w:pPr>
        <w:pStyle w:val="a0"/>
        <w:rPr>
          <w:rFonts w:asciiTheme="majorHAnsi" w:hAnsiTheme="majorHAnsi"/>
          <w:sz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Effect size=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Female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Female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Male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Male</m:t>
              </m:r>
            </m:sub>
          </m:sSub>
        </m:oMath>
      </m:oMathPara>
    </w:p>
    <w:p w14:paraId="60E32D26" w14:textId="482CE1D1" w:rsidR="00C17F76" w:rsidRDefault="00EA50E6" w:rsidP="00C17F76">
      <w:pPr>
        <w:pStyle w:val="a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Height of each bar represents corresponding regression coefficient</w:t>
      </w:r>
      <w:r w:rsidR="000D1B54">
        <w:rPr>
          <w:rFonts w:asciiTheme="majorHAnsi" w:hAnsiTheme="majorHAnsi"/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Female</m:t>
            </m:r>
          </m:sub>
        </m:sSub>
      </m:oMath>
      <w:r w:rsidR="000D1B54">
        <w:rPr>
          <w:rFonts w:asciiTheme="majorHAnsi" w:hAnsiTheme="majorHAnsi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Male</m:t>
            </m:r>
          </m:sub>
        </m:sSub>
      </m:oMath>
      <w:r w:rsidR="000D1B54">
        <w:rPr>
          <w:rFonts w:asciiTheme="majorHAnsi" w:hAnsiTheme="majorHAnsi"/>
          <w:sz w:val="22"/>
        </w:rPr>
        <w:t>)</w:t>
      </w:r>
      <w:r>
        <w:rPr>
          <w:rFonts w:asciiTheme="majorHAnsi" w:hAnsiTheme="majorHAnsi"/>
          <w:sz w:val="22"/>
        </w:rPr>
        <w:t xml:space="preserve">. </w:t>
      </w:r>
      <w:r w:rsidRPr="000D5537">
        <w:rPr>
          <w:rFonts w:asciiTheme="majorHAnsi" w:hAnsiTheme="majorHAnsi"/>
          <w:i/>
          <w:sz w:val="22"/>
        </w:rPr>
        <w:t>Vertical error bars</w:t>
      </w:r>
      <w:r w:rsidRPr="000D5537">
        <w:rPr>
          <w:rFonts w:asciiTheme="majorHAnsi" w:hAnsiTheme="majorHAnsi"/>
          <w:sz w:val="22"/>
        </w:rPr>
        <w:t xml:space="preserve"> represent 95% CI for </w:t>
      </w:r>
      <w:r>
        <w:rPr>
          <w:rFonts w:asciiTheme="majorHAnsi" w:hAnsiTheme="majorHAnsi"/>
          <w:sz w:val="22"/>
        </w:rPr>
        <w:t>corresponding coefficients</w:t>
      </w:r>
      <w:r w:rsidR="000D1B54">
        <w:rPr>
          <w:rFonts w:asciiTheme="majorHAnsi" w:hAnsiTheme="majorHAnsi"/>
          <w:sz w:val="22"/>
        </w:rPr>
        <w:t xml:space="preserve"> (95% CI for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Female</m:t>
            </m:r>
          </m:sub>
        </m:sSub>
      </m:oMath>
      <w:r w:rsidR="000D1B54">
        <w:rPr>
          <w:rFonts w:asciiTheme="majorHAnsi" w:hAnsiTheme="majorHAnsi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Male</m:t>
            </m:r>
          </m:sub>
        </m:sSub>
      </m:oMath>
      <w:r w:rsidR="000D1B54">
        <w:rPr>
          <w:rFonts w:asciiTheme="majorHAnsi" w:hAnsiTheme="majorHAnsi"/>
          <w:sz w:val="22"/>
        </w:rPr>
        <w:t>)</w:t>
      </w:r>
      <w:r w:rsidRPr="000D5537">
        <w:rPr>
          <w:rFonts w:asciiTheme="majorHAnsi" w:hAnsiTheme="majorHAnsi"/>
          <w:sz w:val="22"/>
        </w:rPr>
        <w:t>.</w:t>
      </w:r>
    </w:p>
    <w:p w14:paraId="39455B69" w14:textId="77777777" w:rsidR="002F27E8" w:rsidRPr="00C17F76" w:rsidRDefault="002F27E8" w:rsidP="00C17F76">
      <w:pPr>
        <w:pStyle w:val="a0"/>
      </w:pPr>
    </w:p>
    <w:p w14:paraId="0645BA08" w14:textId="74B075FF" w:rsidR="0097430E" w:rsidRDefault="00D412DF" w:rsidP="002503FB">
      <w:pPr>
        <w:pStyle w:val="2"/>
        <w:rPr>
          <w:sz w:val="28"/>
        </w:rPr>
      </w:pPr>
      <w:r w:rsidRPr="00F337B2">
        <w:rPr>
          <w:sz w:val="28"/>
        </w:rPr>
        <w:t>Trim and Fill</w:t>
      </w:r>
    </w:p>
    <w:p w14:paraId="1086EE4B" w14:textId="7D77DDE6" w:rsidR="00A215EF" w:rsidRDefault="00A215EF" w:rsidP="00A215EF">
      <w:pPr>
        <w:pStyle w:val="3"/>
        <w:rPr>
          <w:sz w:val="24"/>
        </w:rPr>
      </w:pPr>
      <w:r w:rsidRPr="00C3266E">
        <w:rPr>
          <w:sz w:val="24"/>
        </w:rPr>
        <w:t>T</w:t>
      </w:r>
      <w:r w:rsidRPr="00C3266E">
        <w:rPr>
          <w:rFonts w:hint="eastAsia"/>
          <w:sz w:val="24"/>
          <w:lang w:eastAsia="zh-CN"/>
        </w:rPr>
        <w:t>rim</w:t>
      </w:r>
      <w:r w:rsidRPr="00C3266E">
        <w:rPr>
          <w:sz w:val="24"/>
        </w:rPr>
        <w:t xml:space="preserve"> and fill analysis</w:t>
      </w:r>
    </w:p>
    <w:p w14:paraId="1E09B4E5" w14:textId="7A130A04" w:rsidR="004A5FF8" w:rsidRDefault="00776189" w:rsidP="00B21403">
      <w:pPr>
        <w:pStyle w:val="a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</w:t>
      </w:r>
      <w:r w:rsidR="00123EEC">
        <w:rPr>
          <w:rFonts w:asciiTheme="majorHAnsi" w:hAnsiTheme="majorHAnsi"/>
          <w:sz w:val="22"/>
        </w:rPr>
        <w:t xml:space="preserve">his app </w:t>
      </w:r>
      <w:r w:rsidR="003630C8">
        <w:rPr>
          <w:rFonts w:asciiTheme="majorHAnsi" w:hAnsiTheme="majorHAnsi"/>
          <w:sz w:val="22"/>
        </w:rPr>
        <w:t>use ”L</w:t>
      </w:r>
      <w:r w:rsidR="00123EEC">
        <w:rPr>
          <w:rFonts w:asciiTheme="majorHAnsi" w:hAnsiTheme="majorHAnsi"/>
          <w:sz w:val="22"/>
        </w:rPr>
        <w:t>0” estimator for</w:t>
      </w:r>
      <w:r w:rsidR="00B21403" w:rsidRPr="00B21403">
        <w:rPr>
          <w:rFonts w:asciiTheme="majorHAnsi" w:hAnsiTheme="majorHAnsi"/>
          <w:sz w:val="22"/>
        </w:rPr>
        <w:t xml:space="preserve"> estimating the</w:t>
      </w:r>
      <w:r w:rsidR="00B21403">
        <w:rPr>
          <w:rFonts w:asciiTheme="majorHAnsi" w:hAnsiTheme="majorHAnsi"/>
          <w:sz w:val="22"/>
        </w:rPr>
        <w:t xml:space="preserve"> </w:t>
      </w:r>
      <w:r w:rsidR="00B21403" w:rsidRPr="00B21403">
        <w:rPr>
          <w:rFonts w:asciiTheme="majorHAnsi" w:hAnsiTheme="majorHAnsi"/>
          <w:sz w:val="22"/>
        </w:rPr>
        <w:t>number of missing studies</w:t>
      </w:r>
      <w:r w:rsidR="00E72B6C">
        <w:rPr>
          <w:rFonts w:asciiTheme="majorHAnsi" w:hAnsiTheme="majorHAnsi"/>
          <w:sz w:val="22"/>
        </w:rPr>
        <w:t>, see</w:t>
      </w:r>
      <w:r w:rsidR="00DC1AFA">
        <w:rPr>
          <w:rFonts w:asciiTheme="majorHAnsi" w:hAnsiTheme="majorHAnsi"/>
          <w:sz w:val="22"/>
        </w:rPr>
        <w:t xml:space="preserve"> </w:t>
      </w:r>
      <w:hyperlink r:id="rId24" w:history="1">
        <w:r w:rsidR="00811FEA" w:rsidRPr="00811FEA">
          <w:rPr>
            <w:rStyle w:val="ad"/>
            <w:rFonts w:asciiTheme="majorHAnsi" w:hAnsiTheme="majorHAnsi"/>
            <w:sz w:val="22"/>
          </w:rPr>
          <w:t>Duval and Tweedie (2000)</w:t>
        </w:r>
      </w:hyperlink>
      <w:r w:rsidR="00811FEA">
        <w:rPr>
          <w:rFonts w:asciiTheme="majorHAnsi" w:hAnsiTheme="majorHAnsi"/>
          <w:sz w:val="22"/>
        </w:rPr>
        <w:t>.</w:t>
      </w:r>
      <w:r w:rsidR="003630C8">
        <w:rPr>
          <w:rFonts w:asciiTheme="majorHAnsi" w:hAnsiTheme="majorHAnsi"/>
          <w:sz w:val="22"/>
        </w:rPr>
        <w:t xml:space="preserve"> You can </w:t>
      </w:r>
      <w:r w:rsidR="004A5FF8">
        <w:rPr>
          <w:rFonts w:asciiTheme="majorHAnsi" w:hAnsiTheme="majorHAnsi"/>
          <w:sz w:val="22"/>
        </w:rPr>
        <w:t>select</w:t>
      </w:r>
      <w:r w:rsidR="00E07498">
        <w:rPr>
          <w:rFonts w:asciiTheme="majorHAnsi" w:hAnsiTheme="majorHAnsi"/>
          <w:sz w:val="22"/>
        </w:rPr>
        <w:t xml:space="preserve"> </w:t>
      </w:r>
      <w:r w:rsidR="004B0B2F">
        <w:rPr>
          <w:rFonts w:asciiTheme="majorHAnsi" w:hAnsiTheme="majorHAnsi"/>
          <w:sz w:val="22"/>
        </w:rPr>
        <w:t>which</w:t>
      </w:r>
      <w:r w:rsidR="00E07498">
        <w:rPr>
          <w:rFonts w:asciiTheme="majorHAnsi" w:hAnsiTheme="majorHAnsi"/>
          <w:sz w:val="22"/>
        </w:rPr>
        <w:t xml:space="preserve"> side of funnel plot</w:t>
      </w:r>
      <w:r w:rsidR="004B0B2F">
        <w:rPr>
          <w:rFonts w:asciiTheme="majorHAnsi" w:hAnsiTheme="majorHAnsi"/>
          <w:sz w:val="22"/>
        </w:rPr>
        <w:t xml:space="preserve"> the mi</w:t>
      </w:r>
      <w:r w:rsidR="00C3361F">
        <w:rPr>
          <w:rFonts w:asciiTheme="majorHAnsi" w:hAnsiTheme="majorHAnsi"/>
          <w:sz w:val="22"/>
        </w:rPr>
        <w:t xml:space="preserve">ssing studies should be imputed, </w:t>
      </w:r>
      <w:r w:rsidR="004A5FF8">
        <w:rPr>
          <w:rFonts w:asciiTheme="majorHAnsi" w:hAnsiTheme="majorHAnsi"/>
          <w:sz w:val="22"/>
        </w:rPr>
        <w:t>in the widget panel</w:t>
      </w:r>
      <w:r w:rsidR="00C3361F">
        <w:rPr>
          <w:rFonts w:asciiTheme="majorHAnsi" w:hAnsiTheme="majorHAnsi"/>
          <w:sz w:val="22"/>
        </w:rPr>
        <w:t>.</w:t>
      </w:r>
    </w:p>
    <w:p w14:paraId="391CA517" w14:textId="7223A984" w:rsidR="00B768CB" w:rsidRPr="00C3266E" w:rsidRDefault="0093436C" w:rsidP="00B21403">
      <w:pPr>
        <w:pStyle w:val="a0"/>
      </w:pPr>
      <w:r>
        <w:rPr>
          <w:noProof/>
          <w:lang w:val="en-GB" w:eastAsia="zh-CN"/>
        </w:rPr>
        <w:lastRenderedPageBreak/>
        <w:drawing>
          <wp:inline distT="0" distB="0" distL="0" distR="0" wp14:anchorId="13EE5504" wp14:editId="57A32578">
            <wp:extent cx="5486400" cy="2618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18C8" w14:textId="75B29A4A" w:rsidR="00A215EF" w:rsidRDefault="00A215EF" w:rsidP="00A215EF">
      <w:pPr>
        <w:pStyle w:val="3"/>
        <w:rPr>
          <w:sz w:val="24"/>
        </w:rPr>
      </w:pPr>
      <w:r w:rsidRPr="00C3266E">
        <w:rPr>
          <w:sz w:val="24"/>
        </w:rPr>
        <w:t>Funnel plot</w:t>
      </w:r>
    </w:p>
    <w:p w14:paraId="1C0CA3D4" w14:textId="110A2544" w:rsidR="00F3734D" w:rsidRPr="00F3734D" w:rsidRDefault="00F3734D" w:rsidP="00F3734D">
      <w:pPr>
        <w:pStyle w:val="a0"/>
      </w:pPr>
      <w:r w:rsidRPr="00F3734D">
        <w:rPr>
          <w:rFonts w:asciiTheme="majorHAnsi" w:hAnsiTheme="majorHAnsi"/>
          <w:sz w:val="22"/>
        </w:rPr>
        <w:t>You can select what value you want to place on the y-axis</w:t>
      </w:r>
      <w:r>
        <w:rPr>
          <w:rFonts w:asciiTheme="majorHAnsi" w:hAnsiTheme="majorHAnsi"/>
          <w:sz w:val="22"/>
        </w:rPr>
        <w:t xml:space="preserve">, </w:t>
      </w:r>
      <w:r w:rsidR="00FA5B42">
        <w:rPr>
          <w:rFonts w:asciiTheme="majorHAnsi" w:hAnsiTheme="majorHAnsi"/>
          <w:sz w:val="22"/>
        </w:rPr>
        <w:t xml:space="preserve">between “Inverse of the standard error” and “Inverse of the square-root sample size”. </w:t>
      </w:r>
    </w:p>
    <w:p w14:paraId="0568AADA" w14:textId="5B975BC0" w:rsidR="004A5FF8" w:rsidRDefault="004A5FF8" w:rsidP="008E206F">
      <w:pPr>
        <w:pStyle w:val="a0"/>
      </w:pPr>
      <w:r>
        <w:rPr>
          <w:noProof/>
          <w:lang w:val="en-GB" w:eastAsia="zh-CN"/>
        </w:rPr>
        <w:drawing>
          <wp:inline distT="0" distB="0" distL="0" distR="0" wp14:anchorId="113F786B" wp14:editId="2F56FE6D">
            <wp:extent cx="5486400" cy="20434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CCA2" w14:textId="76418286" w:rsidR="00C01D0B" w:rsidRPr="00C01D0B" w:rsidRDefault="00C01D0B" w:rsidP="008E206F">
      <w:pPr>
        <w:pStyle w:val="a0"/>
        <w:rPr>
          <w:rFonts w:asciiTheme="majorHAnsi" w:hAnsiTheme="majorHAnsi"/>
          <w:sz w:val="22"/>
        </w:rPr>
      </w:pPr>
      <w:r w:rsidRPr="00C01D0B">
        <w:rPr>
          <w:rFonts w:asciiTheme="majorHAnsi" w:hAnsiTheme="majorHAnsi"/>
          <w:sz w:val="22"/>
        </w:rPr>
        <w:t xml:space="preserve">Also, you can select whether </w:t>
      </w:r>
      <w:r w:rsidR="00252130">
        <w:rPr>
          <w:rFonts w:asciiTheme="majorHAnsi" w:hAnsiTheme="majorHAnsi"/>
          <w:sz w:val="22"/>
        </w:rPr>
        <w:t xml:space="preserve">to </w:t>
      </w:r>
      <w:r w:rsidRPr="00C01D0B">
        <w:rPr>
          <w:rFonts w:asciiTheme="majorHAnsi" w:hAnsiTheme="majorHAnsi"/>
          <w:sz w:val="22"/>
        </w:rPr>
        <w:t>display</w:t>
      </w:r>
      <w:r w:rsidR="009E0703">
        <w:rPr>
          <w:rFonts w:asciiTheme="majorHAnsi" w:hAnsiTheme="majorHAnsi"/>
          <w:sz w:val="22"/>
        </w:rPr>
        <w:t xml:space="preserve"> imputed studies on the funnel plot</w:t>
      </w:r>
      <w:r w:rsidR="00B962DB">
        <w:rPr>
          <w:rFonts w:asciiTheme="majorHAnsi" w:hAnsiTheme="majorHAnsi"/>
          <w:sz w:val="22"/>
        </w:rPr>
        <w:t>, like:</w:t>
      </w:r>
    </w:p>
    <w:p w14:paraId="50987363" w14:textId="0435C7EE" w:rsidR="000828BA" w:rsidRPr="008538E1" w:rsidRDefault="00B12B8B" w:rsidP="008538E1">
      <w:pPr>
        <w:pStyle w:val="a0"/>
      </w:pPr>
      <w:r>
        <w:rPr>
          <w:noProof/>
          <w:lang w:val="en-GB" w:eastAsia="zh-CN"/>
        </w:rPr>
        <w:drawing>
          <wp:inline distT="0" distB="0" distL="0" distR="0" wp14:anchorId="00FA8DE1" wp14:editId="19B5B10C">
            <wp:extent cx="2511271" cy="19354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8674" cy="19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6E3" w:rsidRPr="006C16E3">
        <w:rPr>
          <w:noProof/>
          <w:lang w:val="en-GB" w:eastAsia="zh-CN"/>
        </w:rPr>
        <w:t xml:space="preserve"> </w:t>
      </w:r>
      <w:r w:rsidR="006C16E3">
        <w:rPr>
          <w:noProof/>
          <w:lang w:val="en-GB" w:eastAsia="zh-CN"/>
        </w:rPr>
        <w:drawing>
          <wp:inline distT="0" distB="0" distL="0" distR="0" wp14:anchorId="280C7A59" wp14:editId="24399928">
            <wp:extent cx="2608930" cy="1949450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2389" cy="198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7EAF" w14:textId="2E8124E2" w:rsidR="0077413A" w:rsidRDefault="00B962DB" w:rsidP="0097430E">
      <w:pPr>
        <w:pStyle w:val="a0"/>
        <w:rPr>
          <w:rFonts w:asciiTheme="majorHAnsi" w:hAnsiTheme="majorHAnsi"/>
          <w:sz w:val="22"/>
        </w:rPr>
      </w:pPr>
      <w:r w:rsidRPr="00B962DB">
        <w:rPr>
          <w:rFonts w:asciiTheme="majorHAnsi" w:hAnsiTheme="majorHAnsi"/>
          <w:sz w:val="22"/>
        </w:rPr>
        <w:lastRenderedPageBreak/>
        <w:t>The left plot</w:t>
      </w:r>
      <w:r>
        <w:rPr>
          <w:rFonts w:asciiTheme="majorHAnsi" w:hAnsiTheme="majorHAnsi"/>
          <w:sz w:val="22"/>
        </w:rPr>
        <w:t xml:space="preserve"> shows both original studies and imputed studies, while the right plot only shows original studies.</w:t>
      </w:r>
      <w:r w:rsidR="002504D1">
        <w:rPr>
          <w:rFonts w:asciiTheme="majorHAnsi" w:hAnsiTheme="majorHAnsi"/>
          <w:sz w:val="22"/>
        </w:rPr>
        <w:t xml:space="preserve"> The solid vertical line represents </w:t>
      </w:r>
      <w:r w:rsidR="008B1F19">
        <w:rPr>
          <w:rFonts w:asciiTheme="majorHAnsi" w:hAnsiTheme="majorHAnsi"/>
          <w:sz w:val="22"/>
        </w:rPr>
        <w:t xml:space="preserve">the </w:t>
      </w:r>
      <w:r w:rsidR="002504D1">
        <w:rPr>
          <w:rFonts w:asciiTheme="majorHAnsi" w:hAnsiTheme="majorHAnsi"/>
          <w:sz w:val="22"/>
        </w:rPr>
        <w:t xml:space="preserve">overall effect size of original studies (you can find the value from </w:t>
      </w:r>
      <w:hyperlink w:anchor="_Global_meta-analysis" w:history="1">
        <w:r w:rsidR="002504D1" w:rsidRPr="002504D1">
          <w:rPr>
            <w:rStyle w:val="ad"/>
            <w:rFonts w:asciiTheme="majorHAnsi" w:hAnsiTheme="majorHAnsi"/>
            <w:sz w:val="22"/>
          </w:rPr>
          <w:t>Meta-analysis</w:t>
        </w:r>
      </w:hyperlink>
      <w:r w:rsidR="002504D1">
        <w:rPr>
          <w:rFonts w:asciiTheme="majorHAnsi" w:hAnsiTheme="majorHAnsi"/>
          <w:sz w:val="22"/>
        </w:rPr>
        <w:t xml:space="preserve"> tab)</w:t>
      </w:r>
      <w:r w:rsidR="0069205D">
        <w:rPr>
          <w:rFonts w:asciiTheme="majorHAnsi" w:hAnsiTheme="majorHAnsi"/>
          <w:sz w:val="22"/>
        </w:rPr>
        <w:t xml:space="preserve">; </w:t>
      </w:r>
      <w:r w:rsidR="002504D1">
        <w:rPr>
          <w:rFonts w:asciiTheme="majorHAnsi" w:hAnsiTheme="majorHAnsi"/>
          <w:sz w:val="22"/>
        </w:rPr>
        <w:t xml:space="preserve">the dashed vertical line reflects </w:t>
      </w:r>
      <w:r w:rsidR="00634C55">
        <w:rPr>
          <w:rFonts w:asciiTheme="majorHAnsi" w:hAnsiTheme="majorHAnsi"/>
          <w:sz w:val="22"/>
        </w:rPr>
        <w:t xml:space="preserve">the </w:t>
      </w:r>
      <w:r w:rsidR="002504D1">
        <w:rPr>
          <w:rFonts w:asciiTheme="majorHAnsi" w:hAnsiTheme="majorHAnsi"/>
          <w:sz w:val="22"/>
        </w:rPr>
        <w:t xml:space="preserve">effect size </w:t>
      </w:r>
      <w:r w:rsidR="006D37CB">
        <w:rPr>
          <w:rFonts w:asciiTheme="majorHAnsi" w:hAnsiTheme="majorHAnsi"/>
          <w:sz w:val="22"/>
        </w:rPr>
        <w:t xml:space="preserve">of studies including imputed </w:t>
      </w:r>
      <w:r w:rsidR="009E6E07">
        <w:rPr>
          <w:rFonts w:asciiTheme="majorHAnsi" w:hAnsiTheme="majorHAnsi"/>
          <w:sz w:val="22"/>
        </w:rPr>
        <w:t>ones</w:t>
      </w:r>
      <w:r w:rsidR="006D37CB">
        <w:rPr>
          <w:rFonts w:asciiTheme="majorHAnsi" w:hAnsiTheme="majorHAnsi"/>
          <w:sz w:val="22"/>
        </w:rPr>
        <w:t>.</w:t>
      </w:r>
    </w:p>
    <w:p w14:paraId="36EEA0BA" w14:textId="77777777" w:rsidR="00D9397C" w:rsidRPr="00B962DB" w:rsidRDefault="00D9397C" w:rsidP="0097430E">
      <w:pPr>
        <w:pStyle w:val="a0"/>
        <w:rPr>
          <w:rFonts w:asciiTheme="majorHAnsi" w:hAnsiTheme="majorHAnsi"/>
          <w:sz w:val="22"/>
        </w:rPr>
      </w:pPr>
    </w:p>
    <w:p w14:paraId="198303F7" w14:textId="425BB3BC" w:rsidR="00BB749C" w:rsidRPr="00F57B1F" w:rsidRDefault="00260B0E" w:rsidP="002503FB">
      <w:pPr>
        <w:pStyle w:val="2"/>
        <w:rPr>
          <w:sz w:val="22"/>
        </w:rPr>
      </w:pPr>
      <w:bookmarkStart w:id="14" w:name="meta-analysis"/>
      <w:bookmarkEnd w:id="14"/>
      <w:r w:rsidRPr="00F57B1F">
        <w:rPr>
          <w:sz w:val="28"/>
        </w:rPr>
        <w:t>Egger’s regression</w:t>
      </w:r>
    </w:p>
    <w:bookmarkStart w:id="15" w:name="trim-and-fill"/>
    <w:bookmarkStart w:id="16" w:name="eggers-regression-and-plot"/>
    <w:bookmarkEnd w:id="15"/>
    <w:bookmarkEnd w:id="16"/>
    <w:p w14:paraId="13FC1264" w14:textId="77777777" w:rsidR="00BB749C" w:rsidRPr="00066F5F" w:rsidRDefault="005B1F32" w:rsidP="00066F5F">
      <w:pPr>
        <w:pStyle w:val="FirstParagraph"/>
        <w:spacing w:before="0" w:after="0"/>
        <w:rPr>
          <w:rFonts w:asciiTheme="majorHAnsi" w:hAnsiTheme="majorHAnsi"/>
          <w:sz w:val="22"/>
        </w:rPr>
      </w:pPr>
      <w:r w:rsidRPr="00066F5F">
        <w:fldChar w:fldCharType="begin"/>
      </w:r>
      <w:r w:rsidRPr="00066F5F">
        <w:rPr>
          <w:rFonts w:asciiTheme="majorHAnsi" w:hAnsiTheme="majorHAnsi"/>
        </w:rPr>
        <w:instrText xml:space="preserve"> HYPERLINK "https://www.ncbi.nlm.nih.gov/pubmed/9310563" \h </w:instrText>
      </w:r>
      <w:r w:rsidRPr="00066F5F">
        <w:fldChar w:fldCharType="separate"/>
      </w:r>
      <w:r w:rsidR="007753FD" w:rsidRPr="00066F5F">
        <w:rPr>
          <w:rStyle w:val="ad"/>
          <w:rFonts w:asciiTheme="majorHAnsi" w:hAnsiTheme="majorHAnsi"/>
          <w:sz w:val="22"/>
        </w:rPr>
        <w:t>Egger et al. (1997)</w:t>
      </w:r>
      <w:r w:rsidRPr="00066F5F">
        <w:rPr>
          <w:rStyle w:val="ad"/>
          <w:rFonts w:asciiTheme="majorHAnsi" w:hAnsiTheme="majorHAnsi"/>
          <w:sz w:val="22"/>
        </w:rPr>
        <w:fldChar w:fldCharType="end"/>
      </w:r>
      <w:r w:rsidR="007753FD" w:rsidRPr="00066F5F">
        <w:rPr>
          <w:rFonts w:asciiTheme="majorHAnsi" w:hAnsiTheme="majorHAnsi"/>
          <w:sz w:val="22"/>
        </w:rPr>
        <w:t xml:space="preserve"> introduced a linear regression method in which the standardised effect size is regressed against its precision:</w:t>
      </w:r>
    </w:p>
    <w:p w14:paraId="485A3EC0" w14:textId="77777777" w:rsidR="00BB749C" w:rsidRPr="000D5537" w:rsidRDefault="002C04C1">
      <w:pPr>
        <w:pStyle w:val="a0"/>
        <w:rPr>
          <w:rFonts w:asciiTheme="majorHAnsi" w:hAnsiTheme="majorHAnsi"/>
          <w:sz w:val="2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den>
          </m:f>
        </m:oMath>
      </m:oMathPara>
    </w:p>
    <w:p w14:paraId="49261CF9" w14:textId="14FA5103" w:rsidR="00BB749C" w:rsidRDefault="007753FD" w:rsidP="00226D24">
      <w:pPr>
        <w:pStyle w:val="FirstParagraph"/>
        <w:spacing w:before="0" w:after="0"/>
        <w:rPr>
          <w:rFonts w:asciiTheme="majorHAnsi" w:hAnsiTheme="majorHAnsi"/>
          <w:sz w:val="22"/>
        </w:rPr>
      </w:pPr>
      <w:r w:rsidRPr="000D5537">
        <w:rPr>
          <w:rFonts w:asciiTheme="majorHAnsi" w:hAnsiTheme="majorHAnsi"/>
          <w:sz w:val="22"/>
        </w:rPr>
        <w:t xml:space="preserve">It should be noted that in their original report, </w:t>
      </w:r>
      <w:hyperlink r:id="rId29">
        <w:r w:rsidRPr="000D5537">
          <w:rPr>
            <w:rStyle w:val="ad"/>
            <w:rFonts w:asciiTheme="majorHAnsi" w:hAnsiTheme="majorHAnsi"/>
            <w:sz w:val="22"/>
          </w:rPr>
          <w:t>Egger et al. (1997)</w:t>
        </w:r>
      </w:hyperlink>
      <w:r w:rsidRPr="000D5537">
        <w:rPr>
          <w:rFonts w:asciiTheme="majorHAnsi" w:hAnsiTheme="majorHAnsi"/>
          <w:sz w:val="22"/>
        </w:rPr>
        <w:t xml:space="preserve"> suggested an alternative version in which the regression of</w:t>
      </w:r>
      <m:oMath>
        <m:f>
          <m:fPr>
            <m:type m:val="lin"/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  <m:r>
              <w:rPr>
                <w:rFonts w:ascii="Cambria Math" w:hAnsi="Cambria Math"/>
                <w:sz w:val="22"/>
              </w:rPr>
              <m:t>E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S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den>
        </m:f>
      </m:oMath>
      <w:r w:rsidRPr="000D5537">
        <w:rPr>
          <w:rFonts w:asciiTheme="majorHAnsi" w:hAnsiTheme="majorHAnsi"/>
          <w:sz w:val="22"/>
        </w:rPr>
        <w:t xml:space="preserve"> is weighted by the inverse of the variance of the effect estimate. This weighted version lacked a theoretical justification, and is no longer advocated by Egger </w:t>
      </w:r>
      <w:r w:rsidRPr="000D5537">
        <w:rPr>
          <w:rFonts w:asciiTheme="majorHAnsi" w:hAnsiTheme="majorHAnsi"/>
          <w:i/>
          <w:sz w:val="22"/>
        </w:rPr>
        <w:t>et al</w:t>
      </w:r>
      <w:r w:rsidRPr="000D5537">
        <w:rPr>
          <w:rFonts w:asciiTheme="majorHAnsi" w:hAnsiTheme="majorHAnsi"/>
          <w:sz w:val="22"/>
        </w:rPr>
        <w:t xml:space="preserve">. </w:t>
      </w:r>
      <w:r w:rsidR="0066429D">
        <w:rPr>
          <w:rFonts w:asciiTheme="majorHAnsi" w:hAnsiTheme="majorHAnsi"/>
          <w:sz w:val="22"/>
        </w:rPr>
        <w:t>This app</w:t>
      </w:r>
      <w:r w:rsidRPr="000D5537">
        <w:rPr>
          <w:rFonts w:asciiTheme="majorHAnsi" w:hAnsiTheme="majorHAnsi"/>
          <w:sz w:val="22"/>
        </w:rPr>
        <w:t xml:space="preserve"> includes only the unweighted regression of standardised effect on precision.</w:t>
      </w:r>
    </w:p>
    <w:p w14:paraId="620293F0" w14:textId="1144FE43" w:rsidR="0054069B" w:rsidRPr="00C93673" w:rsidRDefault="0054069B" w:rsidP="0054069B">
      <w:pPr>
        <w:pStyle w:val="a0"/>
        <w:rPr>
          <w:rFonts w:asciiTheme="majorHAnsi" w:hAnsiTheme="majorHAnsi"/>
          <w:sz w:val="22"/>
        </w:rPr>
      </w:pPr>
      <w:r w:rsidRPr="00C93673">
        <w:rPr>
          <w:rFonts w:asciiTheme="majorHAnsi" w:hAnsiTheme="majorHAnsi"/>
          <w:sz w:val="22"/>
        </w:rPr>
        <w:t>The regression output is like:</w:t>
      </w:r>
    </w:p>
    <w:p w14:paraId="1EDB13ED" w14:textId="1B82F707" w:rsidR="0054069B" w:rsidRPr="0054069B" w:rsidRDefault="0054069B" w:rsidP="0054069B">
      <w:pPr>
        <w:pStyle w:val="a0"/>
      </w:pPr>
      <w:r>
        <w:rPr>
          <w:noProof/>
          <w:lang w:val="en-GB" w:eastAsia="zh-CN"/>
        </w:rPr>
        <w:drawing>
          <wp:inline distT="0" distB="0" distL="0" distR="0" wp14:anchorId="0A4B97F2" wp14:editId="40177D36">
            <wp:extent cx="5486400" cy="22898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978E" w14:textId="122637AF" w:rsidR="00BB749C" w:rsidRDefault="00137CCC">
      <w:pPr>
        <w:pStyle w:val="Figur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The corresponding plot </w:t>
      </w:r>
      <w:r w:rsidR="009D05D2">
        <w:rPr>
          <w:rFonts w:asciiTheme="majorHAnsi" w:hAnsiTheme="majorHAnsi"/>
          <w:sz w:val="22"/>
        </w:rPr>
        <w:t>displays regression line with 95% CI.</w:t>
      </w:r>
    </w:p>
    <w:p w14:paraId="7DAD6818" w14:textId="7337C938" w:rsidR="00137CCC" w:rsidRPr="000D5537" w:rsidRDefault="00F844C8">
      <w:pPr>
        <w:pStyle w:val="Figure"/>
        <w:rPr>
          <w:rFonts w:asciiTheme="majorHAnsi" w:hAnsiTheme="majorHAnsi"/>
          <w:sz w:val="22"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3E2F61C1" wp14:editId="61F59FD2">
            <wp:extent cx="5486400" cy="3347720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31A7" w14:textId="6C179C47" w:rsidR="00BB749C" w:rsidRPr="000D5537" w:rsidRDefault="00BB749C">
      <w:pPr>
        <w:pStyle w:val="Figure"/>
        <w:rPr>
          <w:rFonts w:asciiTheme="majorHAnsi" w:hAnsiTheme="majorHAnsi"/>
          <w:sz w:val="22"/>
        </w:rPr>
      </w:pPr>
    </w:p>
    <w:p w14:paraId="100C43CA" w14:textId="77777777" w:rsidR="00093502" w:rsidRPr="0087421E" w:rsidRDefault="00093502" w:rsidP="00712D86">
      <w:pPr>
        <w:pStyle w:val="2"/>
      </w:pPr>
      <w:bookmarkStart w:id="17" w:name="meta-regression"/>
      <w:bookmarkEnd w:id="17"/>
      <w:r w:rsidRPr="0087421E">
        <w:t>Glossary</w:t>
      </w:r>
    </w:p>
    <w:p w14:paraId="41915E18" w14:textId="77777777" w:rsidR="00093502" w:rsidRPr="0087421E" w:rsidRDefault="00093502" w:rsidP="00093502">
      <w:pPr>
        <w:pStyle w:val="FirstParagraph"/>
        <w:rPr>
          <w:rFonts w:asciiTheme="majorHAnsi" w:hAnsiTheme="majorHAnsi"/>
          <w:sz w:val="22"/>
          <w:szCs w:val="22"/>
        </w:rPr>
      </w:pPr>
      <w:r w:rsidRPr="0087421E">
        <w:rPr>
          <w:rFonts w:asciiTheme="majorHAnsi" w:hAnsiTheme="majorHAnsi"/>
          <w:sz w:val="22"/>
          <w:szCs w:val="22"/>
        </w:rPr>
        <w:t>Sham</w:t>
      </w:r>
    </w:p>
    <w:p w14:paraId="00D3A407" w14:textId="77777777" w:rsidR="00093502" w:rsidRPr="0087421E" w:rsidRDefault="00093502" w:rsidP="008F23FA">
      <w:pPr>
        <w:pStyle w:val="a0"/>
        <w:rPr>
          <w:rFonts w:asciiTheme="majorHAnsi" w:hAnsiTheme="majorHAnsi"/>
          <w:sz w:val="22"/>
          <w:szCs w:val="22"/>
        </w:rPr>
      </w:pPr>
      <w:r w:rsidRPr="0087421E">
        <w:rPr>
          <w:rFonts w:asciiTheme="majorHAnsi" w:hAnsiTheme="majorHAnsi"/>
          <w:sz w:val="22"/>
          <w:szCs w:val="22"/>
        </w:rPr>
        <w:t>Model</w:t>
      </w:r>
    </w:p>
    <w:p w14:paraId="524843D5" w14:textId="77777777" w:rsidR="00093502" w:rsidRPr="0087421E" w:rsidRDefault="00093502" w:rsidP="008F23FA">
      <w:pPr>
        <w:pStyle w:val="a0"/>
        <w:rPr>
          <w:rFonts w:asciiTheme="majorHAnsi" w:hAnsiTheme="majorHAnsi"/>
          <w:sz w:val="22"/>
          <w:szCs w:val="22"/>
        </w:rPr>
      </w:pPr>
      <w:r w:rsidRPr="0087421E">
        <w:rPr>
          <w:rFonts w:asciiTheme="majorHAnsi" w:hAnsiTheme="majorHAnsi"/>
          <w:sz w:val="22"/>
          <w:szCs w:val="22"/>
        </w:rPr>
        <w:t>Intervention</w:t>
      </w:r>
    </w:p>
    <w:p w14:paraId="2BBF821A" w14:textId="6DF3B97D" w:rsidR="00832D9A" w:rsidRDefault="00832D9A" w:rsidP="008F23FA">
      <w:pPr>
        <w:pStyle w:val="a0"/>
        <w:rPr>
          <w:rFonts w:asciiTheme="majorHAnsi" w:hAnsiTheme="majorHAnsi"/>
          <w:sz w:val="22"/>
          <w:szCs w:val="22"/>
        </w:rPr>
      </w:pPr>
      <w:r w:rsidRPr="0087421E">
        <w:rPr>
          <w:rFonts w:asciiTheme="majorHAnsi" w:hAnsiTheme="majorHAnsi"/>
          <w:sz w:val="22"/>
          <w:szCs w:val="22"/>
        </w:rPr>
        <w:t>Etc..</w:t>
      </w:r>
    </w:p>
    <w:p w14:paraId="3A1FE021" w14:textId="73E6253B" w:rsidR="00712D86" w:rsidRDefault="00712D86" w:rsidP="008F23FA">
      <w:pPr>
        <w:pStyle w:val="a0"/>
        <w:rPr>
          <w:rFonts w:asciiTheme="majorHAnsi" w:hAnsiTheme="majorHAnsi"/>
          <w:sz w:val="22"/>
          <w:szCs w:val="22"/>
        </w:rPr>
      </w:pPr>
    </w:p>
    <w:p w14:paraId="5F2F4111" w14:textId="77777777" w:rsidR="00712D86" w:rsidRPr="0087421E" w:rsidRDefault="00712D86" w:rsidP="008F23FA">
      <w:pPr>
        <w:pStyle w:val="a0"/>
        <w:rPr>
          <w:rFonts w:asciiTheme="majorHAnsi" w:hAnsiTheme="majorHAnsi"/>
          <w:sz w:val="22"/>
          <w:szCs w:val="22"/>
        </w:rPr>
      </w:pPr>
      <w:bookmarkStart w:id="18" w:name="_GoBack"/>
      <w:bookmarkEnd w:id="18"/>
    </w:p>
    <w:p w14:paraId="395F316D" w14:textId="77777777" w:rsidR="00093502" w:rsidRPr="000D5537" w:rsidRDefault="00093502" w:rsidP="008F23FA">
      <w:pPr>
        <w:pStyle w:val="a0"/>
        <w:rPr>
          <w:rFonts w:asciiTheme="majorHAnsi" w:hAnsiTheme="majorHAnsi"/>
        </w:rPr>
      </w:pPr>
    </w:p>
    <w:sectPr w:rsidR="00093502" w:rsidRPr="000D553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3B327" w14:textId="77777777" w:rsidR="002C04C1" w:rsidRDefault="002C04C1">
      <w:pPr>
        <w:spacing w:after="0"/>
      </w:pPr>
      <w:r>
        <w:separator/>
      </w:r>
    </w:p>
  </w:endnote>
  <w:endnote w:type="continuationSeparator" w:id="0">
    <w:p w14:paraId="039E6A38" w14:textId="77777777" w:rsidR="002C04C1" w:rsidRDefault="002C04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896CD" w14:textId="77777777" w:rsidR="002C04C1" w:rsidRDefault="002C04C1">
      <w:r>
        <w:separator/>
      </w:r>
    </w:p>
  </w:footnote>
  <w:footnote w:type="continuationSeparator" w:id="0">
    <w:p w14:paraId="1C2B6DF1" w14:textId="77777777" w:rsidR="002C04C1" w:rsidRDefault="002C0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A00A4A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696C87"/>
    <w:multiLevelType w:val="hybridMultilevel"/>
    <w:tmpl w:val="86AE4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94B53"/>
    <w:multiLevelType w:val="hybridMultilevel"/>
    <w:tmpl w:val="CA70E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B5989"/>
    <w:multiLevelType w:val="hybridMultilevel"/>
    <w:tmpl w:val="25824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64CAC"/>
    <w:multiLevelType w:val="hybridMultilevel"/>
    <w:tmpl w:val="30B4D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0C692"/>
    <w:multiLevelType w:val="multilevel"/>
    <w:tmpl w:val="4A482F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E7C327"/>
    <w:multiLevelType w:val="multilevel"/>
    <w:tmpl w:val="613A79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7C0D94"/>
    <w:multiLevelType w:val="hybridMultilevel"/>
    <w:tmpl w:val="49803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44000"/>
    <w:multiLevelType w:val="hybridMultilevel"/>
    <w:tmpl w:val="2676C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17867"/>
    <w:multiLevelType w:val="hybridMultilevel"/>
    <w:tmpl w:val="28F6DFC2"/>
    <w:lvl w:ilvl="0" w:tplc="434ACB8A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C3917"/>
    <w:multiLevelType w:val="hybridMultilevel"/>
    <w:tmpl w:val="CBFCFB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146908"/>
    <w:multiLevelType w:val="hybridMultilevel"/>
    <w:tmpl w:val="6772E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1720"/>
    <w:rsid w:val="00001CA8"/>
    <w:rsid w:val="0000508A"/>
    <w:rsid w:val="00010489"/>
    <w:rsid w:val="000108B1"/>
    <w:rsid w:val="00011C8B"/>
    <w:rsid w:val="00021493"/>
    <w:rsid w:val="0002179E"/>
    <w:rsid w:val="00041E33"/>
    <w:rsid w:val="000426D6"/>
    <w:rsid w:val="00042E6B"/>
    <w:rsid w:val="0005425D"/>
    <w:rsid w:val="000571A4"/>
    <w:rsid w:val="00061B2D"/>
    <w:rsid w:val="00062D83"/>
    <w:rsid w:val="00066F5F"/>
    <w:rsid w:val="00081C55"/>
    <w:rsid w:val="000828BA"/>
    <w:rsid w:val="00084786"/>
    <w:rsid w:val="000911DE"/>
    <w:rsid w:val="000924F7"/>
    <w:rsid w:val="00093502"/>
    <w:rsid w:val="00093885"/>
    <w:rsid w:val="0009741B"/>
    <w:rsid w:val="000B1BCB"/>
    <w:rsid w:val="000B2932"/>
    <w:rsid w:val="000B4FD5"/>
    <w:rsid w:val="000B5144"/>
    <w:rsid w:val="000B7917"/>
    <w:rsid w:val="000C017B"/>
    <w:rsid w:val="000C11F1"/>
    <w:rsid w:val="000C32C1"/>
    <w:rsid w:val="000C5D10"/>
    <w:rsid w:val="000D1B54"/>
    <w:rsid w:val="000D5537"/>
    <w:rsid w:val="000D5FBE"/>
    <w:rsid w:val="000E0B53"/>
    <w:rsid w:val="000F4634"/>
    <w:rsid w:val="00107465"/>
    <w:rsid w:val="00117D04"/>
    <w:rsid w:val="001234FB"/>
    <w:rsid w:val="00123EEC"/>
    <w:rsid w:val="00123FD4"/>
    <w:rsid w:val="00136139"/>
    <w:rsid w:val="00137CCC"/>
    <w:rsid w:val="0015377D"/>
    <w:rsid w:val="001550A3"/>
    <w:rsid w:val="001614AE"/>
    <w:rsid w:val="00163326"/>
    <w:rsid w:val="001704C4"/>
    <w:rsid w:val="001870F8"/>
    <w:rsid w:val="001921F0"/>
    <w:rsid w:val="0019425F"/>
    <w:rsid w:val="001A0A37"/>
    <w:rsid w:val="001A1352"/>
    <w:rsid w:val="001A1F72"/>
    <w:rsid w:val="001A606E"/>
    <w:rsid w:val="001B1C02"/>
    <w:rsid w:val="001B452B"/>
    <w:rsid w:val="001C29E2"/>
    <w:rsid w:val="001E1F89"/>
    <w:rsid w:val="001F4890"/>
    <w:rsid w:val="00206E13"/>
    <w:rsid w:val="00216992"/>
    <w:rsid w:val="00216F1B"/>
    <w:rsid w:val="00226D24"/>
    <w:rsid w:val="00227A73"/>
    <w:rsid w:val="002358B4"/>
    <w:rsid w:val="00247D9F"/>
    <w:rsid w:val="002503FB"/>
    <w:rsid w:val="002504D1"/>
    <w:rsid w:val="00252130"/>
    <w:rsid w:val="00260B0E"/>
    <w:rsid w:val="00276B8B"/>
    <w:rsid w:val="00282DB9"/>
    <w:rsid w:val="0028762A"/>
    <w:rsid w:val="00290F38"/>
    <w:rsid w:val="002B35DA"/>
    <w:rsid w:val="002B3F3B"/>
    <w:rsid w:val="002B4899"/>
    <w:rsid w:val="002C04C1"/>
    <w:rsid w:val="002C2849"/>
    <w:rsid w:val="002C6510"/>
    <w:rsid w:val="002D5F32"/>
    <w:rsid w:val="002D7179"/>
    <w:rsid w:val="002E339B"/>
    <w:rsid w:val="002E3AEF"/>
    <w:rsid w:val="002E4E3B"/>
    <w:rsid w:val="002F0520"/>
    <w:rsid w:val="002F27E8"/>
    <w:rsid w:val="002F2B80"/>
    <w:rsid w:val="002F2F43"/>
    <w:rsid w:val="002F3FAB"/>
    <w:rsid w:val="002F4B58"/>
    <w:rsid w:val="002F5F52"/>
    <w:rsid w:val="00303B31"/>
    <w:rsid w:val="0031129C"/>
    <w:rsid w:val="00311A48"/>
    <w:rsid w:val="003166F6"/>
    <w:rsid w:val="003335E4"/>
    <w:rsid w:val="00344064"/>
    <w:rsid w:val="00357FF5"/>
    <w:rsid w:val="003630C8"/>
    <w:rsid w:val="0036619A"/>
    <w:rsid w:val="003832D8"/>
    <w:rsid w:val="0038471D"/>
    <w:rsid w:val="00385411"/>
    <w:rsid w:val="003876DE"/>
    <w:rsid w:val="003956BC"/>
    <w:rsid w:val="003A65C2"/>
    <w:rsid w:val="003A788E"/>
    <w:rsid w:val="003B43FA"/>
    <w:rsid w:val="003C5137"/>
    <w:rsid w:val="003E288E"/>
    <w:rsid w:val="003E79A0"/>
    <w:rsid w:val="003F3DDB"/>
    <w:rsid w:val="003F3FC0"/>
    <w:rsid w:val="003F6A0A"/>
    <w:rsid w:val="004005AF"/>
    <w:rsid w:val="004048EC"/>
    <w:rsid w:val="00410952"/>
    <w:rsid w:val="00422FED"/>
    <w:rsid w:val="00430740"/>
    <w:rsid w:val="0043215B"/>
    <w:rsid w:val="00433840"/>
    <w:rsid w:val="004363E4"/>
    <w:rsid w:val="00436A64"/>
    <w:rsid w:val="004425E7"/>
    <w:rsid w:val="00443423"/>
    <w:rsid w:val="00444FB7"/>
    <w:rsid w:val="0044539F"/>
    <w:rsid w:val="00446D7B"/>
    <w:rsid w:val="0045472E"/>
    <w:rsid w:val="00457403"/>
    <w:rsid w:val="00461D4E"/>
    <w:rsid w:val="00464C7A"/>
    <w:rsid w:val="004663BB"/>
    <w:rsid w:val="00467208"/>
    <w:rsid w:val="0047178A"/>
    <w:rsid w:val="00482144"/>
    <w:rsid w:val="00482C15"/>
    <w:rsid w:val="00486871"/>
    <w:rsid w:val="00486AB3"/>
    <w:rsid w:val="0048719A"/>
    <w:rsid w:val="00490018"/>
    <w:rsid w:val="004A1E69"/>
    <w:rsid w:val="004A5FF8"/>
    <w:rsid w:val="004A74F2"/>
    <w:rsid w:val="004A7D40"/>
    <w:rsid w:val="004B0B2F"/>
    <w:rsid w:val="004B4942"/>
    <w:rsid w:val="004B5AA0"/>
    <w:rsid w:val="004B7DFF"/>
    <w:rsid w:val="004D50F1"/>
    <w:rsid w:val="004D6E57"/>
    <w:rsid w:val="004E056C"/>
    <w:rsid w:val="004E12CC"/>
    <w:rsid w:val="004E1CBC"/>
    <w:rsid w:val="004E29B3"/>
    <w:rsid w:val="004E5AEA"/>
    <w:rsid w:val="004E7A68"/>
    <w:rsid w:val="00502E56"/>
    <w:rsid w:val="00504A76"/>
    <w:rsid w:val="00504CB7"/>
    <w:rsid w:val="00505147"/>
    <w:rsid w:val="00507837"/>
    <w:rsid w:val="00512E2F"/>
    <w:rsid w:val="00527F9C"/>
    <w:rsid w:val="00531E45"/>
    <w:rsid w:val="0053475D"/>
    <w:rsid w:val="00535163"/>
    <w:rsid w:val="0054069B"/>
    <w:rsid w:val="00540C93"/>
    <w:rsid w:val="005508DE"/>
    <w:rsid w:val="005517D3"/>
    <w:rsid w:val="0057100D"/>
    <w:rsid w:val="0057491E"/>
    <w:rsid w:val="005772FD"/>
    <w:rsid w:val="00577E27"/>
    <w:rsid w:val="00582A90"/>
    <w:rsid w:val="00590D07"/>
    <w:rsid w:val="00594DA5"/>
    <w:rsid w:val="005A5443"/>
    <w:rsid w:val="005A7565"/>
    <w:rsid w:val="005B1F32"/>
    <w:rsid w:val="005D34C7"/>
    <w:rsid w:val="005D5604"/>
    <w:rsid w:val="005E0744"/>
    <w:rsid w:val="005E435B"/>
    <w:rsid w:val="005F0954"/>
    <w:rsid w:val="006032FF"/>
    <w:rsid w:val="00604FC5"/>
    <w:rsid w:val="00607FCD"/>
    <w:rsid w:val="00610382"/>
    <w:rsid w:val="006166E5"/>
    <w:rsid w:val="006335E9"/>
    <w:rsid w:val="00634C55"/>
    <w:rsid w:val="00645E9B"/>
    <w:rsid w:val="00647858"/>
    <w:rsid w:val="00654523"/>
    <w:rsid w:val="00656200"/>
    <w:rsid w:val="0066110C"/>
    <w:rsid w:val="00662F8C"/>
    <w:rsid w:val="0066429D"/>
    <w:rsid w:val="006828D7"/>
    <w:rsid w:val="00687923"/>
    <w:rsid w:val="0069205D"/>
    <w:rsid w:val="00693497"/>
    <w:rsid w:val="006A6ECB"/>
    <w:rsid w:val="006B18D5"/>
    <w:rsid w:val="006B255F"/>
    <w:rsid w:val="006B492E"/>
    <w:rsid w:val="006C16E3"/>
    <w:rsid w:val="006C45C4"/>
    <w:rsid w:val="006D36FF"/>
    <w:rsid w:val="006D37CB"/>
    <w:rsid w:val="006D42C7"/>
    <w:rsid w:val="006D50A1"/>
    <w:rsid w:val="006E6731"/>
    <w:rsid w:val="006F1EAF"/>
    <w:rsid w:val="006F42E4"/>
    <w:rsid w:val="006F7A6C"/>
    <w:rsid w:val="00712D86"/>
    <w:rsid w:val="00722663"/>
    <w:rsid w:val="007256DC"/>
    <w:rsid w:val="00731BE1"/>
    <w:rsid w:val="00731D4D"/>
    <w:rsid w:val="00731D5B"/>
    <w:rsid w:val="007369AD"/>
    <w:rsid w:val="007445B7"/>
    <w:rsid w:val="00744CF9"/>
    <w:rsid w:val="00751BA6"/>
    <w:rsid w:val="00755F5D"/>
    <w:rsid w:val="00760745"/>
    <w:rsid w:val="00764A96"/>
    <w:rsid w:val="0077413A"/>
    <w:rsid w:val="007753FD"/>
    <w:rsid w:val="00776189"/>
    <w:rsid w:val="00784D58"/>
    <w:rsid w:val="00797514"/>
    <w:rsid w:val="007A119E"/>
    <w:rsid w:val="007B1DAA"/>
    <w:rsid w:val="007D41C7"/>
    <w:rsid w:val="007D5E86"/>
    <w:rsid w:val="007E1BE1"/>
    <w:rsid w:val="007E4D69"/>
    <w:rsid w:val="007E4F0B"/>
    <w:rsid w:val="007F224A"/>
    <w:rsid w:val="00811F58"/>
    <w:rsid w:val="00811FEA"/>
    <w:rsid w:val="00812A49"/>
    <w:rsid w:val="00817926"/>
    <w:rsid w:val="00826F38"/>
    <w:rsid w:val="00832D9A"/>
    <w:rsid w:val="00847F25"/>
    <w:rsid w:val="00852670"/>
    <w:rsid w:val="00853434"/>
    <w:rsid w:val="008538E1"/>
    <w:rsid w:val="00863BBC"/>
    <w:rsid w:val="00865F2D"/>
    <w:rsid w:val="008710F1"/>
    <w:rsid w:val="0087421E"/>
    <w:rsid w:val="00876516"/>
    <w:rsid w:val="008776D0"/>
    <w:rsid w:val="0088345F"/>
    <w:rsid w:val="0088386C"/>
    <w:rsid w:val="00886E2A"/>
    <w:rsid w:val="008A66E4"/>
    <w:rsid w:val="008B1F19"/>
    <w:rsid w:val="008B6104"/>
    <w:rsid w:val="008C318C"/>
    <w:rsid w:val="008C3B3F"/>
    <w:rsid w:val="008D497C"/>
    <w:rsid w:val="008D6863"/>
    <w:rsid w:val="008D7718"/>
    <w:rsid w:val="008E206F"/>
    <w:rsid w:val="008E3AAB"/>
    <w:rsid w:val="008E50B7"/>
    <w:rsid w:val="008E5B73"/>
    <w:rsid w:val="008F00C8"/>
    <w:rsid w:val="008F23FA"/>
    <w:rsid w:val="008F4CBC"/>
    <w:rsid w:val="0090527F"/>
    <w:rsid w:val="00905FD9"/>
    <w:rsid w:val="0090758F"/>
    <w:rsid w:val="00907A4F"/>
    <w:rsid w:val="00917B08"/>
    <w:rsid w:val="00920536"/>
    <w:rsid w:val="00923AC5"/>
    <w:rsid w:val="0093117D"/>
    <w:rsid w:val="00933A64"/>
    <w:rsid w:val="0093436C"/>
    <w:rsid w:val="0094353C"/>
    <w:rsid w:val="00943CD1"/>
    <w:rsid w:val="00943DAF"/>
    <w:rsid w:val="00950DB2"/>
    <w:rsid w:val="00953224"/>
    <w:rsid w:val="00953635"/>
    <w:rsid w:val="00971B71"/>
    <w:rsid w:val="0097430E"/>
    <w:rsid w:val="009743CD"/>
    <w:rsid w:val="00980AD8"/>
    <w:rsid w:val="009950F0"/>
    <w:rsid w:val="009A690C"/>
    <w:rsid w:val="009B0518"/>
    <w:rsid w:val="009B4B7B"/>
    <w:rsid w:val="009B6E21"/>
    <w:rsid w:val="009C4BF2"/>
    <w:rsid w:val="009C6A88"/>
    <w:rsid w:val="009D05D2"/>
    <w:rsid w:val="009D0B6C"/>
    <w:rsid w:val="009D1DD7"/>
    <w:rsid w:val="009D6F04"/>
    <w:rsid w:val="009E0703"/>
    <w:rsid w:val="009E23A0"/>
    <w:rsid w:val="009E4BE5"/>
    <w:rsid w:val="009E4F47"/>
    <w:rsid w:val="009E57E2"/>
    <w:rsid w:val="009E5AA1"/>
    <w:rsid w:val="009E6E07"/>
    <w:rsid w:val="009E745F"/>
    <w:rsid w:val="009E7526"/>
    <w:rsid w:val="009E7A7F"/>
    <w:rsid w:val="009F0208"/>
    <w:rsid w:val="009F1522"/>
    <w:rsid w:val="00A05A8A"/>
    <w:rsid w:val="00A215EF"/>
    <w:rsid w:val="00A2342A"/>
    <w:rsid w:val="00A2440D"/>
    <w:rsid w:val="00A249C0"/>
    <w:rsid w:val="00A24B3C"/>
    <w:rsid w:val="00A26879"/>
    <w:rsid w:val="00A43E88"/>
    <w:rsid w:val="00A46594"/>
    <w:rsid w:val="00A5311A"/>
    <w:rsid w:val="00A557DC"/>
    <w:rsid w:val="00A56A49"/>
    <w:rsid w:val="00A62770"/>
    <w:rsid w:val="00A718DA"/>
    <w:rsid w:val="00A72942"/>
    <w:rsid w:val="00A75CA6"/>
    <w:rsid w:val="00A80794"/>
    <w:rsid w:val="00A815D7"/>
    <w:rsid w:val="00A8286A"/>
    <w:rsid w:val="00A861CB"/>
    <w:rsid w:val="00A911F4"/>
    <w:rsid w:val="00A91418"/>
    <w:rsid w:val="00A9316E"/>
    <w:rsid w:val="00A95F55"/>
    <w:rsid w:val="00A976F3"/>
    <w:rsid w:val="00AA26D3"/>
    <w:rsid w:val="00AA3738"/>
    <w:rsid w:val="00AA393D"/>
    <w:rsid w:val="00AB33A9"/>
    <w:rsid w:val="00AB6EAA"/>
    <w:rsid w:val="00AC13D3"/>
    <w:rsid w:val="00AC1754"/>
    <w:rsid w:val="00AD7678"/>
    <w:rsid w:val="00AF0AA1"/>
    <w:rsid w:val="00AF4BDB"/>
    <w:rsid w:val="00B12B8B"/>
    <w:rsid w:val="00B21403"/>
    <w:rsid w:val="00B24F45"/>
    <w:rsid w:val="00B26ABE"/>
    <w:rsid w:val="00B43223"/>
    <w:rsid w:val="00B437FB"/>
    <w:rsid w:val="00B5181C"/>
    <w:rsid w:val="00B527AA"/>
    <w:rsid w:val="00B768CB"/>
    <w:rsid w:val="00B86B75"/>
    <w:rsid w:val="00B94763"/>
    <w:rsid w:val="00B94D72"/>
    <w:rsid w:val="00B962DB"/>
    <w:rsid w:val="00BA3E0F"/>
    <w:rsid w:val="00BA4EAB"/>
    <w:rsid w:val="00BB749C"/>
    <w:rsid w:val="00BB76E1"/>
    <w:rsid w:val="00BC48D5"/>
    <w:rsid w:val="00BD5A17"/>
    <w:rsid w:val="00BE0F97"/>
    <w:rsid w:val="00BF11E2"/>
    <w:rsid w:val="00BF44DE"/>
    <w:rsid w:val="00BF5541"/>
    <w:rsid w:val="00BF6510"/>
    <w:rsid w:val="00C01D0B"/>
    <w:rsid w:val="00C038F4"/>
    <w:rsid w:val="00C04D2F"/>
    <w:rsid w:val="00C06D3A"/>
    <w:rsid w:val="00C07E12"/>
    <w:rsid w:val="00C15DD5"/>
    <w:rsid w:val="00C17F76"/>
    <w:rsid w:val="00C22DA5"/>
    <w:rsid w:val="00C30073"/>
    <w:rsid w:val="00C3266E"/>
    <w:rsid w:val="00C3361F"/>
    <w:rsid w:val="00C36279"/>
    <w:rsid w:val="00C45388"/>
    <w:rsid w:val="00C56CD1"/>
    <w:rsid w:val="00C571B3"/>
    <w:rsid w:val="00C74287"/>
    <w:rsid w:val="00C7530C"/>
    <w:rsid w:val="00C75B2A"/>
    <w:rsid w:val="00C91B1F"/>
    <w:rsid w:val="00C93673"/>
    <w:rsid w:val="00CA0C34"/>
    <w:rsid w:val="00CA39CF"/>
    <w:rsid w:val="00CA5604"/>
    <w:rsid w:val="00CB2416"/>
    <w:rsid w:val="00CC709D"/>
    <w:rsid w:val="00CD1C19"/>
    <w:rsid w:val="00CD6693"/>
    <w:rsid w:val="00D06A71"/>
    <w:rsid w:val="00D1791E"/>
    <w:rsid w:val="00D26E56"/>
    <w:rsid w:val="00D33608"/>
    <w:rsid w:val="00D354D9"/>
    <w:rsid w:val="00D412DF"/>
    <w:rsid w:val="00D51753"/>
    <w:rsid w:val="00D53364"/>
    <w:rsid w:val="00D55843"/>
    <w:rsid w:val="00D646FB"/>
    <w:rsid w:val="00D66A56"/>
    <w:rsid w:val="00D75B9F"/>
    <w:rsid w:val="00D83C33"/>
    <w:rsid w:val="00D8743D"/>
    <w:rsid w:val="00D910DB"/>
    <w:rsid w:val="00D9397C"/>
    <w:rsid w:val="00D945EF"/>
    <w:rsid w:val="00D94A0E"/>
    <w:rsid w:val="00D95872"/>
    <w:rsid w:val="00DA2DA9"/>
    <w:rsid w:val="00DA6A5D"/>
    <w:rsid w:val="00DA6B28"/>
    <w:rsid w:val="00DB55D6"/>
    <w:rsid w:val="00DC1AFA"/>
    <w:rsid w:val="00DC3462"/>
    <w:rsid w:val="00DD5074"/>
    <w:rsid w:val="00DD6C86"/>
    <w:rsid w:val="00DE07C9"/>
    <w:rsid w:val="00DE296B"/>
    <w:rsid w:val="00DE7CF0"/>
    <w:rsid w:val="00DF1788"/>
    <w:rsid w:val="00DF6076"/>
    <w:rsid w:val="00E014AB"/>
    <w:rsid w:val="00E07498"/>
    <w:rsid w:val="00E1480F"/>
    <w:rsid w:val="00E1569B"/>
    <w:rsid w:val="00E1733E"/>
    <w:rsid w:val="00E20EFA"/>
    <w:rsid w:val="00E24701"/>
    <w:rsid w:val="00E30F8B"/>
    <w:rsid w:val="00E315A3"/>
    <w:rsid w:val="00E31D13"/>
    <w:rsid w:val="00E31E18"/>
    <w:rsid w:val="00E36D0A"/>
    <w:rsid w:val="00E37389"/>
    <w:rsid w:val="00E46A06"/>
    <w:rsid w:val="00E54AB5"/>
    <w:rsid w:val="00E72B6C"/>
    <w:rsid w:val="00E81421"/>
    <w:rsid w:val="00EA50E6"/>
    <w:rsid w:val="00EB0654"/>
    <w:rsid w:val="00EB10F8"/>
    <w:rsid w:val="00EC0BF0"/>
    <w:rsid w:val="00EC4182"/>
    <w:rsid w:val="00EC5028"/>
    <w:rsid w:val="00EC79A0"/>
    <w:rsid w:val="00ED6563"/>
    <w:rsid w:val="00EE13B9"/>
    <w:rsid w:val="00EE5A0C"/>
    <w:rsid w:val="00EE70B4"/>
    <w:rsid w:val="00EF14E4"/>
    <w:rsid w:val="00F14168"/>
    <w:rsid w:val="00F25BD4"/>
    <w:rsid w:val="00F32889"/>
    <w:rsid w:val="00F337B2"/>
    <w:rsid w:val="00F3734D"/>
    <w:rsid w:val="00F51B58"/>
    <w:rsid w:val="00F5215E"/>
    <w:rsid w:val="00F539D5"/>
    <w:rsid w:val="00F53C9B"/>
    <w:rsid w:val="00F55962"/>
    <w:rsid w:val="00F57B1F"/>
    <w:rsid w:val="00F70EF5"/>
    <w:rsid w:val="00F71F5E"/>
    <w:rsid w:val="00F7365F"/>
    <w:rsid w:val="00F834FC"/>
    <w:rsid w:val="00F844C8"/>
    <w:rsid w:val="00F87C4F"/>
    <w:rsid w:val="00F87F93"/>
    <w:rsid w:val="00F9050A"/>
    <w:rsid w:val="00F94807"/>
    <w:rsid w:val="00F94E8D"/>
    <w:rsid w:val="00F9680D"/>
    <w:rsid w:val="00FA04E9"/>
    <w:rsid w:val="00FA134C"/>
    <w:rsid w:val="00FA5B42"/>
    <w:rsid w:val="00FC349A"/>
    <w:rsid w:val="00FC5EF5"/>
    <w:rsid w:val="00FE1C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901C1"/>
  <w15:docId w15:val="{9FE9BFA7-B775-4471-98C6-AFBC3D33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2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31129C"/>
    <w:pPr>
      <w:tabs>
        <w:tab w:val="center" w:pos="4153"/>
        <w:tab w:val="right" w:pos="8306"/>
      </w:tabs>
      <w:spacing w:after="0"/>
    </w:pPr>
  </w:style>
  <w:style w:type="character" w:customStyle="1" w:styleId="af">
    <w:name w:val="页眉 字符"/>
    <w:basedOn w:val="a1"/>
    <w:link w:val="ae"/>
    <w:rsid w:val="0031129C"/>
  </w:style>
  <w:style w:type="paragraph" w:styleId="af0">
    <w:name w:val="footer"/>
    <w:basedOn w:val="a"/>
    <w:link w:val="af1"/>
    <w:unhideWhenUsed/>
    <w:rsid w:val="0031129C"/>
    <w:pPr>
      <w:tabs>
        <w:tab w:val="center" w:pos="4153"/>
        <w:tab w:val="right" w:pos="8306"/>
      </w:tabs>
      <w:spacing w:after="0"/>
    </w:pPr>
  </w:style>
  <w:style w:type="character" w:customStyle="1" w:styleId="af1">
    <w:name w:val="页脚 字符"/>
    <w:basedOn w:val="a1"/>
    <w:link w:val="af0"/>
    <w:rsid w:val="0031129C"/>
  </w:style>
  <w:style w:type="paragraph" w:styleId="af2">
    <w:name w:val="Balloon Text"/>
    <w:basedOn w:val="a"/>
    <w:link w:val="af3"/>
    <w:semiHidden/>
    <w:unhideWhenUsed/>
    <w:rsid w:val="001614A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3">
    <w:name w:val="批注框文本 字符"/>
    <w:basedOn w:val="a1"/>
    <w:link w:val="af2"/>
    <w:semiHidden/>
    <w:rsid w:val="001614AE"/>
    <w:rPr>
      <w:rFonts w:ascii="Segoe UI" w:hAnsi="Segoe UI" w:cs="Segoe UI"/>
      <w:sz w:val="18"/>
      <w:szCs w:val="18"/>
    </w:rPr>
  </w:style>
  <w:style w:type="character" w:styleId="af4">
    <w:name w:val="annotation reference"/>
    <w:basedOn w:val="a1"/>
    <w:semiHidden/>
    <w:unhideWhenUsed/>
    <w:rsid w:val="001614AE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1614AE"/>
    <w:rPr>
      <w:sz w:val="20"/>
      <w:szCs w:val="20"/>
    </w:rPr>
  </w:style>
  <w:style w:type="character" w:customStyle="1" w:styleId="af6">
    <w:name w:val="批注文字 字符"/>
    <w:basedOn w:val="a1"/>
    <w:link w:val="af5"/>
    <w:semiHidden/>
    <w:rsid w:val="001614AE"/>
    <w:rPr>
      <w:sz w:val="20"/>
      <w:szCs w:val="20"/>
    </w:rPr>
  </w:style>
  <w:style w:type="paragraph" w:styleId="af7">
    <w:name w:val="annotation subject"/>
    <w:basedOn w:val="af5"/>
    <w:next w:val="af5"/>
    <w:link w:val="af8"/>
    <w:semiHidden/>
    <w:unhideWhenUsed/>
    <w:rsid w:val="001614AE"/>
    <w:rPr>
      <w:b/>
      <w:bCs/>
    </w:rPr>
  </w:style>
  <w:style w:type="character" w:customStyle="1" w:styleId="af8">
    <w:name w:val="批注主题 字符"/>
    <w:basedOn w:val="af6"/>
    <w:link w:val="af7"/>
    <w:semiHidden/>
    <w:rsid w:val="001614AE"/>
    <w:rPr>
      <w:b/>
      <w:bCs/>
      <w:sz w:val="20"/>
      <w:szCs w:val="20"/>
    </w:rPr>
  </w:style>
  <w:style w:type="character" w:styleId="af9">
    <w:name w:val="FollowedHyperlink"/>
    <w:basedOn w:val="a1"/>
    <w:semiHidden/>
    <w:unhideWhenUsed/>
    <w:rsid w:val="009A690C"/>
    <w:rPr>
      <w:color w:val="800080" w:themeColor="followedHyperlink"/>
      <w:u w:val="single"/>
    </w:rPr>
  </w:style>
  <w:style w:type="table" w:styleId="afa">
    <w:name w:val="Table Grid"/>
    <w:basedOn w:val="a2"/>
    <w:rsid w:val="0047178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1"/>
    <w:semiHidden/>
    <w:rsid w:val="0047178A"/>
    <w:rPr>
      <w:color w:val="808080"/>
    </w:rPr>
  </w:style>
  <w:style w:type="table" w:styleId="20">
    <w:name w:val="Plain Table 2"/>
    <w:basedOn w:val="a2"/>
    <w:rsid w:val="004717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c">
    <w:name w:val="Revision"/>
    <w:hidden/>
    <w:semiHidden/>
    <w:rsid w:val="001704C4"/>
    <w:pPr>
      <w:spacing w:after="0"/>
    </w:pPr>
  </w:style>
  <w:style w:type="paragraph" w:styleId="afd">
    <w:name w:val="List Paragraph"/>
    <w:basedOn w:val="a"/>
    <w:rsid w:val="0050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4099992" TargetMode="External"/><Relationship Id="rId13" Type="http://schemas.openxmlformats.org/officeDocument/2006/relationships/hyperlink" Target="https://www.ncbi.nlm.nih.gov/pubmed/25110905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journals.sagepub.com/doi/abs/10.3102/10769986030003261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www.ncbi.nlm.nih.gov/pubmed/931056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google.co.uk/books?hl=en&amp;lr=&amp;id=LUGd6B9eyc4C&amp;oi=fnd&amp;pg=PA295&amp;dq=Analyzing+effect+sizes:+Random+effects+models&amp;ots=5NFLyW2p6T&amp;sig=3jjHC6HhJ5IDS8DBpzRcdlrWUT8" TargetMode="External"/><Relationship Id="rId24" Type="http://schemas.openxmlformats.org/officeDocument/2006/relationships/hyperlink" Target="https://www.ncbi.nlm.nih.gov/pubmed/10877304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hyperlink" Target="https://www.ncbi.nlm.nih.gov/pubmed/16807131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metafor/metafor.pdf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3AAEE-BB64-427E-92DD-8E89E72E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13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Meta-analysis shinyapp user guide</vt:lpstr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Meta-analysis shinyapp user guide</dc:title>
  <dc:creator>Qianying Wang</dc:creator>
  <cp:lastModifiedBy>Qianying Wang</cp:lastModifiedBy>
  <cp:revision>670</cp:revision>
  <dcterms:created xsi:type="dcterms:W3CDTF">2017-03-27T13:25:00Z</dcterms:created>
  <dcterms:modified xsi:type="dcterms:W3CDTF">2017-06-23T10:04:00Z</dcterms:modified>
</cp:coreProperties>
</file>