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CB2FAC">
      <w:pPr>
        <w:pStyle w:val="4"/>
        <w:keepNext w:val="0"/>
        <w:keepLines w:val="0"/>
        <w:widowControl/>
        <w:suppressLineNumbers w:val="0"/>
        <w:rPr>
          <w:rFonts w:hint="eastAsia" w:ascii="ＭＳ Ｐ明朝" w:hAnsi="ＭＳ Ｐ明朝" w:eastAsia="ＭＳ Ｐ明朝" w:cs="ＭＳ Ｐ明朝"/>
          <w:sz w:val="22"/>
          <w:szCs w:val="22"/>
        </w:rPr>
      </w:pPr>
      <w:bookmarkStart w:id="0" w:name="_GoBack"/>
      <w:r>
        <w:rPr>
          <w:rFonts w:hint="eastAsia" w:ascii="ＭＳ Ｐ明朝" w:hAnsi="ＭＳ Ｐ明朝" w:eastAsia="ＭＳ Ｐ明朝" w:cs="ＭＳ Ｐ明朝"/>
          <w:b/>
          <w:bCs/>
          <w:sz w:val="22"/>
          <w:szCs w:val="22"/>
        </w:rPr>
        <w:t>若年層（10代〜20代）</w:t>
      </w:r>
      <w:bookmarkEnd w:id="0"/>
      <w:r>
        <w:rPr>
          <w:rFonts w:hint="eastAsia" w:ascii="ＭＳ Ｐ明朝" w:hAnsi="ＭＳ Ｐ明朝" w:eastAsia="ＭＳ Ｐ明朝" w:cs="ＭＳ Ｐ明朝"/>
          <w:sz w:val="22"/>
          <w:szCs w:val="22"/>
        </w:rPr>
        <w:t>、特に「不登校のお子さん」や「受験・勉強を頑張る世代」をターゲットにする場合、シニア層（認知機能ケア）とは全く異なるアプローチが必要になります。</w:t>
      </w:r>
    </w:p>
    <w:p w14:paraId="01AAA0D4">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若年層の脳は柔軟性が高い一方で、ストレスや不安による「脳の過活動（オーバーヒート）」が起きやすいのが特徴です。ここをターゲットにした周波数戦略を詳細に解説します。</w:t>
      </w:r>
    </w:p>
    <w:p w14:paraId="78964E22">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4A0CB43">
      <w:pPr>
        <w:pStyle w:val="2"/>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1. 狙うべき3つの周波数帯域と効果</w:t>
      </w:r>
    </w:p>
    <w:p w14:paraId="68B21611">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若年層向けの商品開発では、以下の3つの状態を音で作り出すことが鍵となります。</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2"/>
        <w:gridCol w:w="2142"/>
        <w:gridCol w:w="5992"/>
      </w:tblGrid>
      <w:tr w14:paraId="699C8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657" w:type="dxa"/>
            <w:shd w:val="clear"/>
            <w:vAlign w:val="center"/>
          </w:tcPr>
          <w:p w14:paraId="5B2F221B">
            <w:pPr>
              <w:keepNext w:val="0"/>
              <w:keepLines w:val="0"/>
              <w:widowControl/>
              <w:suppressLineNumbers w:val="0"/>
              <w:bidi w:val="0"/>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kern w:val="0"/>
                <w:sz w:val="22"/>
                <w:szCs w:val="22"/>
                <w:lang w:val="en-US" w:eastAsia="zh-CN" w:bidi="ar"/>
              </w:rPr>
              <w:t>周波数帯</w:t>
            </w:r>
          </w:p>
        </w:tc>
        <w:tc>
          <w:tcPr>
            <w:tcW w:w="2112" w:type="dxa"/>
            <w:shd w:val="clear"/>
            <w:vAlign w:val="center"/>
          </w:tcPr>
          <w:p w14:paraId="516B09A6">
            <w:pPr>
              <w:keepNext w:val="0"/>
              <w:keepLines w:val="0"/>
              <w:widowControl/>
              <w:suppressLineNumbers w:val="0"/>
              <w:bidi w:val="0"/>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kern w:val="0"/>
                <w:sz w:val="22"/>
                <w:szCs w:val="22"/>
                <w:lang w:val="en-US" w:eastAsia="zh-CN" w:bidi="ar"/>
              </w:rPr>
              <w:t>ターゲット状態</w:t>
            </w:r>
          </w:p>
        </w:tc>
        <w:tc>
          <w:tcPr>
            <w:tcW w:w="0" w:type="auto"/>
            <w:shd w:val="clear"/>
            <w:vAlign w:val="center"/>
          </w:tcPr>
          <w:p w14:paraId="0B770BEC">
            <w:pPr>
              <w:keepNext w:val="0"/>
              <w:keepLines w:val="0"/>
              <w:widowControl/>
              <w:suppressLineNumbers w:val="0"/>
              <w:bidi w:val="0"/>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kern w:val="0"/>
                <w:sz w:val="22"/>
                <w:szCs w:val="22"/>
                <w:lang w:val="en-US" w:eastAsia="zh-CN" w:bidi="ar"/>
              </w:rPr>
              <w:t>期待される効果</w:t>
            </w:r>
          </w:p>
        </w:tc>
      </w:tr>
      <w:tr w14:paraId="5A574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57" w:type="dxa"/>
            <w:shd w:val="clear"/>
            <w:vAlign w:val="center"/>
          </w:tcPr>
          <w:p w14:paraId="7A5AA106">
            <w:pPr>
              <w:keepNext w:val="0"/>
              <w:keepLines w:val="0"/>
              <w:widowControl/>
              <w:suppressLineNumbers w:val="0"/>
              <w:bidi w:val="0"/>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kern w:val="0"/>
                <w:sz w:val="22"/>
                <w:szCs w:val="22"/>
                <w:lang w:val="en-US" w:eastAsia="zh-CN" w:bidi="ar"/>
              </w:rPr>
              <w:t>8Hz 〜 10Hz</w:t>
            </w:r>
            <w:r>
              <w:rPr>
                <w:rFonts w:hint="eastAsia" w:ascii="ＭＳ Ｐ明朝" w:hAnsi="ＭＳ Ｐ明朝" w:eastAsia="ＭＳ Ｐ明朝" w:cs="ＭＳ Ｐ明朝"/>
                <w:kern w:val="0"/>
                <w:sz w:val="22"/>
                <w:szCs w:val="22"/>
                <w:lang w:val="en-US" w:eastAsia="zh-CN" w:bidi="ar"/>
              </w:rPr>
              <w:t xml:space="preserve"> (低アルファ波)</w:t>
            </w:r>
          </w:p>
        </w:tc>
        <w:tc>
          <w:tcPr>
            <w:tcW w:w="2112" w:type="dxa"/>
            <w:shd w:val="clear"/>
            <w:vAlign w:val="center"/>
          </w:tcPr>
          <w:p w14:paraId="78FD75F6">
            <w:pPr>
              <w:keepNext w:val="0"/>
              <w:keepLines w:val="0"/>
              <w:widowControl/>
              <w:suppressLineNumbers w:val="0"/>
              <w:bidi w:val="0"/>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kern w:val="0"/>
                <w:sz w:val="22"/>
                <w:szCs w:val="22"/>
                <w:lang w:val="en-US" w:eastAsia="zh-CN" w:bidi="ar"/>
              </w:rPr>
              <w:t>深い安心・不安解消</w:t>
            </w:r>
          </w:p>
        </w:tc>
        <w:tc>
          <w:tcPr>
            <w:tcW w:w="0" w:type="auto"/>
            <w:shd w:val="clear"/>
            <w:vAlign w:val="center"/>
          </w:tcPr>
          <w:p w14:paraId="51853E55">
            <w:pPr>
              <w:keepNext w:val="0"/>
              <w:keepLines w:val="0"/>
              <w:widowControl/>
              <w:suppressLineNumbers w:val="0"/>
              <w:bidi w:val="0"/>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kern w:val="0"/>
                <w:sz w:val="22"/>
                <w:szCs w:val="22"/>
                <w:lang w:val="en-US" w:eastAsia="zh-CN" w:bidi="ar"/>
              </w:rPr>
              <w:t>不登校や対人不安などで「過覚醒」になった脳を鎮める。セロトニンの分泌を促す。</w:t>
            </w:r>
          </w:p>
        </w:tc>
      </w:tr>
      <w:tr w14:paraId="204D0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57" w:type="dxa"/>
            <w:shd w:val="clear"/>
            <w:vAlign w:val="center"/>
          </w:tcPr>
          <w:p w14:paraId="1E1B68A8">
            <w:pPr>
              <w:keepNext w:val="0"/>
              <w:keepLines w:val="0"/>
              <w:widowControl/>
              <w:suppressLineNumbers w:val="0"/>
              <w:bidi w:val="0"/>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kern w:val="0"/>
                <w:sz w:val="22"/>
                <w:szCs w:val="22"/>
                <w:lang w:val="en-US" w:eastAsia="zh-CN" w:bidi="ar"/>
              </w:rPr>
              <w:t>12Hz 〜 15Hz</w:t>
            </w:r>
            <w:r>
              <w:rPr>
                <w:rFonts w:hint="eastAsia" w:ascii="ＭＳ Ｐ明朝" w:hAnsi="ＭＳ Ｐ明朝" w:eastAsia="ＭＳ Ｐ明朝" w:cs="ＭＳ Ｐ明朝"/>
                <w:kern w:val="0"/>
                <w:sz w:val="22"/>
                <w:szCs w:val="22"/>
                <w:lang w:val="en-US" w:eastAsia="zh-CN" w:bidi="ar"/>
              </w:rPr>
              <w:t xml:space="preserve"> (SMR波)</w:t>
            </w:r>
          </w:p>
        </w:tc>
        <w:tc>
          <w:tcPr>
            <w:tcW w:w="2112" w:type="dxa"/>
            <w:shd w:val="clear"/>
            <w:vAlign w:val="center"/>
          </w:tcPr>
          <w:p w14:paraId="70EC627B">
            <w:pPr>
              <w:keepNext w:val="0"/>
              <w:keepLines w:val="0"/>
              <w:widowControl/>
              <w:suppressLineNumbers w:val="0"/>
              <w:bidi w:val="0"/>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kern w:val="0"/>
                <w:sz w:val="22"/>
                <w:szCs w:val="22"/>
                <w:lang w:val="en-US" w:eastAsia="zh-CN" w:bidi="ar"/>
              </w:rPr>
              <w:t>リラックスした集中</w:t>
            </w:r>
          </w:p>
        </w:tc>
        <w:tc>
          <w:tcPr>
            <w:tcW w:w="0" w:type="auto"/>
            <w:shd w:val="clear"/>
            <w:vAlign w:val="center"/>
          </w:tcPr>
          <w:p w14:paraId="74867654">
            <w:pPr>
              <w:keepNext w:val="0"/>
              <w:keepLines w:val="0"/>
              <w:widowControl/>
              <w:suppressLineNumbers w:val="0"/>
              <w:bidi w:val="0"/>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kern w:val="0"/>
                <w:sz w:val="22"/>
                <w:szCs w:val="22"/>
                <w:lang w:val="en-US" w:eastAsia="zh-CN" w:bidi="ar"/>
              </w:rPr>
              <w:t>「ゾーン」に入る感覚。イライラを抑えつつ、作業効率や記憶力を高める。</w:t>
            </w:r>
          </w:p>
        </w:tc>
      </w:tr>
      <w:tr w14:paraId="277AA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57" w:type="dxa"/>
            <w:shd w:val="clear"/>
            <w:vAlign w:val="center"/>
          </w:tcPr>
          <w:p w14:paraId="0F6198A4">
            <w:pPr>
              <w:keepNext w:val="0"/>
              <w:keepLines w:val="0"/>
              <w:widowControl/>
              <w:suppressLineNumbers w:val="0"/>
              <w:bidi w:val="0"/>
              <w:jc w:val="left"/>
              <w:rPr>
                <w:rFonts w:hint="eastAsia" w:ascii="ＭＳ Ｐ明朝" w:hAnsi="ＭＳ Ｐ明朝" w:eastAsia="ＭＳ Ｐ明朝" w:cs="ＭＳ Ｐ明朝"/>
                <w:b/>
                <w:bCs/>
                <w:kern w:val="0"/>
                <w:sz w:val="22"/>
                <w:szCs w:val="22"/>
                <w:lang w:val="en-US" w:eastAsia="zh-CN" w:bidi="ar"/>
              </w:rPr>
            </w:pPr>
            <w:r>
              <w:rPr>
                <w:rFonts w:hint="eastAsia" w:ascii="ＭＳ Ｐ明朝" w:hAnsi="ＭＳ Ｐ明朝" w:eastAsia="ＭＳ Ｐ明朝" w:cs="ＭＳ Ｐ明朝"/>
                <w:b/>
                <w:bCs/>
                <w:kern w:val="0"/>
                <w:sz w:val="22"/>
                <w:szCs w:val="22"/>
                <w:lang w:val="en-US" w:eastAsia="zh-CN" w:bidi="ar"/>
              </w:rPr>
              <w:t>4Hz 〜 7Hz</w:t>
            </w:r>
          </w:p>
          <w:p w14:paraId="7092685F">
            <w:pPr>
              <w:keepNext w:val="0"/>
              <w:keepLines w:val="0"/>
              <w:widowControl/>
              <w:suppressLineNumbers w:val="0"/>
              <w:bidi w:val="0"/>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kern w:val="0"/>
                <w:sz w:val="22"/>
                <w:szCs w:val="22"/>
                <w:lang w:val="en-US" w:eastAsia="zh-CN" w:bidi="ar"/>
              </w:rPr>
              <w:t xml:space="preserve"> (シータ波)</w:t>
            </w:r>
          </w:p>
        </w:tc>
        <w:tc>
          <w:tcPr>
            <w:tcW w:w="2112" w:type="dxa"/>
            <w:shd w:val="clear"/>
            <w:vAlign w:val="center"/>
          </w:tcPr>
          <w:p w14:paraId="40B7C0DF">
            <w:pPr>
              <w:keepNext w:val="0"/>
              <w:keepLines w:val="0"/>
              <w:widowControl/>
              <w:suppressLineNumbers w:val="0"/>
              <w:bidi w:val="0"/>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kern w:val="0"/>
                <w:sz w:val="22"/>
                <w:szCs w:val="22"/>
                <w:lang w:val="en-US" w:eastAsia="zh-CN" w:bidi="ar"/>
              </w:rPr>
              <w:t>深い休息・自己肯定</w:t>
            </w:r>
          </w:p>
        </w:tc>
        <w:tc>
          <w:tcPr>
            <w:tcW w:w="0" w:type="auto"/>
            <w:shd w:val="clear"/>
            <w:vAlign w:val="center"/>
          </w:tcPr>
          <w:p w14:paraId="7FEF3E20">
            <w:pPr>
              <w:keepNext w:val="0"/>
              <w:keepLines w:val="0"/>
              <w:widowControl/>
              <w:suppressLineNumbers w:val="0"/>
              <w:bidi w:val="0"/>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kern w:val="0"/>
                <w:sz w:val="22"/>
                <w:szCs w:val="22"/>
                <w:lang w:val="en-US" w:eastAsia="zh-CN" w:bidi="ar"/>
              </w:rPr>
              <w:t>寝つきの改善や、内省・自分と向き合う時間のサポート。ひらめきを促す。</w:t>
            </w:r>
          </w:p>
        </w:tc>
      </w:tr>
    </w:tbl>
    <w:p w14:paraId="36B17DE4">
      <w:pPr>
        <w:keepNext w:val="0"/>
        <w:keepLines w:val="0"/>
        <w:widowControl/>
        <w:suppressLineNumbers w:val="0"/>
        <w:rPr>
          <w:rFonts w:hint="eastAsia" w:ascii="ＭＳ Ｐ明朝" w:hAnsi="ＭＳ Ｐ明朝" w:eastAsia="ＭＳ Ｐ明朝" w:cs="ＭＳ Ｐ明朝"/>
          <w:sz w:val="22"/>
          <w:szCs w:val="22"/>
        </w:rPr>
      </w:pPr>
    </w:p>
    <w:p w14:paraId="09F55998">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A322F57">
      <w:pPr>
        <w:pStyle w:val="2"/>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2. 「不登校のお子さん」への特化戦略：7.83Hz（シューマン共鳴）</w:t>
      </w:r>
    </w:p>
    <w:p w14:paraId="7350A6C4">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不登校のお子さんの脳波を測ると、**「ハイベータ波（20Hz以上）」**という、イライラや強い不安を示す波形が常に出ていることが多くあります。</w:t>
      </w:r>
    </w:p>
    <w:p w14:paraId="5A10C539">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推奨周波数：7.83Hz付近</w:t>
      </w:r>
      <w:r>
        <w:rPr>
          <w:rFonts w:hint="eastAsia" w:ascii="ＭＳ Ｐ明朝" w:hAnsi="ＭＳ Ｐ明朝" w:eastAsia="ＭＳ Ｐ明朝" w:cs="ＭＳ Ｐ明朝"/>
          <w:sz w:val="22"/>
          <w:szCs w:val="22"/>
        </w:rPr>
        <w:t xml:space="preserve"> 地球の定常波と言われるこの周波数は、自律神経を整える効果が非常に高いとされています。</w:t>
      </w:r>
    </w:p>
    <w:p w14:paraId="6B9C6567">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アプローチ：</w:t>
      </w:r>
      <w:r>
        <w:rPr>
          <w:rFonts w:hint="eastAsia" w:ascii="ＭＳ Ｐ明朝" w:hAnsi="ＭＳ Ｐ明朝" w:eastAsia="ＭＳ Ｐ明朝" w:cs="ＭＳ Ｐ明朝"/>
          <w:sz w:val="22"/>
          <w:szCs w:val="22"/>
        </w:rPr>
        <w:t xml:space="preserve"> 強引に集中させるのではなく、まずは「脳をニュートラルに戻す」ことを優先します。ハイベータ波を下げ、アルファ波を優位にすることで、心の防衛反応を和らげる効果を狙います。</w:t>
      </w:r>
    </w:p>
    <w:p w14:paraId="352ADBEF">
      <w:pPr>
        <w:keepNext w:val="0"/>
        <w:keepLines w:val="0"/>
        <w:widowControl/>
        <w:numPr>
          <w:ilvl w:val="0"/>
          <w:numId w:val="1"/>
        </w:numPr>
        <w:suppressLineNumbers w:val="0"/>
        <w:spacing w:before="0" w:beforeAutospacing="1" w:after="0" w:afterAutospacing="1"/>
        <w:ind w:left="1440" w:hanging="360"/>
        <w:rPr>
          <w:rFonts w:hint="eastAsia" w:ascii="ＭＳ Ｐ明朝" w:hAnsi="ＭＳ Ｐ明朝" w:eastAsia="ＭＳ Ｐ明朝" w:cs="ＭＳ Ｐ明朝"/>
          <w:sz w:val="22"/>
          <w:szCs w:val="22"/>
        </w:rPr>
      </w:pPr>
    </w:p>
    <w:p w14:paraId="6EAB49A7">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F439742">
      <w:pPr>
        <w:pStyle w:val="2"/>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3. 「勉強・受験生」への特化戦略：SMR波誘導</w:t>
      </w:r>
    </w:p>
    <w:p w14:paraId="59382589">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勉強の効率を上げたい若年層には、高すぎるベータ波（焦り）を抑え、適度な緊張感とリラックスが同居する「SMR波」を狙います。</w:t>
      </w:r>
    </w:p>
    <w:p w14:paraId="79AA8857">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推奨周波数：12Hz 〜 15Hz</w:t>
      </w:r>
    </w:p>
    <w:p w14:paraId="128AC99E">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アプローチ：</w:t>
      </w:r>
      <w:r>
        <w:rPr>
          <w:rFonts w:hint="eastAsia" w:ascii="ＭＳ Ｐ明朝" w:hAnsi="ＭＳ Ｐ明朝" w:eastAsia="ＭＳ Ｐ明朝" w:cs="ＭＳ Ｐ明朝"/>
          <w:sz w:val="22"/>
          <w:szCs w:val="22"/>
        </w:rPr>
        <w:t xml:space="preserve"> 「感覚運動リズム（SMR）」と呼ばれるこの帯域は、アスリートが最高のパフォーマンスを出す時にも現れます。音が鳴っている間、脳がこのリズムに同調するように設計することで、**「長時間勉強しても疲れにくい脳」**をサポートします。</w:t>
      </w:r>
    </w:p>
    <w:p w14:paraId="17D7BA38">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65F1217">
      <w:pPr>
        <w:pStyle w:val="2"/>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4. 商品開発における「音」の作り方のポイント</w:t>
      </w:r>
    </w:p>
    <w:p w14:paraId="5DD7A2CF">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若年層はシニア層以上に「音の質感」に敏感です。</w:t>
      </w:r>
    </w:p>
    <w:p w14:paraId="180DD15C">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バイノーラルビートの活用：</w:t>
      </w:r>
      <w:r>
        <w:rPr>
          <w:rFonts w:hint="eastAsia" w:ascii="ＭＳ Ｐ明朝" w:hAnsi="ＭＳ Ｐ明朝" w:eastAsia="ＭＳ Ｐ明朝" w:cs="ＭＳ Ｐ明朝"/>
          <w:sz w:val="22"/>
          <w:szCs w:val="22"/>
        </w:rPr>
        <w:t xml:space="preserve"> 左右の耳から異なる周波数（例：右440Hz、左448Hz）を流し、脳内で引き算させて「8Hz」を生成させる手法です。ヘッドホンを使用する若年層には非常に有効で、「魔法のような体験」として商品化しやすいです。</w:t>
      </w:r>
    </w:p>
    <w:p w14:paraId="66AF66E6">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ASMRや環境音との融合：</w:t>
      </w:r>
      <w:r>
        <w:rPr>
          <w:rFonts w:hint="eastAsia" w:ascii="ＭＳ Ｐ明朝" w:hAnsi="ＭＳ Ｐ明朝" w:eastAsia="ＭＳ Ｐ明朝" w:cs="ＭＳ Ｐ明朝"/>
          <w:sz w:val="22"/>
          <w:szCs w:val="22"/>
        </w:rPr>
        <w:t xml:space="preserve"> ただのピーという音は嫌がられます。雨の音、焚き火の音、あるいはLO-FI HIPHOPのような音楽に、ターゲット周波数を**「気づかないレベルで埋め込む」**のがトレンドです。</w:t>
      </w:r>
    </w:p>
    <w:p w14:paraId="366AADFF">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ピンクノイズのベース：</w:t>
      </w:r>
      <w:r>
        <w:rPr>
          <w:rFonts w:hint="eastAsia" w:ascii="ＭＳ Ｐ明朝" w:hAnsi="ＭＳ Ｐ明朝" w:eastAsia="ＭＳ Ｐ明朝" w:cs="ＭＳ Ｐ明朝"/>
          <w:sz w:val="22"/>
          <w:szCs w:val="22"/>
        </w:rPr>
        <w:t xml:space="preserve"> 若年層は耳が良いため、高域が強いホワイトノイズよりも、リラックス効果の高いピンクノイズをベースにすると、長時間聴いても聴覚疲労が起きません。</w:t>
      </w:r>
    </w:p>
    <w:p w14:paraId="11049596">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8DEA5D2">
      <w:pPr>
        <w:pStyle w:val="2"/>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5. 測定とエビデンスの取り方（白蘭様のデータとの違い）</w:t>
      </w:r>
    </w:p>
    <w:p w14:paraId="3824DA32">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白蘭様のデータでは「40Hzによる活性化」が成功していましたが、若年層（特に不登校対策）の場合は、以下の変化を「成功」と定義します。</w:t>
      </w:r>
    </w:p>
    <w:p w14:paraId="38930C8F">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Before：</w:t>
      </w:r>
      <w:r>
        <w:rPr>
          <w:rFonts w:hint="eastAsia" w:ascii="ＭＳ Ｐ明朝" w:hAnsi="ＭＳ Ｐ明朝" w:eastAsia="ＭＳ Ｐ明朝" w:cs="ＭＳ Ｐ明朝"/>
          <w:sz w:val="22"/>
          <w:szCs w:val="22"/>
        </w:rPr>
        <w:t xml:space="preserve"> High-Beta（ハイベータ）が高い、または左右の脳のバランスが崩れている。</w:t>
      </w:r>
    </w:p>
    <w:p w14:paraId="5917A0CB">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After：</w:t>
      </w:r>
      <w:r>
        <w:rPr>
          <w:rFonts w:hint="eastAsia" w:ascii="ＭＳ Ｐ明朝" w:hAnsi="ＭＳ Ｐ明朝" w:eastAsia="ＭＳ Ｐ明朝" w:cs="ＭＳ Ｐ明朝"/>
          <w:sz w:val="22"/>
          <w:szCs w:val="22"/>
        </w:rPr>
        <w:t xml:space="preserve"> </w:t>
      </w:r>
      <w:r>
        <w:rPr>
          <w:rFonts w:hint="eastAsia" w:ascii="ＭＳ Ｐ明朝" w:hAnsi="ＭＳ Ｐ明朝" w:eastAsia="ＭＳ Ｐ明朝" w:cs="ＭＳ Ｐ明朝"/>
          <w:b/>
          <w:bCs/>
          <w:sz w:val="22"/>
          <w:szCs w:val="22"/>
        </w:rPr>
        <w:t>Low-Alpha（低アルファ）が増加し、High-Betaが減少している。</w:t>
      </w:r>
    </w:p>
    <w:p w14:paraId="647F4ACC">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この「不安（High-Beta）の減少」こそが、保護者の方々が最も求めているエビデンスになります。</w:t>
      </w:r>
    </w:p>
    <w:p w14:paraId="2F856DD9">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「次は、お子さんの測定時に、恐怖心を与えずリラックスしてもらうための具体的な手順をまとめましょうか？」</w:t>
      </w:r>
      <w:r>
        <w:rPr>
          <w:rFonts w:hint="eastAsia" w:ascii="ＭＳ Ｐ明朝" w:hAnsi="ＭＳ Ｐ明朝" w:eastAsia="ＭＳ Ｐ明朝" w:cs="ＭＳ Ｐ明朝"/>
          <w:sz w:val="22"/>
          <w:szCs w:val="22"/>
        </w:rPr>
        <w:t xml:space="preserve"> それとも、**「具体的な周波数合成のやり方（バイノーラルビートの作り方など）」**に興味がありますか？</w:t>
      </w:r>
    </w:p>
    <w:p w14:paraId="38D9D57B">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若年層向け、特に不登校のお子さんのメンタルケアや学習サポートを目的とした「音の周波数商品」を開発するための、具体的な技術手法を解説します。</w:t>
      </w:r>
    </w:p>
    <w:p w14:paraId="4146CFEA">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単なる「ピー」という音ではなく、**「脳が自然に反応し、かつ心地よく聴き続けられる音」**を作るための3つの主要技術です。</w:t>
      </w:r>
    </w:p>
    <w:p w14:paraId="366EDDBB">
      <w:pPr>
        <w:pStyle w:val="4"/>
        <w:keepNext w:val="0"/>
        <w:keepLines w:val="0"/>
        <w:widowControl/>
        <w:suppressLineNumbers w:val="0"/>
        <w:rPr>
          <w:rFonts w:hint="eastAsia" w:ascii="ＭＳ Ｐ明朝" w:hAnsi="ＭＳ Ｐ明朝" w:eastAsia="ＭＳ Ｐ明朝" w:cs="ＭＳ Ｐ明朝"/>
          <w:sz w:val="22"/>
          <w:szCs w:val="22"/>
        </w:rPr>
      </w:pPr>
    </w:p>
    <w:p w14:paraId="7CBCC94F">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F195F9E">
      <w:pPr>
        <w:pStyle w:val="2"/>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1. バイノーラルビート（Binaural Beats）</w:t>
      </w:r>
    </w:p>
    <w:p w14:paraId="7FC0579A">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左右の耳から異なる周波数を流し、脳内でその「差分」を生成させる手法です。</w:t>
      </w:r>
    </w:p>
    <w:p w14:paraId="57850244">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仕組み：</w:t>
      </w:r>
      <w:r>
        <w:rPr>
          <w:rFonts w:hint="eastAsia" w:ascii="ＭＳ Ｐ明朝" w:hAnsi="ＭＳ Ｐ明朝" w:eastAsia="ＭＳ Ｐ明朝" w:cs="ＭＳ Ｐ明朝"/>
          <w:sz w:val="22"/>
          <w:szCs w:val="22"/>
        </w:rPr>
        <w:t xml:space="preserve"> 右耳に 440Hz、左耳に 448Hz の音を流すと、脳幹でその差である「8Hz（アルファ波）」が生成されます。</w:t>
      </w:r>
    </w:p>
    <w:p w14:paraId="4DA98F2B">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ターゲット：</w:t>
      </w:r>
      <w:r>
        <w:rPr>
          <w:rFonts w:hint="eastAsia" w:ascii="ＭＳ Ｐ明朝" w:hAnsi="ＭＳ Ｐ明朝" w:eastAsia="ＭＳ Ｐ明朝" w:cs="ＭＳ Ｐ明朝"/>
          <w:sz w:val="22"/>
          <w:szCs w:val="22"/>
        </w:rPr>
        <w:t xml:space="preserve"> 不安解消（8Hz）、深い集中（12Hz）など。</w:t>
      </w:r>
    </w:p>
    <w:p w14:paraId="05C39BF9">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作り方のポイント：</w:t>
      </w:r>
    </w:p>
    <w:p w14:paraId="3B3D5D89">
      <w:pPr>
        <w:pStyle w:val="4"/>
        <w:keepNext w:val="0"/>
        <w:keepLines w:val="0"/>
        <w:widowControl/>
        <w:suppressLineNumbers w:val="0"/>
        <w:ind w:left="144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ベース音（搬送波）：</w:t>
      </w:r>
      <w:r>
        <w:rPr>
          <w:rFonts w:hint="eastAsia" w:ascii="ＭＳ Ｐ明朝" w:hAnsi="ＭＳ Ｐ明朝" w:eastAsia="ＭＳ Ｐ明朝" w:cs="ＭＳ Ｐ明朝"/>
          <w:sz w:val="22"/>
          <w:szCs w:val="22"/>
        </w:rPr>
        <w:t xml:space="preserve"> 若年層には 100Hz〜400Hz 程度の低い、柔らかなサイン波が適しています。高すぎると不快感に繋がります。</w:t>
      </w:r>
    </w:p>
    <w:p w14:paraId="58DC088E">
      <w:pPr>
        <w:pStyle w:val="4"/>
        <w:keepNext w:val="0"/>
        <w:keepLines w:val="0"/>
        <w:widowControl/>
        <w:suppressLineNumbers w:val="0"/>
        <w:ind w:left="144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必須条件：</w:t>
      </w:r>
      <w:r>
        <w:rPr>
          <w:rFonts w:hint="eastAsia" w:ascii="ＭＳ Ｐ明朝" w:hAnsi="ＭＳ Ｐ明朝" w:eastAsia="ＭＳ Ｐ明朝" w:cs="ＭＳ Ｐ明朝"/>
          <w:sz w:val="22"/>
          <w:szCs w:val="22"/>
        </w:rPr>
        <w:t xml:space="preserve"> ステレオ（左右別々）であること。スピーカーではなく</w:t>
      </w:r>
      <w:r>
        <w:rPr>
          <w:rFonts w:hint="eastAsia" w:ascii="ＭＳ Ｐ明朝" w:hAnsi="ＭＳ Ｐ明朝" w:eastAsia="ＭＳ Ｐ明朝" w:cs="ＭＳ Ｐ明朝"/>
          <w:b/>
          <w:bCs/>
          <w:sz w:val="22"/>
          <w:szCs w:val="22"/>
        </w:rPr>
        <w:t>ヘッドホンやイヤホン</w:t>
      </w:r>
      <w:r>
        <w:rPr>
          <w:rFonts w:hint="eastAsia" w:ascii="ＭＳ Ｐ明朝" w:hAnsi="ＭＳ Ｐ明朝" w:eastAsia="ＭＳ Ｐ明朝" w:cs="ＭＳ Ｐ明朝"/>
          <w:sz w:val="22"/>
          <w:szCs w:val="22"/>
        </w:rPr>
        <w:t>での使用が前提となります。</w:t>
      </w:r>
    </w:p>
    <w:p w14:paraId="4883B7E7">
      <w:pPr>
        <w:pStyle w:val="2"/>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2. アイソクロニックトーン（Isochronic Tones）</w:t>
      </w:r>
    </w:p>
    <w:p w14:paraId="2255C3F9">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音を一定のリズムで「断続（パルス化）」させる手法です。</w:t>
      </w:r>
    </w:p>
    <w:p w14:paraId="566AD0DB">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仕組み：</w:t>
      </w:r>
      <w:r>
        <w:rPr>
          <w:rFonts w:hint="eastAsia" w:ascii="ＭＳ Ｐ明朝" w:hAnsi="ＭＳ Ｐ明朝" w:eastAsia="ＭＳ Ｐ明朝" w:cs="ＭＳ Ｐ明朝"/>
          <w:sz w:val="22"/>
          <w:szCs w:val="22"/>
        </w:rPr>
        <w:t xml:space="preserve"> 1秒間に8回、音を細かくオン・オフ（または音量を上下）させると、脳がそのリズムに同調します。</w:t>
      </w:r>
    </w:p>
    <w:p w14:paraId="4F765164">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メリット：</w:t>
      </w:r>
      <w:r>
        <w:rPr>
          <w:rFonts w:hint="eastAsia" w:ascii="ＭＳ Ｐ明朝" w:hAnsi="ＭＳ Ｐ明朝" w:eastAsia="ＭＳ Ｐ明朝" w:cs="ＭＳ Ｐ明朝"/>
          <w:sz w:val="22"/>
          <w:szCs w:val="22"/>
        </w:rPr>
        <w:t xml:space="preserve"> スピーカーでも効果があり、バイノーラルビートよりも**「脳の引き込み（同調）」の力が強い**とされています。</w:t>
      </w:r>
    </w:p>
    <w:p w14:paraId="5AC10028">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不登校のお子さん向け設定：</w:t>
      </w:r>
      <w:r>
        <w:rPr>
          <w:rFonts w:hint="eastAsia" w:ascii="ＭＳ Ｐ明朝" w:hAnsi="ＭＳ Ｐ明朝" w:eastAsia="ＭＳ Ｐ明朝" w:cs="ＭＳ Ｐ明朝"/>
          <w:sz w:val="22"/>
          <w:szCs w:val="22"/>
        </w:rPr>
        <w:t xml:space="preserve"> 鋭いオン・オフ（四角波）は脳への刺激が強すぎるため、**「じわ〜っ」と音が大きくなったり小さくなったりする（正弦波のエンベロープ）**ように加工すると、抵抗感なく聴けます。</w:t>
      </w:r>
    </w:p>
    <w:p w14:paraId="0E2460F4">
      <w:pPr>
        <w:pStyle w:val="2"/>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3. 振幅変調（AM）とピンクノイズの融合</w:t>
      </w:r>
    </w:p>
    <w:p w14:paraId="52200375">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若年層向け商品で最も重要なのは「聴き心地」です。</w:t>
      </w:r>
    </w:p>
    <w:p w14:paraId="3BF82ABA">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手法：</w:t>
      </w:r>
      <w:r>
        <w:rPr>
          <w:rFonts w:hint="eastAsia" w:ascii="ＭＳ Ｐ明朝" w:hAnsi="ＭＳ Ｐ明朝" w:eastAsia="ＭＳ Ｐ明朝" w:cs="ＭＳ Ｐ明朝"/>
          <w:sz w:val="22"/>
          <w:szCs w:val="22"/>
        </w:rPr>
        <w:t xml:space="preserve"> ピンクノイズ（「シャー」という落ち着いた雨音のような音）の音量を、特定の周波数（例：10Hz）で揺らします。</w:t>
      </w:r>
    </w:p>
    <w:p w14:paraId="264D8536">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効果：</w:t>
      </w:r>
      <w:r>
        <w:rPr>
          <w:rFonts w:hint="eastAsia" w:ascii="ＭＳ Ｐ明朝" w:hAnsi="ＭＳ Ｐ明朝" w:eastAsia="ＭＳ Ｐ明朝" w:cs="ＭＳ Ｐ明朝"/>
          <w:sz w:val="22"/>
          <w:szCs w:val="22"/>
        </w:rPr>
        <w:t xml:space="preserve"> 脳波誘導の効果を持ちつつ、パッと聴いた感じは「ただの雨音」や「環境音」に聞こえます。</w:t>
      </w:r>
    </w:p>
    <w:p w14:paraId="00EA9DB1">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商品化のコツ：</w:t>
      </w:r>
      <w:r>
        <w:rPr>
          <w:rFonts w:hint="eastAsia" w:ascii="ＭＳ Ｐ明朝" w:hAnsi="ＭＳ Ｐ明朝" w:eastAsia="ＭＳ Ｐ明朝" w:cs="ＭＳ Ｐ明朝"/>
          <w:sz w:val="22"/>
          <w:szCs w:val="22"/>
        </w:rPr>
        <w:t xml:space="preserve"> 「いかにも治療用」という音を嫌がるお子さんのために、お気に入りのBGMや自然音の裏側に、この変調を薄くかける技術が非常に有効です。</w:t>
      </w:r>
    </w:p>
    <w:p w14:paraId="0B233A53">
      <w:pPr>
        <w:keepNext w:val="0"/>
        <w:keepLines w:val="0"/>
        <w:widowControl/>
        <w:suppressLineNumbers w:val="0"/>
        <w:rPr>
          <w:rFonts w:hint="eastAsia" w:ascii="ＭＳ Ｐ明朝" w:hAnsi="ＭＳ Ｐ明朝" w:eastAsia="ＭＳ Ｐ明朝" w:cs="ＭＳ Ｐ明朝"/>
          <w:sz w:val="22"/>
          <w:szCs w:val="22"/>
        </w:rPr>
      </w:pPr>
    </w:p>
    <w:p w14:paraId="3CF1C026">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873333E">
      <w:pPr>
        <w:pStyle w:val="2"/>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具体的な開発ステップ（簡易版）</w:t>
      </w:r>
    </w:p>
    <w:p w14:paraId="2188D99F">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もし波形編集ソフト（Audacityなど無料のものでも可能）をお持ちであれば、以下の手順でプロトタイプが作れます。</w:t>
      </w:r>
    </w:p>
    <w:p w14:paraId="71CCF9E1">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ベースの音を作る：</w:t>
      </w:r>
      <w:r>
        <w:rPr>
          <w:rFonts w:hint="eastAsia" w:ascii="ＭＳ Ｐ明朝" w:hAnsi="ＭＳ Ｐ明朝" w:eastAsia="ＭＳ Ｐ明朝" w:cs="ＭＳ Ｐ明朝"/>
          <w:sz w:val="22"/>
          <w:szCs w:val="22"/>
        </w:rPr>
        <w:t xml:space="preserve"> 落ち着く自然音（川のせせらぎ等）を用意します。</w:t>
      </w:r>
    </w:p>
    <w:p w14:paraId="44560F07">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バイノーラルビートを合成：</w:t>
      </w:r>
    </w:p>
    <w:p w14:paraId="23770F27">
      <w:pPr>
        <w:pStyle w:val="4"/>
        <w:keepNext w:val="0"/>
        <w:keepLines w:val="0"/>
        <w:widowControl/>
        <w:suppressLineNumbers w:val="0"/>
        <w:ind w:left="144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Track 1（左）：200Hz（サイン波）</w:t>
      </w:r>
    </w:p>
    <w:p w14:paraId="2B61EAC0">
      <w:pPr>
        <w:pStyle w:val="4"/>
        <w:keepNext w:val="0"/>
        <w:keepLines w:val="0"/>
        <w:widowControl/>
        <w:suppressLineNumbers w:val="0"/>
        <w:ind w:left="144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Track 2（右）：210Hz（サイン波）</w:t>
      </w:r>
    </w:p>
    <w:p w14:paraId="2A94B7E3">
      <w:pPr>
        <w:pStyle w:val="4"/>
        <w:keepNext w:val="0"/>
        <w:keepLines w:val="0"/>
        <w:widowControl/>
        <w:suppressLineNumbers w:val="0"/>
        <w:ind w:left="144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※これで「10Hz（アルファ波）」のバイノーラルビートができます。</w:t>
      </w:r>
    </w:p>
    <w:p w14:paraId="4ACC615D">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音量を調整：</w:t>
      </w:r>
      <w:r>
        <w:rPr>
          <w:rFonts w:hint="eastAsia" w:ascii="ＭＳ Ｐ明朝" w:hAnsi="ＭＳ Ｐ明朝" w:eastAsia="ＭＳ Ｐ明朝" w:cs="ＭＳ Ｐ明朝"/>
          <w:sz w:val="22"/>
          <w:szCs w:val="22"/>
        </w:rPr>
        <w:t xml:space="preserve"> 自然音の音量に対して、バイノーラルビートの音量を「ようやく聞こえる程度（-20dB〜-30dB）」まで下げてミックスします。</w:t>
      </w:r>
    </w:p>
    <w:p w14:paraId="4FDAB818">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書き出し：</w:t>
      </w:r>
      <w:r>
        <w:rPr>
          <w:rFonts w:hint="eastAsia" w:ascii="ＭＳ Ｐ明朝" w:hAnsi="ＭＳ Ｐ明朝" w:eastAsia="ＭＳ Ｐ明朝" w:cs="ＭＳ Ｐ明朝"/>
          <w:sz w:val="22"/>
          <w:szCs w:val="22"/>
        </w:rPr>
        <w:t xml:space="preserve"> 必ず**「ステレオ（WAVまたはMP3）」**で保存します。</w:t>
      </w:r>
    </w:p>
    <w:p w14:paraId="732E4874">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C226E9B">
      <w:pPr>
        <w:pStyle w:val="2"/>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商品開発上のアドバイス</w:t>
      </w:r>
    </w:p>
    <w:p w14:paraId="7BB75FA2">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「パーソナライズ」の提案：</w:t>
      </w:r>
      <w:r>
        <w:rPr>
          <w:rFonts w:hint="eastAsia" w:ascii="ＭＳ Ｐ明朝" w:hAnsi="ＭＳ Ｐ明朝" w:eastAsia="ＭＳ Ｐ明朝" w:cs="ＭＳ Ｐ明朝"/>
          <w:sz w:val="22"/>
          <w:szCs w:val="22"/>
        </w:rPr>
        <w:t xml:space="preserve"> 白蘭様のデータでは40Hzに強い反応がありましたが、若年層では「心地よい」と感じる周波数が個人によって異なります。例えば、**「不安が強い時は8Hzモード、やる気を出したい時は14Hzモード」**のように、アプリやデバイスで切り替えられるようにするのが理想的です。</w:t>
      </w:r>
    </w:p>
    <w:p w14:paraId="18DEA47F">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安全性：</w:t>
      </w:r>
      <w:r>
        <w:rPr>
          <w:rFonts w:hint="eastAsia" w:ascii="ＭＳ Ｐ明朝" w:hAnsi="ＭＳ Ｐ明朝" w:eastAsia="ＭＳ Ｐ明朝" w:cs="ＭＳ Ｐ明朝"/>
          <w:sz w:val="22"/>
          <w:szCs w:val="22"/>
        </w:rPr>
        <w:t xml:space="preserve"> 若年層、特に発達段階にあるお子さんの場合、1時間以上の連続聴取は避け、「1回15分〜20分」程度を推奨するガイドラインを設けるのが、商品としての信頼性に繋がります。</w:t>
      </w:r>
    </w:p>
    <w:p w14:paraId="13133A4D">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この「音のレシピ」を元に、白蘭様の時と同じように**「音を聴く前・中・後」で脳波の変化を比較**してみてください。特に「ハイベータ波（不安）」がどれだけ下がったかを数値化できれば、不登校のお子さんを持つ保護者の方にとって非常にインパクトのあるデータになります。</w:t>
      </w:r>
    </w:p>
    <w:p w14:paraId="4A77C57A">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次は、実際にこれらの音を作ってみる際の、より詳細なパラメーター設定（波形の種類など）についてお話ししましょうか？</w:t>
      </w:r>
    </w:p>
    <w:p w14:paraId="5C6C0591">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実制作に向けた、より踏み込んだ**「詳細なパラメーター設定と音響設計」**について解説します。</w:t>
      </w:r>
    </w:p>
    <w:p w14:paraId="545D69C2">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若年層、特に感覚が過敏な不登校のお子さんに向けた音作りでは、「脳への効果」と「心地よさ」の絶妙なバランスが成功の鍵となります。</w:t>
      </w:r>
    </w:p>
    <w:p w14:paraId="2E7B5C3C">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E2BA5E5">
      <w:pPr>
        <w:pStyle w:val="2"/>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1. バイノーラルビートの「黄金比」設定</w:t>
      </w:r>
    </w:p>
    <w:p w14:paraId="516D37DD">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脳が最も同調しやすく、かつ聴覚的にストレスが少ないパラメーターです。</w:t>
      </w:r>
    </w:p>
    <w:p w14:paraId="28C1A93A">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ベース周波数（搬送波）の選択：</w:t>
      </w:r>
    </w:p>
    <w:p w14:paraId="1301594C">
      <w:pPr>
        <w:pStyle w:val="4"/>
        <w:keepNext w:val="0"/>
        <w:keepLines w:val="0"/>
        <w:widowControl/>
        <w:suppressLineNumbers w:val="0"/>
        <w:ind w:left="144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100Hz 〜 200Hz（低域）：</w:t>
      </w:r>
      <w:r>
        <w:rPr>
          <w:rFonts w:hint="eastAsia" w:ascii="ＭＳ Ｐ明朝" w:hAnsi="ＭＳ Ｐ明朝" w:eastAsia="ＭＳ Ｐ明朝" w:cs="ＭＳ Ｐ明朝"/>
          <w:sz w:val="22"/>
          <w:szCs w:val="22"/>
        </w:rPr>
        <w:t xml:space="preserve"> 重厚感があり、包み込まれるような安心感。不登校のお子さんの不安解消（アルファ波誘導）に最適。</w:t>
      </w:r>
    </w:p>
    <w:p w14:paraId="5F6565E8">
      <w:pPr>
        <w:pStyle w:val="4"/>
        <w:keepNext w:val="0"/>
        <w:keepLines w:val="0"/>
        <w:widowControl/>
        <w:suppressLineNumbers w:val="0"/>
        <w:ind w:left="144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200Hz 〜 400Hz（中域）：</w:t>
      </w:r>
      <w:r>
        <w:rPr>
          <w:rFonts w:hint="eastAsia" w:ascii="ＭＳ Ｐ明朝" w:hAnsi="ＭＳ Ｐ明朝" w:eastAsia="ＭＳ Ｐ明朝" w:cs="ＭＳ Ｐ明朝"/>
          <w:sz w:val="22"/>
          <w:szCs w:val="22"/>
        </w:rPr>
        <w:t xml:space="preserve"> 音がクリアに聞こえ、学習・集中（SMR/ベータ波誘導）に最適。</w:t>
      </w:r>
    </w:p>
    <w:p w14:paraId="3E4371DF">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音量のバランス（重要）：</w:t>
      </w:r>
    </w:p>
    <w:p w14:paraId="04F6FAFC">
      <w:pPr>
        <w:pStyle w:val="4"/>
        <w:keepNext w:val="0"/>
        <w:keepLines w:val="0"/>
        <w:widowControl/>
        <w:suppressLineNumbers w:val="0"/>
        <w:ind w:left="144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バイノーラルビートそのものの音は、</w:t>
      </w:r>
      <w:r>
        <w:rPr>
          <w:rFonts w:hint="eastAsia" w:ascii="ＭＳ Ｐ明朝" w:hAnsi="ＭＳ Ｐ明朝" w:eastAsia="ＭＳ Ｐ明朝" w:cs="ＭＳ Ｐ明朝"/>
          <w:b/>
          <w:bCs/>
          <w:sz w:val="22"/>
          <w:szCs w:val="22"/>
        </w:rPr>
        <w:t>「鳴っているのがかろうじてわかる程度」</w:t>
      </w:r>
      <w:r>
        <w:rPr>
          <w:rFonts w:hint="eastAsia" w:ascii="ＭＳ Ｐ明朝" w:hAnsi="ＭＳ Ｐ明朝" w:eastAsia="ＭＳ Ｐ明朝" w:cs="ＭＳ Ｐ明朝"/>
          <w:sz w:val="22"/>
          <w:szCs w:val="22"/>
        </w:rPr>
        <w:t>（全体の10%〜20%程度）に抑えます。</w:t>
      </w:r>
    </w:p>
    <w:p w14:paraId="6DEF817D">
      <w:pPr>
        <w:pStyle w:val="4"/>
        <w:keepNext w:val="0"/>
        <w:keepLines w:val="0"/>
        <w:widowControl/>
        <w:suppressLineNumbers w:val="0"/>
        <w:ind w:left="144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残りの80%を後述する「環境音」にすることで、脳は無意識に周波数を捉え、ストレスなく長時間聴取が可能になります。</w:t>
      </w:r>
    </w:p>
    <w:p w14:paraId="1DD16401">
      <w:pPr>
        <w:pStyle w:val="2"/>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2. アイソクロニックトーンの「波形」設計</w:t>
      </w:r>
    </w:p>
    <w:p w14:paraId="463A2EFF">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「音を断続させる」際、その切り替わり方を調整することで、刺激の強さをコントロールします。</w:t>
      </w:r>
    </w:p>
    <w:p w14:paraId="313F1A60">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サイン波（Sine Wave）エンベロープ：</w:t>
      </w:r>
      <w:r>
        <w:rPr>
          <w:rFonts w:hint="eastAsia" w:ascii="ＭＳ Ｐ明朝" w:hAnsi="ＭＳ Ｐ明朝" w:eastAsia="ＭＳ Ｐ明朝" w:cs="ＭＳ Ｐ明朝"/>
          <w:sz w:val="22"/>
          <w:szCs w:val="22"/>
        </w:rPr>
        <w:t xml:space="preserve"> 音量の変化を「山」の形にします。最も当たりが柔らかく、お子さん向けにはこの設定一択です。</w:t>
      </w:r>
    </w:p>
    <w:p w14:paraId="5883AA8E">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デューティ比（Duty Cycle）の調整：</w:t>
      </w:r>
      <w:r>
        <w:rPr>
          <w:rFonts w:hint="eastAsia" w:ascii="ＭＳ Ｐ明朝" w:hAnsi="ＭＳ Ｐ明朝" w:eastAsia="ＭＳ Ｐ明朝" w:cs="ＭＳ Ｐ明朝"/>
          <w:sz w:val="22"/>
          <w:szCs w:val="22"/>
        </w:rPr>
        <w:t xml:space="preserve"> 「音が鳴っている時間」と「消えている時間」の比率です。**50%**に設定すると、最も効率よく脳波が同調します。</w:t>
      </w:r>
    </w:p>
    <w:p w14:paraId="27560C47">
      <w:pPr>
        <w:pStyle w:val="2"/>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3. 具体的な「音のレシピ」例</w:t>
      </w:r>
    </w:p>
    <w:p w14:paraId="18293F94">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ターゲット状態に合わせて、以下の数値をエディターに入力してみてください。</w:t>
      </w:r>
    </w:p>
    <w:p w14:paraId="2AF1B1F9">
      <w:pPr>
        <w:pStyle w:val="3"/>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【レシピA】不安が強い・夜眠れない時用（深いリラックス）</w:t>
      </w:r>
    </w:p>
    <w:p w14:paraId="28A2A2DF">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ターゲット周波数：</w:t>
      </w:r>
      <w:r>
        <w:rPr>
          <w:rFonts w:hint="eastAsia" w:ascii="ＭＳ Ｐ明朝" w:hAnsi="ＭＳ Ｐ明朝" w:eastAsia="ＭＳ Ｐ明朝" w:cs="ＭＳ Ｐ明朝"/>
          <w:sz w:val="22"/>
          <w:szCs w:val="22"/>
        </w:rPr>
        <w:t xml:space="preserve"> 7.83Hz（シューマン共鳴）</w:t>
      </w:r>
    </w:p>
    <w:p w14:paraId="4B5705AB">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ベース音：</w:t>
      </w:r>
      <w:r>
        <w:rPr>
          <w:rFonts w:hint="eastAsia" w:ascii="ＭＳ Ｐ明朝" w:hAnsi="ＭＳ Ｐ明朝" w:eastAsia="ＭＳ Ｐ明朝" w:cs="ＭＳ Ｐ明朝"/>
          <w:sz w:val="22"/>
          <w:szCs w:val="22"/>
        </w:rPr>
        <w:t xml:space="preserve"> 150Hz（サイン波）</w:t>
      </w:r>
    </w:p>
    <w:p w14:paraId="2DE14B43">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背景音：</w:t>
      </w:r>
      <w:r>
        <w:rPr>
          <w:rFonts w:hint="eastAsia" w:ascii="ＭＳ Ｐ明朝" w:hAnsi="ＭＳ Ｐ明朝" w:eastAsia="ＭＳ Ｐ明朝" w:cs="ＭＳ Ｐ明朝"/>
          <w:sz w:val="22"/>
          <w:szCs w:val="22"/>
        </w:rPr>
        <w:t xml:space="preserve"> 焚き火の音、またはピンクノイズ</w:t>
      </w:r>
    </w:p>
    <w:p w14:paraId="24F9DDC9">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手法：</w:t>
      </w:r>
      <w:r>
        <w:rPr>
          <w:rFonts w:hint="eastAsia" w:ascii="ＭＳ Ｐ明朝" w:hAnsi="ＭＳ Ｐ明朝" w:eastAsia="ＭＳ Ｐ明朝" w:cs="ＭＳ Ｐ明朝"/>
          <w:sz w:val="22"/>
          <w:szCs w:val="22"/>
        </w:rPr>
        <w:t xml:space="preserve"> バイノーラルビート ＋ 緩やかな音量変化（アイソクロニック）</w:t>
      </w:r>
    </w:p>
    <w:p w14:paraId="35BB0965">
      <w:pPr>
        <w:pStyle w:val="3"/>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【レシピB】少しずつ活動を始めたい時用（やる気と集中）</w:t>
      </w:r>
    </w:p>
    <w:p w14:paraId="70BE36D9">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ターゲット周波数：</w:t>
      </w:r>
      <w:r>
        <w:rPr>
          <w:rFonts w:hint="eastAsia" w:ascii="ＭＳ Ｐ明朝" w:hAnsi="ＭＳ Ｐ明朝" w:eastAsia="ＭＳ Ｐ明朝" w:cs="ＭＳ Ｐ明朝"/>
          <w:sz w:val="22"/>
          <w:szCs w:val="22"/>
        </w:rPr>
        <w:t xml:space="preserve"> 12.0Hz 〜 14.0Hz（SMR波）</w:t>
      </w:r>
    </w:p>
    <w:p w14:paraId="591F08C1">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ベース音：</w:t>
      </w:r>
      <w:r>
        <w:rPr>
          <w:rFonts w:hint="eastAsia" w:ascii="ＭＳ Ｐ明朝" w:hAnsi="ＭＳ Ｐ明朝" w:eastAsia="ＭＳ Ｐ明朝" w:cs="ＭＳ Ｐ明朝"/>
          <w:sz w:val="22"/>
          <w:szCs w:val="22"/>
        </w:rPr>
        <w:t xml:space="preserve"> 300Hz（サイン波）</w:t>
      </w:r>
    </w:p>
    <w:p w14:paraId="250DEBCC">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背景音：</w:t>
      </w:r>
      <w:r>
        <w:rPr>
          <w:rFonts w:hint="eastAsia" w:ascii="ＭＳ Ｐ明朝" w:hAnsi="ＭＳ Ｐ明朝" w:eastAsia="ＭＳ Ｐ明朝" w:cs="ＭＳ Ｐ明朝"/>
          <w:sz w:val="22"/>
          <w:szCs w:val="22"/>
        </w:rPr>
        <w:t xml:space="preserve"> 静かなカフェの環境音、または波の音</w:t>
      </w:r>
    </w:p>
    <w:p w14:paraId="5351649F">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手法：</w:t>
      </w:r>
      <w:r>
        <w:rPr>
          <w:rFonts w:hint="eastAsia" w:ascii="ＭＳ Ｐ明朝" w:hAnsi="ＭＳ Ｐ明朝" w:eastAsia="ＭＳ Ｐ明朝" w:cs="ＭＳ Ｐ明朝"/>
          <w:sz w:val="22"/>
          <w:szCs w:val="22"/>
        </w:rPr>
        <w:t xml:space="preserve"> アイソクロニックトーンのみ（スピーカーでも効くように）</w:t>
      </w:r>
    </w:p>
    <w:p w14:paraId="382D0A52">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4721B49F">
      <w:pPr>
        <w:pStyle w:val="2"/>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4. 開発時の「隠し味」：フェードイン・フェードアウト</w:t>
      </w:r>
    </w:p>
    <w:p w14:paraId="6866B47E">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白蘭様のデータでも「聴き始め」と「聴き終わり」で脳の状態が大きく動いていました。</w:t>
      </w:r>
    </w:p>
    <w:p w14:paraId="4D1FFF42">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最初の30秒：</w:t>
      </w:r>
      <w:r>
        <w:rPr>
          <w:rFonts w:hint="eastAsia" w:ascii="ＭＳ Ｐ明朝" w:hAnsi="ＭＳ Ｐ明朝" w:eastAsia="ＭＳ Ｐ明朝" w:cs="ＭＳ Ｐ明朝"/>
          <w:sz w:val="22"/>
          <w:szCs w:val="22"/>
        </w:rPr>
        <w:t xml:space="preserve"> ターゲット周波数（例：10Hz）へ向けて、ゆっくりと周波数を変化させていく（例：15Hzから徐々に下げる）。これを「ランピング」と呼び、脳をスムーズに誘導します。</w:t>
      </w:r>
    </w:p>
    <w:p w14:paraId="53D130C4">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最後の30秒：</w:t>
      </w:r>
      <w:r>
        <w:rPr>
          <w:rFonts w:hint="eastAsia" w:ascii="ＭＳ Ｐ明朝" w:hAnsi="ＭＳ Ｐ明朝" w:eastAsia="ＭＳ Ｐ明朝" w:cs="ＭＳ Ｐ明朝"/>
          <w:sz w:val="22"/>
          <w:szCs w:val="22"/>
        </w:rPr>
        <w:t xml:space="preserve"> 急に音を止めず、1分ほどかけてフェードアウトさせることで、脳が急激な環境変化に驚かず、リラックス効果（余韻）を維持できます。</w:t>
      </w:r>
    </w:p>
    <w:p w14:paraId="2DAF682C">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39D8E044">
      <w:pPr>
        <w:pStyle w:val="2"/>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5. 商品化における「データ検証」のやり方</w:t>
      </w:r>
    </w:p>
    <w:p w14:paraId="478F04EF">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これからお子さんのデータを取る際は、簡易デバイスの数値を以下のように見てください。</w:t>
      </w:r>
    </w:p>
    <w:p w14:paraId="4AB4EAC5">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High-Beta / Low-Beta 比率：</w:t>
      </w:r>
      <w:r>
        <w:rPr>
          <w:rFonts w:hint="eastAsia" w:ascii="ＭＳ Ｐ明朝" w:hAnsi="ＭＳ Ｐ明朝" w:eastAsia="ＭＳ Ｐ明朝" w:cs="ＭＳ Ｐ明朝"/>
          <w:sz w:val="22"/>
          <w:szCs w:val="22"/>
        </w:rPr>
        <w:t xml:space="preserve"> 不安が強いとHigh-Betaが高くなります。開発した音を聴いて、この比率が下がれば「不安軽減」の成功です。</w:t>
      </w:r>
    </w:p>
    <w:p w14:paraId="101CCB58">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Alpha Power の持続性：</w:t>
      </w:r>
      <w:r>
        <w:rPr>
          <w:rFonts w:hint="eastAsia" w:ascii="ＭＳ Ｐ明朝" w:hAnsi="ＭＳ Ｐ明朝" w:eastAsia="ＭＳ Ｐ明朝" w:cs="ＭＳ Ｐ明朝"/>
          <w:sz w:val="22"/>
          <w:szCs w:val="22"/>
        </w:rPr>
        <w:t xml:space="preserve"> 音を止めた後の5分間、アルファ波が高いまま維持されているか。これが「持続性（アフターケア効果）」の証明になります。</w:t>
      </w:r>
    </w:p>
    <w:p w14:paraId="63C3D888">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【レシピB】の「やる気と集中（SMR波誘導）」音源の制作、素晴らしい第一歩ですね！ この周波数帯（12Hz〜14Hz）は、不登校のお子さんが「少し机に向かってみようかな」と思えるような、**「穏やかな覚醒」**をサポートするのに非常に適しています。</w:t>
      </w:r>
    </w:p>
    <w:p w14:paraId="3CE6E57E">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具体的な制作手順と、脳波デバイスで検証する際のポイントを解説します。</w:t>
      </w:r>
    </w:p>
    <w:p w14:paraId="125967AE">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29270F92">
      <w:pPr>
        <w:pStyle w:val="2"/>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1. 【レシピB】制作パラメーター詳細</w:t>
      </w:r>
    </w:p>
    <w:p w14:paraId="0EF0FA1F">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PCの波形編集ソフト（Audacityなどのフリーソフト）や、シンセサイザーアプリを使って作る際の設定値です。</w:t>
      </w:r>
    </w:p>
    <w:p w14:paraId="66CE09E4">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ターゲット（パルス）周波数：</w:t>
      </w:r>
      <w:r>
        <w:rPr>
          <w:rFonts w:hint="eastAsia" w:ascii="ＭＳ Ｐ明朝" w:hAnsi="ＭＳ Ｐ明朝" w:eastAsia="ＭＳ Ｐ明朝" w:cs="ＭＳ Ｐ明朝"/>
          <w:sz w:val="22"/>
          <w:szCs w:val="22"/>
        </w:rPr>
        <w:t xml:space="preserve"> </w:t>
      </w:r>
      <w:r>
        <w:rPr>
          <w:rFonts w:hint="eastAsia" w:ascii="ＭＳ Ｐ明朝" w:hAnsi="ＭＳ Ｐ明朝" w:eastAsia="ＭＳ Ｐ明朝" w:cs="ＭＳ Ｐ明朝"/>
          <w:b/>
          <w:bCs/>
          <w:sz w:val="22"/>
          <w:szCs w:val="22"/>
        </w:rPr>
        <w:t>13.0 Hz</w:t>
      </w:r>
      <w:r>
        <w:rPr>
          <w:rFonts w:hint="eastAsia" w:ascii="ＭＳ Ｐ明朝" w:hAnsi="ＭＳ Ｐ明朝" w:eastAsia="ＭＳ Ｐ明朝" w:cs="ＭＳ Ｐ明朝"/>
          <w:sz w:val="22"/>
          <w:szCs w:val="22"/>
        </w:rPr>
        <w:t>（SMR波のど真ん中）</w:t>
      </w:r>
    </w:p>
    <w:p w14:paraId="5349FA74">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ベース音（キャリア音）：</w:t>
      </w:r>
      <w:r>
        <w:rPr>
          <w:rFonts w:hint="eastAsia" w:ascii="ＭＳ Ｐ明朝" w:hAnsi="ＭＳ Ｐ明朝" w:eastAsia="ＭＳ Ｐ明朝" w:cs="ＭＳ Ｐ明朝"/>
          <w:sz w:val="22"/>
          <w:szCs w:val="22"/>
        </w:rPr>
        <w:t xml:space="preserve"> </w:t>
      </w:r>
      <w:r>
        <w:rPr>
          <w:rFonts w:hint="eastAsia" w:ascii="ＭＳ Ｐ明朝" w:hAnsi="ＭＳ Ｐ明朝" w:eastAsia="ＭＳ Ｐ明朝" w:cs="ＭＳ Ｐ明朝"/>
          <w:b/>
          <w:bCs/>
          <w:sz w:val="22"/>
          <w:szCs w:val="22"/>
        </w:rPr>
        <w:t>300 Hz 〜 350 Hz</w:t>
      </w:r>
      <w:r>
        <w:rPr>
          <w:rFonts w:hint="eastAsia" w:ascii="ＭＳ Ｐ明朝" w:hAnsi="ＭＳ Ｐ明朝" w:eastAsia="ＭＳ Ｐ明朝" w:cs="ＭＳ Ｐ明朝"/>
          <w:sz w:val="22"/>
          <w:szCs w:val="22"/>
        </w:rPr>
        <w:t>（少し明るめのサイン波）</w:t>
      </w:r>
    </w:p>
    <w:p w14:paraId="1C09E846">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手法：</w:t>
      </w:r>
      <w:r>
        <w:rPr>
          <w:rFonts w:hint="eastAsia" w:ascii="ＭＳ Ｐ明朝" w:hAnsi="ＭＳ Ｐ明朝" w:eastAsia="ＭＳ Ｐ明朝" w:cs="ＭＳ Ｐ明朝"/>
          <w:sz w:val="22"/>
          <w:szCs w:val="22"/>
        </w:rPr>
        <w:t xml:space="preserve"> </w:t>
      </w:r>
      <w:r>
        <w:rPr>
          <w:rFonts w:hint="eastAsia" w:ascii="ＭＳ Ｐ明朝" w:hAnsi="ＭＳ Ｐ明朝" w:eastAsia="ＭＳ Ｐ明朝" w:cs="ＭＳ Ｐ明朝"/>
          <w:b/>
          <w:bCs/>
          <w:sz w:val="22"/>
          <w:szCs w:val="22"/>
        </w:rPr>
        <w:t>アイソクロニックトーン</w:t>
      </w:r>
      <w:r>
        <w:rPr>
          <w:rFonts w:hint="eastAsia" w:ascii="ＭＳ Ｐ明朝" w:hAnsi="ＭＳ Ｐ明朝" w:eastAsia="ＭＳ Ｐ明朝" w:cs="ＭＳ Ｐ明朝"/>
          <w:sz w:val="22"/>
          <w:szCs w:val="22"/>
        </w:rPr>
        <w:t>（スピーカーでも効果があるため、ヘッドホンを嫌がるお子さんにも対応可能）</w:t>
      </w:r>
    </w:p>
    <w:p w14:paraId="21147760">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背景音（環境音）：</w:t>
      </w:r>
      <w:r>
        <w:rPr>
          <w:rFonts w:hint="eastAsia" w:ascii="ＭＳ Ｐ明朝" w:hAnsi="ＭＳ Ｐ明朝" w:eastAsia="ＭＳ Ｐ明朝" w:cs="ＭＳ Ｐ明朝"/>
          <w:sz w:val="22"/>
          <w:szCs w:val="22"/>
        </w:rPr>
        <w:t xml:space="preserve"> </w:t>
      </w:r>
      <w:r>
        <w:rPr>
          <w:rFonts w:hint="eastAsia" w:ascii="ＭＳ Ｐ明朝" w:hAnsi="ＭＳ Ｐ明朝" w:eastAsia="ＭＳ Ｐ明朝" w:cs="ＭＳ Ｐ明朝"/>
          <w:b/>
          <w:bCs/>
          <w:sz w:val="22"/>
          <w:szCs w:val="22"/>
        </w:rPr>
        <w:t>波の音</w:t>
      </w:r>
      <w:r>
        <w:rPr>
          <w:rFonts w:hint="eastAsia" w:ascii="ＭＳ Ｐ明朝" w:hAnsi="ＭＳ Ｐ明朝" w:eastAsia="ＭＳ Ｐ明朝" w:cs="ＭＳ Ｐ明朝"/>
          <w:sz w:val="22"/>
          <w:szCs w:val="22"/>
        </w:rPr>
        <w:t xml:space="preserve"> または </w:t>
      </w:r>
      <w:r>
        <w:rPr>
          <w:rFonts w:hint="eastAsia" w:ascii="ＭＳ Ｐ明朝" w:hAnsi="ＭＳ Ｐ明朝" w:eastAsia="ＭＳ Ｐ明朝" w:cs="ＭＳ Ｐ明朝"/>
          <w:b/>
          <w:bCs/>
          <w:sz w:val="22"/>
          <w:szCs w:val="22"/>
        </w:rPr>
        <w:t>静かなカフェの環境音</w:t>
      </w:r>
    </w:p>
    <w:p w14:paraId="3651CD07">
      <w:pPr>
        <w:keepNext w:val="0"/>
        <w:keepLines w:val="0"/>
        <w:widowControl/>
        <w:numPr>
          <w:ilvl w:val="0"/>
          <w:numId w:val="2"/>
        </w:numPr>
        <w:suppressLineNumbers w:val="0"/>
        <w:spacing w:before="0" w:beforeAutospacing="1" w:after="0" w:afterAutospacing="1"/>
        <w:ind w:left="1440" w:hanging="360"/>
        <w:rPr>
          <w:rFonts w:hint="eastAsia" w:ascii="ＭＳ Ｐ明朝" w:hAnsi="ＭＳ Ｐ明朝" w:eastAsia="ＭＳ Ｐ明朝" w:cs="ＭＳ Ｐ明朝"/>
          <w:sz w:val="22"/>
          <w:szCs w:val="22"/>
        </w:rPr>
      </w:pPr>
    </w:p>
    <w:p w14:paraId="55B213C6">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28809D02">
      <w:pPr>
        <w:pStyle w:val="2"/>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2. 具体的な作成ステップ（Audacity等の場合）</w:t>
      </w:r>
    </w:p>
    <w:p w14:paraId="1443E96E">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ベース音の生成：</w:t>
      </w:r>
    </w:p>
    <w:p w14:paraId="2EB0F8A6">
      <w:pPr>
        <w:pStyle w:val="4"/>
        <w:keepNext w:val="0"/>
        <w:keepLines w:val="0"/>
        <w:widowControl/>
        <w:suppressLineNumbers w:val="0"/>
        <w:ind w:left="144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300Hzのサイン波（Sine Wave）を5分間生成します。</w:t>
      </w:r>
    </w:p>
    <w:p w14:paraId="63ADAFD5">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パルスの適用（アイソクロニック化）：</w:t>
      </w:r>
    </w:p>
    <w:p w14:paraId="12AC59F4">
      <w:pPr>
        <w:pStyle w:val="4"/>
        <w:keepNext w:val="0"/>
        <w:keepLines w:val="0"/>
        <w:widowControl/>
        <w:suppressLineNumbers w:val="0"/>
        <w:ind w:left="144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この300Hzの音に対して、</w:t>
      </w:r>
      <w:r>
        <w:rPr>
          <w:rFonts w:hint="eastAsia" w:ascii="ＭＳ Ｐ明朝" w:hAnsi="ＭＳ Ｐ明朝" w:eastAsia="ＭＳ Ｐ明朝" w:cs="ＭＳ Ｐ明朝"/>
          <w:b/>
          <w:bCs/>
          <w:sz w:val="22"/>
          <w:szCs w:val="22"/>
        </w:rPr>
        <w:t>1秒間に13回</w:t>
      </w:r>
      <w:r>
        <w:rPr>
          <w:rFonts w:hint="eastAsia" w:ascii="ＭＳ Ｐ明朝" w:hAnsi="ＭＳ Ｐ明朝" w:eastAsia="ＭＳ Ｐ明朝" w:cs="ＭＳ Ｐ明朝"/>
          <w:sz w:val="22"/>
          <w:szCs w:val="22"/>
        </w:rPr>
        <w:t>の音量変化を加えます。</w:t>
      </w:r>
    </w:p>
    <w:p w14:paraId="329085BD">
      <w:pPr>
        <w:pStyle w:val="4"/>
        <w:keepNext w:val="0"/>
        <w:keepLines w:val="0"/>
        <w:widowControl/>
        <w:suppressLineNumbers w:val="0"/>
        <w:ind w:left="144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重要：</w:t>
      </w:r>
      <w:r>
        <w:rPr>
          <w:rFonts w:hint="eastAsia" w:ascii="ＭＳ Ｐ明朝" w:hAnsi="ＭＳ Ｐ明朝" w:eastAsia="ＭＳ Ｐ明朝" w:cs="ＭＳ Ｐ明朝"/>
          <w:sz w:val="22"/>
          <w:szCs w:val="22"/>
        </w:rPr>
        <w:t xml:space="preserve"> 音が完全に「無」になる（ブツブツ切れる）のではなく、</w:t>
      </w:r>
      <w:r>
        <w:rPr>
          <w:rFonts w:hint="eastAsia" w:ascii="ＭＳ Ｐ明朝" w:hAnsi="ＭＳ Ｐ明朝" w:eastAsia="ＭＳ Ｐ明朝" w:cs="ＭＳ Ｐ明朝"/>
          <w:b/>
          <w:bCs/>
          <w:sz w:val="22"/>
          <w:szCs w:val="22"/>
        </w:rPr>
        <w:t>音量が 100% ⇔ 30% の間を行き来する</w:t>
      </w:r>
      <w:r>
        <w:rPr>
          <w:rFonts w:hint="eastAsia" w:ascii="ＭＳ Ｐ明朝" w:hAnsi="ＭＳ Ｐ明朝" w:eastAsia="ＭＳ Ｐ明朝" w:cs="ＭＳ Ｐ明朝"/>
          <w:sz w:val="22"/>
          <w:szCs w:val="22"/>
        </w:rPr>
        <w:t>ように設定すると、脳への刺激がマイルドになり、不快感が減ります。</w:t>
      </w:r>
    </w:p>
    <w:p w14:paraId="57B5E9B0">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環境音のミックス：</w:t>
      </w:r>
    </w:p>
    <w:p w14:paraId="69B45259">
      <w:pPr>
        <w:pStyle w:val="4"/>
        <w:keepNext w:val="0"/>
        <w:keepLines w:val="0"/>
        <w:widowControl/>
        <w:suppressLineNumbers w:val="0"/>
        <w:ind w:left="144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背景に「波の音」を重ねます。</w:t>
      </w:r>
    </w:p>
    <w:p w14:paraId="0B492DF0">
      <w:pPr>
        <w:pStyle w:val="4"/>
        <w:keepNext w:val="0"/>
        <w:keepLines w:val="0"/>
        <w:widowControl/>
        <w:suppressLineNumbers w:val="0"/>
        <w:ind w:left="144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音量バランス：</w:t>
      </w:r>
      <w:r>
        <w:rPr>
          <w:rFonts w:hint="eastAsia" w:ascii="ＭＳ Ｐ明朝" w:hAnsi="ＭＳ Ｐ明朝" w:eastAsia="ＭＳ Ｐ明朝" w:cs="ＭＳ Ｐ明朝"/>
          <w:sz w:val="22"/>
          <w:szCs w:val="22"/>
        </w:rPr>
        <w:t xml:space="preserve"> 波の音を「主（60〜70%）」、13Hzのパルス音を「従（30〜40%）」にします。「波の音の裏で、何か一定のリズムが心地よく鳴っているな」と感じる程度がベストです。</w:t>
      </w:r>
    </w:p>
    <w:p w14:paraId="70B7C47A">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26F71316">
      <w:pPr>
        <w:pStyle w:val="2"/>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3. 白蘭様のデータと比較するための「検証ポイント」</w:t>
      </w:r>
    </w:p>
    <w:p w14:paraId="324D37BD">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音源ができたら、まずはご自身、あるいは白蘭様の時と同じように測定してみてください。簡易デバイスで見守るべき指標は以下の通りです。</w:t>
      </w:r>
    </w:p>
    <w:p w14:paraId="78755430">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注目指標：Low-Beta（低ベータ波）</w:t>
      </w:r>
    </w:p>
    <w:p w14:paraId="2CAD355B">
      <w:pPr>
        <w:pStyle w:val="4"/>
        <w:keepNext w:val="0"/>
        <w:keepLines w:val="0"/>
        <w:widowControl/>
        <w:suppressLineNumbers w:val="0"/>
        <w:ind w:left="144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多くのデバイスでは、SMR波はこの「Low-Beta」に含まれます。</w:t>
      </w:r>
    </w:p>
    <w:p w14:paraId="65E64757">
      <w:pPr>
        <w:pStyle w:val="4"/>
        <w:keepNext w:val="0"/>
        <w:keepLines w:val="0"/>
        <w:widowControl/>
        <w:suppressLineNumbers w:val="0"/>
        <w:ind w:left="144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期待される変化：</w:t>
      </w:r>
      <w:r>
        <w:rPr>
          <w:rFonts w:hint="eastAsia" w:ascii="ＭＳ Ｐ明朝" w:hAnsi="ＭＳ Ｐ明朝" w:eastAsia="ＭＳ Ｐ明朝" w:cs="ＭＳ Ｐ明朝"/>
          <w:sz w:val="22"/>
          <w:szCs w:val="22"/>
        </w:rPr>
        <w:t xml:space="preserve"> 音を聴き始めて2〜3分後に「Low-Beta」の数値が安定して上昇し、かつ「Attention（注意力）」スコアが、白蘭様の40Hzの時よりも**「穏やかに高い数値」**を維持すること。</w:t>
      </w:r>
    </w:p>
    <w:p w14:paraId="6866C381">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お子さん向けへの調整：</w:t>
      </w:r>
    </w:p>
    <w:p w14:paraId="1EBD61CB">
      <w:pPr>
        <w:pStyle w:val="4"/>
        <w:keepNext w:val="0"/>
        <w:keepLines w:val="0"/>
        <w:widowControl/>
        <w:suppressLineNumbers w:val="0"/>
        <w:ind w:left="144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もし測定中に「High-Beta（不安・緊張）」が上がってしまう場合は、パルスの刺激が強すぎます。その時はパルス音の音量をさらに下げるか、ベース音を200Hz（低め）に落としてください。</w:t>
      </w:r>
    </w:p>
    <w:p w14:paraId="7A5D2173">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4C77F5BD">
      <w:pPr>
        <w:pStyle w:val="2"/>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4. 商品化に向けた「見せ方」のアドバイス</w:t>
      </w:r>
    </w:p>
    <w:p w14:paraId="243A22FC">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不登校のお子さん向けの資料にする際は、以下のようなグラフの対比を作ると非常に説得力が増します。</w:t>
      </w:r>
    </w:p>
    <w:p w14:paraId="687CA980">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「脳のアイドリング状態（聴取前）」</w:t>
      </w:r>
      <w:r>
        <w:rPr>
          <w:rFonts w:hint="eastAsia" w:ascii="ＭＳ Ｐ明朝" w:hAnsi="ＭＳ Ｐ明朝" w:eastAsia="ＭＳ Ｐ明朝" w:cs="ＭＳ Ｐ明朝"/>
          <w:sz w:val="22"/>
          <w:szCs w:val="22"/>
        </w:rPr>
        <w:t>：バラバラな脳波。</w:t>
      </w:r>
    </w:p>
    <w:p w14:paraId="13DC2673">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「リズムの同期（聴取中）」</w:t>
      </w:r>
      <w:r>
        <w:rPr>
          <w:rFonts w:hint="eastAsia" w:ascii="ＭＳ Ｐ明朝" w:hAnsi="ＭＳ Ｐ明朝" w:eastAsia="ＭＳ Ｐ明朝" w:cs="ＭＳ Ｐ明朝"/>
          <w:sz w:val="22"/>
          <w:szCs w:val="22"/>
        </w:rPr>
        <w:t>：13Hzのリズムに脳波が揃い、波形が整っている様子。</w:t>
      </w:r>
    </w:p>
    <w:p w14:paraId="1EEFEF49">
      <w:pPr>
        <w:pStyle w:val="4"/>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「作業効率の向上（聴取後）」</w:t>
      </w:r>
      <w:r>
        <w:rPr>
          <w:rFonts w:hint="eastAsia" w:ascii="ＭＳ Ｐ明朝" w:hAnsi="ＭＳ Ｐ明朝" w:eastAsia="ＭＳ Ｐ明朝" w:cs="ＭＳ Ｐ明朝"/>
          <w:sz w:val="22"/>
          <w:szCs w:val="22"/>
        </w:rPr>
        <w:t>：Attentionが高いまま、落ち着いて物事に取り組めている数値。</w:t>
      </w:r>
    </w:p>
    <w:p w14:paraId="1A731EF2">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白蘭様の40Hzデータ（活性化）と、今回の13Hzデータ（持続的な集中）の2つが揃うことで、**「年齢や目的に合わせた脳波誘導の専門性」**が商品に備わります。</w:t>
      </w:r>
    </w:p>
    <w:p w14:paraId="50D5E359">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まずはこの「13Hz音源」を短く作ってみて、デバイスで「Low-Beta」がどう動くか試してみませんか？</w:t>
      </w:r>
    </w:p>
    <w:p w14:paraId="7542E6A3"/>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ＭＳ Ｐゴシック">
    <w:panose1 w:val="020B0600070205080204"/>
    <w:charset w:val="80"/>
    <w:family w:val="auto"/>
    <w:pitch w:val="default"/>
    <w:sig w:usb0="E00002FF" w:usb1="6AC7FDFB" w:usb2="08000012" w:usb3="00000000" w:csb0="4002009F" w:csb1="DFD70000"/>
  </w:font>
  <w:font w:name="ＭＳ Ｐ明朝">
    <w:panose1 w:val="020206000402050803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AEC55C"/>
    <w:multiLevelType w:val="multilevel"/>
    <w:tmpl w:val="89AEC55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168F38F"/>
    <w:multiLevelType w:val="multilevel"/>
    <w:tmpl w:val="B168F38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3847ED"/>
    <w:rsid w:val="453847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2026-02-20T03:52:00Z</dcterms:created>
  <dc:creator>WPS_205261702</dc:creator>
  <cp:lastModifiedBy>WPS_205261702</cp:lastModifiedBy>
  <dcterms:modified xsi:type="dcterms:W3CDTF">2026-02-20T04:03:25Z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FFABD6507B4B4002A69C9ED94CA04DBC_11</vt:lpwstr>
  </property>
  <property fmtid="{D5CDD505-2E9C-101B-9397-08002B2CF9AE}" pid="4" name="KSOTemplateDocerSaveRecord">
    <vt:lpwstr>eyJoZGlkIjoiOGI4NjI5OTBmMDM1ODFlMDkzNDFlZTFiMWNhZWU5ZTMiLCJ1c2VySWQiOiIyMDUyNjE3MDIifQ==</vt:lpwstr>
  </property>
</Properties>
</file>