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7A0B4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right="0" w:hanging="425"/>
        <w:jc w:val="center"/>
        <w:textAlignment w:val="auto"/>
        <w:rPr>
          <w:rFonts w:hint="eastAsia" w:ascii="黑体" w:hAnsi="宋体" w:eastAsia="黑体" w:cs="黑体"/>
          <w:sz w:val="52"/>
          <w:szCs w:val="52"/>
          <w:bdr w:val="none" w:color="auto" w:sz="0" w:space="0"/>
          <w:lang w:val="en-US"/>
        </w:rPr>
      </w:pPr>
      <w:r>
        <w:rPr>
          <w:rFonts w:hint="eastAsia" w:ascii="黑体" w:hAnsi="宋体" w:eastAsia="黑体" w:cs="黑体"/>
          <w:kern w:val="2"/>
          <w:sz w:val="52"/>
          <w:szCs w:val="52"/>
          <w:bdr w:val="none" w:color="auto" w:sz="0" w:space="0"/>
          <w:lang w:val="en-US" w:eastAsia="zh-CN" w:bidi="ar"/>
        </w:rPr>
        <w:t>学习周报（7.13—7.19）</w:t>
      </w:r>
    </w:p>
    <w:p w14:paraId="5971F79D">
      <w:pPr>
        <w:pStyle w:val="166"/>
        <w:widowControl/>
        <w:numPr>
          <w:numId w:val="0"/>
        </w:numPr>
        <w:ind w:left="0" w:firstLine="0"/>
        <w:outlineLvl w:val="9"/>
        <w:rPr>
          <w:rFonts w:hint="eastAsia" w:ascii="Times New Roman" w:hAnsi="Times New Roman" w:eastAsia="黑体" w:cs="黑体"/>
          <w:b w:val="0"/>
          <w:kern w:val="2"/>
          <w:sz w:val="24"/>
          <w:szCs w:val="20"/>
          <w:lang w:val="en-US" w:eastAsia="zh-CN" w:bidi="ar"/>
        </w:rPr>
      </w:pPr>
      <w:r>
        <w:rPr>
          <w:rFonts w:hint="eastAsia" w:ascii="Times New Roman" w:hAnsi="Times New Roman" w:eastAsia="黑体" w:cs="黑体"/>
          <w:b w:val="0"/>
          <w:kern w:val="2"/>
          <w:sz w:val="24"/>
          <w:szCs w:val="20"/>
          <w:lang w:val="en-US" w:eastAsia="zh-CN" w:bidi="ar"/>
        </w:rPr>
        <w:t>本周工作主要围绕</w:t>
      </w:r>
    </w:p>
    <w:p w14:paraId="1A3E1601">
      <w:pPr>
        <w:pStyle w:val="166"/>
        <w:bidi w:val="0"/>
        <w:rPr>
          <w:lang w:val="en-US"/>
        </w:rPr>
      </w:pPr>
      <w:r>
        <w:rPr>
          <w:rFonts w:hint="eastAsia"/>
          <w:lang w:val="en-US" w:eastAsia="zh-CN"/>
        </w:rPr>
        <w:t>现有项目</w:t>
      </w:r>
      <w:r>
        <w:rPr>
          <w:rFonts w:hint="default"/>
          <w:lang w:val="en-US" w:eastAsia="zh-CN"/>
        </w:rPr>
        <w:t>Mirror Mate</w:t>
      </w:r>
    </w:p>
    <w:p w14:paraId="1C551D4D">
      <w:pPr>
        <w:pStyle w:val="30"/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right="0" w:firstLine="0"/>
        <w:jc w:val="left"/>
        <w:outlineLvl w:val="9"/>
        <w:rPr>
          <w:rFonts w:hint="eastAsia" w:ascii="Times New Roman" w:hAnsi="Times New Roman" w:eastAsia="黑体" w:cs="黑体"/>
          <w:kern w:val="2"/>
          <w:sz w:val="24"/>
          <w:szCs w:val="20"/>
          <w:lang w:val="en-US" w:eastAsia="zh-CN" w:bidi="ar"/>
        </w:rPr>
      </w:pPr>
      <w:r>
        <w:rPr>
          <w:rFonts w:hint="eastAsia" w:ascii="Times New Roman" w:hAnsi="Times New Roman" w:eastAsia="黑体" w:cs="黑体"/>
          <w:kern w:val="2"/>
          <w:sz w:val="24"/>
          <w:szCs w:val="20"/>
          <w:lang w:val="en-US" w:eastAsia="zh-CN" w:bidi="ar"/>
        </w:rPr>
        <w:t>目前项目已经具备产品管理、护肤</w:t>
      </w:r>
      <w:r>
        <w:rPr>
          <w:rFonts w:hint="default" w:ascii="Times New Roman" w:hAnsi="Times New Roman" w:eastAsia="黑体" w:cs="Times New Roman"/>
          <w:kern w:val="2"/>
          <w:sz w:val="24"/>
          <w:szCs w:val="20"/>
          <w:lang w:val="en-US" w:eastAsia="zh-CN" w:bidi="ar"/>
        </w:rPr>
        <w:t>/</w:t>
      </w:r>
      <w:r>
        <w:rPr>
          <w:rFonts w:hint="eastAsia" w:ascii="Times New Roman" w:hAnsi="Times New Roman" w:eastAsia="黑体" w:cs="黑体"/>
          <w:kern w:val="2"/>
          <w:sz w:val="24"/>
          <w:szCs w:val="20"/>
          <w:lang w:val="en-US" w:eastAsia="zh-CN" w:bidi="ar"/>
        </w:rPr>
        <w:t>美妆日记、肤况分析展示、产品知识库雏形、推荐逻辑和本地匿名用户管理等基础模块。主要短板：产品库规模小、成分库深度不足、</w:t>
      </w:r>
      <w:r>
        <w:rPr>
          <w:rFonts w:hint="default" w:ascii="Times New Roman" w:hAnsi="Times New Roman" w:eastAsia="黑体" w:cs="Times New Roman"/>
          <w:kern w:val="2"/>
          <w:sz w:val="24"/>
          <w:szCs w:val="20"/>
          <w:lang w:val="en-US" w:eastAsia="zh-CN" w:bidi="ar"/>
        </w:rPr>
        <w:t xml:space="preserve">AI </w:t>
      </w:r>
      <w:r>
        <w:rPr>
          <w:rFonts w:hint="eastAsia" w:ascii="Times New Roman" w:hAnsi="Times New Roman" w:eastAsia="黑体" w:cs="黑体"/>
          <w:kern w:val="2"/>
          <w:sz w:val="24"/>
          <w:szCs w:val="20"/>
          <w:lang w:val="en-US" w:eastAsia="zh-CN" w:bidi="ar"/>
        </w:rPr>
        <w:t>测肤缺少验证指标、推荐可信度仍需加强。美丽修行已经是成熟的化妆品成分与消费决策平台，具备大规模产品库、品牌库、成分库、用户心得和</w:t>
      </w:r>
      <w:r>
        <w:rPr>
          <w:rFonts w:hint="default" w:ascii="Times New Roman" w:hAnsi="Times New Roman" w:eastAsia="黑体" w:cs="Times New Roman"/>
          <w:kern w:val="2"/>
          <w:sz w:val="24"/>
          <w:szCs w:val="20"/>
          <w:lang w:val="en-US" w:eastAsia="zh-CN" w:bidi="ar"/>
        </w:rPr>
        <w:t xml:space="preserve"> AI </w:t>
      </w:r>
      <w:r>
        <w:rPr>
          <w:rFonts w:hint="eastAsia" w:ascii="Times New Roman" w:hAnsi="Times New Roman" w:eastAsia="黑体" w:cs="黑体"/>
          <w:kern w:val="2"/>
          <w:sz w:val="24"/>
          <w:szCs w:val="20"/>
          <w:lang w:val="en-US" w:eastAsia="zh-CN" w:bidi="ar"/>
        </w:rPr>
        <w:t>测肤包装能力。</w:t>
      </w:r>
    </w:p>
    <w:p w14:paraId="3BEA1A9E">
      <w:pPr>
        <w:pStyle w:val="166"/>
        <w:numPr>
          <w:numId w:val="0"/>
        </w:numPr>
        <w:bidi w:val="0"/>
        <w:ind w:leftChars="0" w:right="0" w:rightChars="0"/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3992880" cy="9753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C89D">
      <w:pPr>
        <w:pStyle w:val="166"/>
        <w:bidi w:val="0"/>
      </w:pPr>
      <w:r>
        <w:rPr>
          <w:rFonts w:hint="eastAsia"/>
          <w:lang w:val="en-US" w:eastAsia="zh-CN"/>
        </w:rPr>
        <w:t>对比美丽修行app</w:t>
      </w:r>
      <w:bookmarkStart w:id="0" w:name="_GoBack"/>
      <w:bookmarkEnd w:id="0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CA2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  <w:vAlign w:val="center"/>
          </w:tcPr>
          <w:p w14:paraId="59F6D4FF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维度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4AB172C1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美丽修行公开能力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3A71414E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Mirror Mate 当前状态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62C24AA3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差距判断</w:t>
            </w:r>
          </w:p>
        </w:tc>
      </w:tr>
      <w:tr w14:paraId="26A5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6F915D62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232323"/>
                <w:sz w:val="19"/>
              </w:rPr>
              <w:t>产品与成分数据</w:t>
            </w:r>
          </w:p>
        </w:tc>
        <w:tc>
          <w:tcPr>
            <w:tcW w:w="2340" w:type="dxa"/>
            <w:vAlign w:val="center"/>
          </w:tcPr>
          <w:p w14:paraId="7E541837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公开资料显示已覆盖 350万+ 产品、13万+ 品牌、2.7万+ 成分，并沉淀大量用户心得。</w:t>
            </w:r>
          </w:p>
        </w:tc>
        <w:tc>
          <w:tcPr>
            <w:tcW w:w="2340" w:type="dxa"/>
            <w:vAlign w:val="center"/>
          </w:tcPr>
          <w:p w14:paraId="0727ECDE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当前以小规模本地产品知识库和静态成分规则为主，适合演示和规则推荐。</w:t>
            </w:r>
          </w:p>
        </w:tc>
        <w:tc>
          <w:tcPr>
            <w:tcW w:w="2340" w:type="dxa"/>
            <w:vAlign w:val="center"/>
          </w:tcPr>
          <w:p w14:paraId="16F63FB5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最大差距。短期不追求规模，先追求字段质量和推荐可解释。</w:t>
            </w:r>
          </w:p>
        </w:tc>
      </w:tr>
      <w:tr w14:paraId="4D83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31A21221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232323"/>
                <w:sz w:val="19"/>
              </w:rPr>
              <w:t>AI 测肤</w:t>
            </w:r>
          </w:p>
        </w:tc>
        <w:tc>
          <w:tcPr>
            <w:tcW w:w="2340" w:type="dxa"/>
            <w:vAlign w:val="center"/>
          </w:tcPr>
          <w:p w14:paraId="26402B60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对外提供 AI 测肤、16种肤质分型、8大维度皮肤问题等完整包装。</w:t>
            </w:r>
          </w:p>
        </w:tc>
        <w:tc>
          <w:tcPr>
            <w:tcW w:w="2340" w:type="dxa"/>
            <w:vAlign w:val="center"/>
          </w:tcPr>
          <w:p w14:paraId="6A5AC792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当前更适合做肤况观察和趋势记录，本地算法可信度不足以作为专业诊断。</w:t>
            </w:r>
          </w:p>
        </w:tc>
        <w:tc>
          <w:tcPr>
            <w:tcW w:w="2340" w:type="dxa"/>
            <w:vAlign w:val="center"/>
          </w:tcPr>
          <w:p w14:paraId="341D5D82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应降级为日常参考，不做医学化承诺。</w:t>
            </w:r>
          </w:p>
        </w:tc>
      </w:tr>
      <w:tr w14:paraId="157E0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5E444626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232323"/>
                <w:sz w:val="19"/>
              </w:rPr>
              <w:t>推荐逻辑</w:t>
            </w:r>
          </w:p>
        </w:tc>
        <w:tc>
          <w:tcPr>
            <w:tcW w:w="2340" w:type="dxa"/>
            <w:vAlign w:val="center"/>
          </w:tcPr>
          <w:p w14:paraId="668001E3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依赖大规模产品库、成分库、肤质模型、用户评价和平台榜单。</w:t>
            </w:r>
          </w:p>
        </w:tc>
        <w:tc>
          <w:tcPr>
            <w:tcW w:w="2340" w:type="dxa"/>
            <w:vAlign w:val="center"/>
          </w:tcPr>
          <w:p w14:paraId="1A2EFA7D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可基于用户肤质、已有产品、日记和肤况记录做轻量规则推荐。</w:t>
            </w:r>
          </w:p>
        </w:tc>
        <w:tc>
          <w:tcPr>
            <w:tcW w:w="2340" w:type="dxa"/>
            <w:vAlign w:val="center"/>
          </w:tcPr>
          <w:p w14:paraId="76512C93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color w:val="232323"/>
                <w:sz w:val="19"/>
              </w:rPr>
              <w:t>推荐可以做，但必须解释依据，不能装成权威判断。</w:t>
            </w:r>
          </w:p>
        </w:tc>
      </w:tr>
    </w:tbl>
    <w:p w14:paraId="56606D98">
      <w:pPr>
        <w:pStyle w:val="14"/>
        <w:numPr>
          <w:numId w:val="0"/>
        </w:numPr>
        <w:spacing w:after="80" w:line="276" w:lineRule="auto"/>
        <w:ind w:leftChars="0"/>
      </w:pPr>
      <w:r>
        <w:rPr>
          <w:rFonts w:ascii="Calibri" w:hAnsi="Calibri" w:eastAsia="微软雅黑"/>
          <w:b w:val="0"/>
          <w:color w:val="232323"/>
          <w:sz w:val="22"/>
        </w:rPr>
        <w:t>数据资产不是短期工程。美丽修行的核心壁垒不是页面，而是长期积累的产品、成分、品牌、评价和用户行为数据。AI 测肤需要训练数据和验证指标。没有标注数据、测试集和专家校验时，不能把本地视觉算法包装成专业诊断。商业闭环需要先有留存。当前 Mirror Mate 还没有足够强的用户持续使用理由，现阶段应先验证记录价值。一个人推进时应避免大平台路线。直接复制美丽修行会导致范围失控，反而难以完成可交付成果。</w:t>
      </w:r>
    </w:p>
    <w:p w14:paraId="0A65343E">
      <w:pPr>
        <w:spacing w:after="120" w:line="264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@黑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95A1056"/>
    <w:multiLevelType w:val="multilevel"/>
    <w:tmpl w:val="695A1056"/>
    <w:lvl w:ilvl="0" w:tentative="0">
      <w:start w:val="1"/>
      <w:numFmt w:val="decimal"/>
      <w:pStyle w:val="166"/>
      <w:lvlText w:val="%1."/>
      <w:lvlJc w:val="left"/>
      <w:pPr>
        <w:ind w:left="440" w:hanging="440"/>
      </w:pPr>
      <w:rPr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9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样式1 字符"/>
    <w:basedOn w:val="133"/>
    <w:link w:val="166"/>
    <w:uiPriority w:val="0"/>
    <w:rPr>
      <w:rFonts w:eastAsia="宋体"/>
      <w:b/>
      <w:kern w:val="2"/>
      <w:sz w:val="32"/>
    </w:rPr>
  </w:style>
  <w:style w:type="paragraph" w:customStyle="1" w:styleId="166">
    <w:name w:val="样式1"/>
    <w:basedOn w:val="1"/>
    <w:link w:val="165"/>
    <w:uiPriority w:val="0"/>
    <w:pPr>
      <w:keepNext w:val="0"/>
      <w:keepLines w:val="0"/>
      <w:widowControl w:val="0"/>
      <w:numPr>
        <w:ilvl w:val="0"/>
        <w:numId w:val="7"/>
      </w:numPr>
      <w:suppressLineNumbers w:val="0"/>
      <w:spacing w:before="0" w:beforeAutospacing="0" w:after="0" w:afterAutospacing="0" w:line="360" w:lineRule="auto"/>
      <w:ind w:left="440" w:right="0" w:hanging="440"/>
      <w:jc w:val="left"/>
      <w:outlineLvl w:val="1"/>
    </w:pPr>
    <w:rPr>
      <w:rFonts w:ascii="Times New Roman" w:hAnsi="Times New Roman" w:eastAsia="宋体" w:cs="Times New Roman"/>
      <w:b/>
      <w:kern w:val="2"/>
      <w:sz w:val="32"/>
      <w:szCs w:val="20"/>
      <w:lang w:eastAsia="zh-CN" w:bidi="ar"/>
    </w:rPr>
  </w:style>
  <w:style w:type="paragraph" w:customStyle="1" w:styleId="167">
    <w:name w:val="样式2"/>
    <w:basedOn w:val="32"/>
    <w:next w:val="19"/>
    <w:uiPriority w:val="0"/>
    <w:pPr>
      <w:widowControl w:val="0"/>
      <w:spacing w:after="0" w:line="360" w:lineRule="auto"/>
      <w:outlineLvl w:val="1"/>
    </w:pPr>
    <w:rPr>
      <w:rFonts w:hint="eastAsia" w:ascii="Times New Roman" w:hAnsi="Times New Roman" w:eastAsia="宋体" w:cs="宋体"/>
      <w:b/>
      <w:bCs/>
      <w:kern w:val="2"/>
      <w:sz w:val="32"/>
      <w:szCs w:val="32"/>
      <w:lang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653</Words>
  <Characters>696</Characters>
  <Lines>0</Lines>
  <Paragraphs>0</Paragraphs>
  <TotalTime>678</TotalTime>
  <ScaleCrop>false</ScaleCrop>
  <LinksUpToDate>false</LinksUpToDate>
  <CharactersWithSpaces>720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郑倩0114</cp:lastModifiedBy>
  <dcterms:modified xsi:type="dcterms:W3CDTF">2026-07-20T02:20:47Z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eyJoZGlkIjoiNjllMTQ1N2NiYWJhNmE3MmJmNjczYjE3MmE0Mzc5ZDEiLCJ1c2VySWQiOiIxODIzMTgwNTI1In0=</vt:lpwstr>
  </property>
  <property fmtid="{D5CDD505-2E9C-101B-9397-08002B2CF9AE}" pid="3" name="KSOProductBuildVer">
    <vt:lpwstr>2052-12.1.0.26895</vt:lpwstr>
  </property>
  <property fmtid="{D5CDD505-2E9C-101B-9397-08002B2CF9AE}" pid="4" name="ICV">
    <vt:lpwstr>917D497EF1FF4001B7644D2AA36907AB_12</vt:lpwstr>
  </property>
</Properties>
</file>