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脑龄预测研究文献综述</w:t>
      </w:r>
    </w:p>
    <w:p>
      <w:pPr>
        <w:jc w:val="center"/>
      </w:pPr>
      <w:r>
        <w:rPr>
          <w:rFonts w:ascii="Times New Roman" w:hAnsi="Times New Roman"/>
          <w:b/>
          <w:sz w:val="28"/>
        </w:rPr>
        <w:t>Literature Review on Brain Age Prediction Research</w:t>
      </w:r>
    </w:p>
    <w:p>
      <w:r>
        <w:t>____________________________________________________________</w:t>
      </w:r>
    </w:p>
    <w:p>
      <w:pPr>
        <w:pStyle w:val="Heading1"/>
      </w:pPr>
      <w:r>
        <w:t>摘要 / Abstract</w:t>
      </w:r>
    </w:p>
    <w:p>
      <w:r>
        <w:t>本文综述了10篇关于脑龄预测、神经影像学及认知老化相关的重要文献。这些研究涵盖了从机器学习和深度学习方法到临床应用，从全局脑龄估计到局部脑龄映射，以及脑龄与心血管疾病、阿尔茨海默病等神经退行性疾病的关联。综述旨在为该领域的研究方法、核心发现和未来方向提供全面的中英双语参考。</w:t>
        <w:br/>
        <w:br/>
      </w:r>
      <w:r>
        <w:t>This review summarizes 10 important publications on brain age prediction, neuroimaging, and cognitive aging. These studies cover machine learning and deep learning methodologies, clinical applications, global and local brain age estimation, and associations between brain age and cardiovascular disease, Alzheimer's disease, and other neurodegenerative conditions. This bilingual review aims to provide comprehensive insights into research methods, key findings, and future directions in this field.</w:t>
      </w:r>
    </w:p>
    <w:p>
      <w:pPr>
        <w:pStyle w:val="Heading1"/>
      </w:pPr>
      <w:r>
        <w:t>1. 引言 / Introduction</w:t>
      </w:r>
    </w:p>
    <w:p>
      <w:r>
        <w:t>脑龄（Brain Age）是指基于神经影像学数据估计的大脑生物学年龄，与实际年龄（Chronological Age）之间的差异被称为脑龄差距（Brain Age Gap, BAG）。脑龄预测已成为神经科学和临床医学中的重要研究方向，可用于评估神经退行性疾病风险、认知功能状态以及个体化医疗策略的制定。</w:t>
        <w:br/>
        <w:br/>
      </w:r>
      <w:r>
        <w:t>Brain age refers to the biological age of the brain estimated from neuroimaging data, with the difference between predicted brain age and chronological age termed the Brain Age Gap (BAG). Brain age prediction has become a significant research direction in neuroscience and clinical medicine, useful for assessing neurodegenerative disease risk, cognitive function status, and developing personalized medical strategies.</w:t>
      </w:r>
    </w:p>
    <w:p>
      <w:pPr>
        <w:pStyle w:val="Heading1"/>
      </w:pPr>
      <w:r>
        <w:t>2. 文献综述 / Literature Review</w:t>
      </w:r>
    </w:p>
    <w:p>
      <w:pPr>
        <w:pStyle w:val="Heading2"/>
      </w:pPr>
      <w:r>
        <w:rPr>
          <w:rFonts w:ascii="Times New Roman" w:hAnsi="Times New Roman" w:eastAsia="黑体"/>
        </w:rPr>
        <w:t>可解释AI方法在阿尔茨海默病脑龄模式映射中的应用 / Explainable AI Approach for Brain Age Patterns in Alzheimer's Disease</w:t>
      </w:r>
    </w:p>
    <w:p>
      <w:r>
        <w:rPr>
          <w:b/>
        </w:rPr>
        <w:t>文献信息 / Publication Info:</w:t>
        <w:br/>
      </w:r>
      <w:r>
        <w:t>标题 / Title: AgeNet-SHAP: An explainable AI approach for optimally mapping multivariate regional brain age and clinical severity patterns in Alzheimer's disease</w:t>
        <w:br/>
      </w:r>
      <w:r>
        <w:t>作者 / Authors: Darekar G, Murad T, et al.</w:t>
        <w:br/>
      </w:r>
      <w:r>
        <w:t>来源 / Source: medRxiv preprint, 2025</w:t>
        <w:br/>
      </w:r>
      <w:r>
        <w:t>DOI: 10.1101/2025.02.28.25323097</w:t>
        <w:br/>
        <w:br/>
      </w:r>
      <w:r>
        <w:rPr>
          <w:b/>
        </w:rPr>
        <w:t>研究背景 / Background:</w:t>
        <w:br/>
      </w:r>
    </w:p>
    <w:p>
      <w:r>
        <w:t>阿尔茨海默病（AD）是最普遍的神经退行性疾病，全球有超过5500万人受影响。年龄是轻度认知障碍（MCI）和AD的重要风险因素，识别脑龄模式对于理解正常老化和MCI/AD进程至关重要。</w:t>
        <w:br/>
        <w:br/>
      </w:r>
      <w:r>
        <w:rPr>
          <w:rFonts w:ascii="Times New Roman" w:hAnsi="Times New Roman"/>
        </w:rPr>
        <w:t>Alzheimer's disease (AD) is the most prevalent neurodegenerative disorder, affecting over 55 million people worldwide. Age is a significant risk factor for mild cognitive impairment (MCI) and AD, and identifying brain age patterns is critical for understanding normal aging and MCI/AD processes.</w:t>
      </w:r>
    </w:p>
    <w:p>
      <w:r>
        <w:rPr>
          <w:b/>
        </w:rPr>
        <w:t>研究方法 / Methods:</w:t>
        <w:br/>
      </w:r>
    </w:p>
    <w:p>
      <w:r>
        <w:t>研究使用ADNI-2数据库中668名参与者（55.1-91.5岁）的T1加权MRI数据，采用MUSE方法将MRI分割为145个感兴趣区域（ROI）。研究比较了三种传统机器学习模型（Lasso回归、Ridge回归、SVR）和一种深度学习模型（AgeNet）的脑龄预测性能，并将最优模型与SHAP特征重要性技术结合。</w:t>
        <w:br/>
        <w:br/>
      </w:r>
      <w:r>
        <w:rPr>
          <w:rFonts w:ascii="Times New Roman" w:hAnsi="Times New Roman"/>
        </w:rPr>
        <w:t>The study used T1-weighted MRI data from 668 participants (55.1-91.5 years) from the ADNI-2 database, segmenting each MRI into 145 ROIs using the MUSE method. Three traditional ML models (Lasso, Ridge, SVR) and one DL model (AgeNet) were compared, with the optimal model integrated with SHAP feature importance technique.</w:t>
      </w:r>
    </w:p>
    <w:p>
      <w:r>
        <w:rPr>
          <w:b/>
        </w:rPr>
        <w:t>核心发现 / Key Findings:</w:t>
        <w:br/>
      </w:r>
    </w:p>
    <w:p>
      <w:pPr>
        <w:pStyle w:val="ListBullet"/>
      </w:pPr>
      <w:r>
        <w:t>• AgeNet深度学习模型在脑龄预测方面显著优于传统机器学习模型</w:t>
      </w:r>
    </w:p>
    <w:p>
      <w:pPr>
        <w:pStyle w:val="ListBullet"/>
      </w:pPr>
      <w:r>
        <w:t xml:space="preserve">  The AgeNet deep learning model tremendously outperformed conventional ML models</w:t>
      </w:r>
    </w:p>
    <w:p>
      <w:pPr>
        <w:pStyle w:val="ListBullet"/>
      </w:pPr>
      <w:r>
        <w:t>• AgeNet-SHAP能够识别所有真实扰动区域作为脑龄预测的关键区域</w:t>
      </w:r>
    </w:p>
    <w:p>
      <w:pPr>
        <w:pStyle w:val="ListBullet"/>
      </w:pPr>
      <w:r>
        <w:t xml:space="preserve">  AgeNet-SHAP identified all ground-truth perturbed regions as key predictors</w:t>
      </w:r>
    </w:p>
    <w:p>
      <w:pPr>
        <w:pStyle w:val="ListBullet"/>
      </w:pPr>
      <w:r>
        <w:t>• MCI患者表现出中度脑区差异，AD患者表现出广泛分布的区域差异</w:t>
      </w:r>
    </w:p>
    <w:p>
      <w:pPr>
        <w:pStyle w:val="ListBullet"/>
      </w:pPr>
      <w:r>
        <w:t xml:space="preserve">  MCI exhibited moderate differences, whereas AD had widely distributed regional differences</w:t>
      </w:r>
    </w:p>
    <w:p>
      <w:pPr>
        <w:pStyle w:val="ListBullet"/>
      </w:pPr>
      <w:r>
        <w:t>• 区域特征与AD连续体中的临床严重程度评分相关</w:t>
      </w:r>
    </w:p>
    <w:p>
      <w:pPr>
        <w:pStyle w:val="ListBullet"/>
      </w:pPr>
      <w:r>
        <w:t xml:space="preserve">  Regional features showed associations with clinical severity scores</w:t>
      </w:r>
    </w:p>
    <w:p>
      <w:pPr>
        <w:pStyle w:val="Heading2"/>
      </w:pPr>
      <w:r>
        <w:rPr>
          <w:rFonts w:ascii="Times New Roman" w:hAnsi="Times New Roman" w:eastAsia="黑体"/>
        </w:rPr>
        <w:t>心血管疾病风险与区域脑龄差距及认知功能的关联 / Association between Cardiovascular Disease Risk and Regional Brain Age Gap</w:t>
      </w:r>
    </w:p>
    <w:p>
      <w:r>
        <w:rPr>
          <w:b/>
        </w:rPr>
        <w:t>文献信息 / Publication Info:</w:t>
        <w:br/>
      </w:r>
      <w:r>
        <w:t>标题 / Title: Association between Cardiovascular Disease Risk and Regional Brain Age Gap</w:t>
        <w:br/>
      </w:r>
      <w:r>
        <w:t>作者 / Authors: Pallapothu S, Newman-Norlund RD, et al.</w:t>
        <w:br/>
      </w:r>
      <w:r>
        <w:t>来源 / Source: Frontiers in Aging Neuroscience, 2025</w:t>
        <w:br/>
      </w:r>
      <w:r>
        <w:t>DOI: 10.3389/fnagi.2025.1611847</w:t>
        <w:br/>
      </w:r>
      <w:r>
        <w:br/>
      </w:r>
    </w:p>
    <w:p>
      <w:r>
        <w:rPr>
          <w:b/>
        </w:rPr>
        <w:t>研究背景 / Background:</w:t>
        <w:br/>
      </w:r>
      <w:r>
        <w:t>心血管疾病（CVD）及其相关风险因素加速神经退行性变和认知衰退。本研究扩展了先前将CVD风险因素与全局脑龄差距关联的发现，通过检查区域特异性关联。</w:t>
        <w:br/>
        <w:br/>
      </w:r>
      <w:r>
        <w:rPr>
          <w:rFonts w:ascii="Times New Roman" w:hAnsi="Times New Roman"/>
        </w:rPr>
        <w:t>Cardiovascular disease and its associated risk factors accelerate neurodegeneration and cognitive decline. This study extends prior research linking CVD risk factors to global BAG by examining region-specific associations.</w:t>
      </w:r>
    </w:p>
    <w:p>
      <w:r>
        <w:rPr>
          <w:b/>
        </w:rPr>
        <w:t>研究方法 / Methods:</w:t>
        <w:br/>
      </w:r>
      <w:r>
        <w:t>研究分析了南卡罗来纳大学老化脑队列（ABC）中187名参与者的横断面数据。使用volBrain处理T1加权MRI，计算全局和区域脑龄差距。CVD风险使用QRISK3评估，认知功能使用MoCA评估。</w:t>
        <w:br/>
        <w:br/>
      </w:r>
      <w:r>
        <w:rPr>
          <w:rFonts w:ascii="Times New Roman" w:hAnsi="Times New Roman"/>
        </w:rPr>
        <w:t>Cross-sectional data from 187 participants in USC's Aging Brain Cohort were analyzed. T1-weighted MRI scans were processed with volBrain. CVD risk was assessed using QRISK3, cognitive function using MoCA.</w:t>
      </w:r>
    </w:p>
    <w:p>
      <w:r>
        <w:rPr>
          <w:b/>
        </w:rPr>
        <w:t>核心发现 / Key Findings:</w:t>
        <w:br/>
      </w:r>
    </w:p>
    <w:p>
      <w:pPr>
        <w:pStyle w:val="ListBullet"/>
      </w:pPr>
      <w:r>
        <w:t>• 10年CVD风险和心脏年龄差距与全局脑龄差距显著相关（p &lt; 0.001）</w:t>
      </w:r>
    </w:p>
    <w:p>
      <w:pPr>
        <w:pStyle w:val="ListBullet"/>
      </w:pPr>
      <w:r>
        <w:t xml:space="preserve">  10-year CVD risk and HAG were significantly correlated with global BAG (p &lt; 0.001)</w:t>
      </w:r>
    </w:p>
    <w:p>
      <w:pPr>
        <w:pStyle w:val="ListBullet"/>
      </w:pPr>
      <w:r>
        <w:t>• 因素3-6的脑龄差距与CVD风险显著正相关，表明区域特异性脆弱性</w:t>
      </w:r>
    </w:p>
    <w:p>
      <w:pPr>
        <w:pStyle w:val="ListBullet"/>
      </w:pPr>
      <w:r>
        <w:t xml:space="preserve">  BAGs of Factors 3-6 showed significant positive correlations with CVD risk</w:t>
      </w:r>
    </w:p>
    <w:p>
      <w:pPr>
        <w:pStyle w:val="ListBullet"/>
      </w:pPr>
      <w:r>
        <w:t>• 总MoCA评分与因素4-6的脑龄差距负相关</w:t>
      </w:r>
    </w:p>
    <w:p>
      <w:pPr>
        <w:pStyle w:val="ListBullet"/>
      </w:pPr>
      <w:r>
        <w:t xml:space="preserve">  Total MoCA was negatively associated with BAGs of Factors 4-6</w:t>
      </w:r>
    </w:p>
    <w:p>
      <w:pPr>
        <w:pStyle w:val="ListBullet"/>
      </w:pPr>
      <w:r>
        <w:t>• 语言指数与因素1、4、5的脑龄差距负相关</w:t>
      </w:r>
    </w:p>
    <w:p>
      <w:pPr>
        <w:pStyle w:val="ListBullet"/>
      </w:pPr>
      <w:r>
        <w:t xml:space="preserve">  Language Index negatively correlated with BAGs of Factors 1, 4, and 5</w:t>
      </w:r>
    </w:p>
    <w:p>
      <w:r>
        <w:rPr>
          <w:b/>
        </w:rPr>
        <w:t>研究意义 / Significance:</w:t>
        <w:br/>
      </w:r>
    </w:p>
    <w:p>
      <w:r>
        <w:t>CVD风险与全局和区域脑老化相关，特定皮层区域对CVD风险负担表现出更大的脆弱性。区域脑龄差距分析揭示了全局估计无法捕获的老化模式异质性。</w:t>
        <w:br/>
        <w:br/>
      </w:r>
      <w:r>
        <w:rPr>
          <w:rFonts w:ascii="Times New Roman" w:hAnsi="Times New Roman"/>
        </w:rPr>
        <w:t>CVD risk is associated with global and regional brain aging, with specific cortical regions demonstrating greater vulnerability. Regional BAG analyses reveal heterogeneity in aging patterns not captured by global estimates.</w:t>
      </w:r>
    </w:p>
    <w:p>
      <w:pPr>
        <w:pStyle w:val="Heading2"/>
      </w:pPr>
      <w:r>
        <w:rPr>
          <w:rFonts w:ascii="Times New Roman" w:hAnsi="Times New Roman" w:eastAsia="黑体"/>
        </w:rPr>
        <w:t>脑龄预测模型综述 / A Review on Brain Age Prediction Models</w:t>
      </w:r>
    </w:p>
    <w:p>
      <w:r>
        <w:rPr>
          <w:b/>
        </w:rPr>
        <w:t>文献信息 / Publication Info:</w:t>
        <w:br/>
      </w:r>
      <w:r>
        <w:t>标题 / Title: A review on brain age prediction models</w:t>
        <w:br/>
      </w:r>
      <w:r>
        <w:t>作者 / Authors: Soumya Kumari LK, Sundarrajan R</w:t>
        <w:br/>
      </w:r>
      <w:r>
        <w:t>来源 / Source: Brain Research, 2024</w:t>
        <w:br/>
      </w:r>
      <w:r>
        <w:t>DOI: 10.1016/j.brainres.2023.148668</w:t>
        <w:br/>
        <w:br/>
      </w:r>
    </w:p>
    <w:p>
      <w:r>
        <w:rPr>
          <w:b/>
        </w:rPr>
        <w:t>研究背景 / Background:</w:t>
        <w:br/>
      </w:r>
      <w:r>
        <w:t>脑龄在神经影像学中已成为反映基于MRI扫描估计年龄的重要生物标志物。随着深度学习的发展，分析结构神经影像学数据的新方法得以实现，特别是通过预测脑龄。</w:t>
        <w:br/>
        <w:br/>
      </w:r>
      <w:r>
        <w:rPr>
          <w:rFonts w:ascii="Times New Roman" w:hAnsi="Times New Roman"/>
        </w:rPr>
        <w:t>Brain age in neuroimaging has emerged as an important biomarker reflecting estimated age based on MRI scans. The development of deep learning has enabled new ways to analyze structural neuroimaging data.</w:t>
      </w:r>
    </w:p>
    <w:p>
      <w:r>
        <w:rPr>
          <w:b/>
        </w:rPr>
        <w:t>核心内容 / Core Content:</w:t>
        <w:br/>
      </w:r>
    </w:p>
    <w:p>
      <w:r>
        <w:rPr>
          <w:b/>
        </w:rPr>
        <w:t>1. 脑龄概念 / Brain Age Concept:</w:t>
        <w:br/>
      </w:r>
      <w:r>
        <w:t>• 脑龄差距（BAG）= 预测脑龄 - 实际年龄</w:t>
        <w:br/>
      </w:r>
      <w:r>
        <w:t>• 正脑龄差距表示"加速"或"过早"老化</w:t>
        <w:br/>
      </w:r>
      <w:r>
        <w:t>• 负脑龄差距表示"延迟"老化</w:t>
        <w:br/>
        <w:br/>
      </w:r>
      <w:r>
        <w:rPr>
          <w:b/>
        </w:rPr>
        <w:t>2. 预测技术 / Prediction Techniques:</w:t>
        <w:br/>
      </w:r>
      <w:r>
        <w:t>• 机器学习回归模型分析健康个体脑结构的年龄相关变化</w:t>
        <w:br/>
      </w:r>
      <w:r>
        <w:t>• 深度学习模型（CNN、RNN等）</w:t>
        <w:br/>
      </w:r>
      <w:r>
        <w:t>• 多模态神经影像学数据融合</w:t>
        <w:br/>
        <w:br/>
      </w:r>
      <w:r>
        <w:rPr>
          <w:b/>
        </w:rPr>
        <w:t>3. 临床应用 / Clinical Applications:</w:t>
        <w:br/>
      </w:r>
      <w:r>
        <w:t>• 神经退行性疾病的早期识别</w:t>
        <w:br/>
      </w:r>
      <w:r>
        <w:t>• 鉴别诊断、预后和治疗决策</w:t>
        <w:br/>
      </w:r>
      <w:r>
        <w:t>• 脑健康状态评估</w:t>
        <w:br/>
        <w:br/>
      </w:r>
    </w:p>
    <w:p>
      <w:r>
        <w:rPr>
          <w:b/>
        </w:rPr>
        <w:t>研究意义 / Significance:</w:t>
        <w:br/>
      </w:r>
      <w:r>
        <w:t>该综述总结了过去11年用于估计脑龄的各种预测技术，讨论了当前模型预测脑龄的困境和潜在结果，为该领域提供了全面的技术概览。</w:t>
        <w:br/>
        <w:br/>
      </w:r>
      <w:r>
        <w:rPr>
          <w:rFonts w:ascii="Times New Roman" w:hAnsi="Times New Roman"/>
        </w:rPr>
        <w:t>This review summarizes forecasting techniques used over the past 11 years, discussing conundrums and potential outcomes of brain age predicted by current models.</w:t>
      </w:r>
    </w:p>
    <w:p>
      <w:pPr>
        <w:pStyle w:val="Heading2"/>
      </w:pPr>
      <w:r>
        <w:rPr>
          <w:rFonts w:ascii="Times New Roman" w:hAnsi="Times New Roman" w:eastAsia="黑体"/>
        </w:rPr>
        <w:t>局部脑龄：U-Net模型 / Local Brain-Age: A U-Net Model</w:t>
      </w:r>
    </w:p>
    <w:p>
      <w:r>
        <w:rPr>
          <w:b/>
        </w:rPr>
        <w:t>文献信息 / Publication Info:</w:t>
        <w:br/>
      </w:r>
      <w:r>
        <w:t>标题 / Title: Local Brain-Age: A U-Net Model</w:t>
        <w:br/>
      </w:r>
      <w:r>
        <w:t>作者 / Authors: Popescu SG, Glocker B, Sharp DJ, Cole JH</w:t>
        <w:br/>
      </w:r>
      <w:r>
        <w:t>来源 / Source: Frontiers in Aging Neuroscience, 2021</w:t>
        <w:br/>
      </w:r>
      <w:r>
        <w:t>DOI: 10.3389/fnagi.2021.761954</w:t>
        <w:br/>
        <w:br/>
      </w:r>
    </w:p>
    <w:p>
      <w:r>
        <w:rPr>
          <w:b/>
        </w:rPr>
        <w:t>研究背景 / Background:</w:t>
        <w:br/>
      </w:r>
      <w:r>
        <w:t>现有的脑龄预测方法倾向于在全局层面生成单一值，缺乏空间信息。本研究提出了一种新的框架，使用深度学习在脑的局部水平估计神经影像学衍生的"脑龄"。</w:t>
        <w:br/>
        <w:br/>
      </w:r>
      <w:r>
        <w:rPr>
          <w:rFonts w:ascii="Times New Roman" w:hAnsi="Times New Roman"/>
        </w:rPr>
        <w:t>Current brain-age prediction approaches tend to generate predictions at a global level with a single value per brain image, lacking spatial information.</w:t>
      </w:r>
    </w:p>
    <w:p>
      <w:r>
        <w:rPr>
          <w:b/>
        </w:rPr>
        <w:t>研究方法 / Methods:</w:t>
        <w:br/>
      </w:r>
      <w:r>
        <w:t>使用U-Net模型，基于3,463名健康人（18-90岁）的脑MRI扫描训练，生成个体化的3D脑预测年龄图。在692名健康人上测试。</w:t>
        <w:br/>
        <w:br/>
      </w:r>
      <w:r>
        <w:rPr>
          <w:rFonts w:ascii="Times New Roman" w:hAnsi="Times New Roman"/>
        </w:rPr>
        <w:t>A U-Net model was trained using brain MRI scans from 3,463 healthy people (18-90 years). Testing on 692 healthy people found a median mean absolute error of 9.5 years.</w:t>
      </w:r>
    </w:p>
    <w:p>
      <w:r>
        <w:rPr>
          <w:b/>
        </w:rPr>
        <w:t>核心发现 / Key Findings:</w:t>
        <w:br/>
      </w:r>
    </w:p>
    <w:p>
      <w:pPr>
        <w:pStyle w:val="ListBullet"/>
      </w:pPr>
      <w:r>
        <w:t>• 前额叶皮层和脑室周围区域的预测更准确（MAE约7年）</w:t>
      </w:r>
    </w:p>
    <w:p>
      <w:pPr>
        <w:pStyle w:val="ListBullet"/>
      </w:pPr>
      <w:r>
        <w:t xml:space="preserve">  Performance was more accurate (MAE around 7 years) in prefrontal cortex</w:t>
      </w:r>
    </w:p>
    <w:p>
      <w:pPr>
        <w:pStyle w:val="ListBullet"/>
      </w:pPr>
      <w:r>
        <w:t>• 引入了新的体素级方法来减少年龄偏差</w:t>
      </w:r>
    </w:p>
    <w:p>
      <w:pPr>
        <w:pStyle w:val="ListBullet"/>
      </w:pPr>
      <w:r>
        <w:t xml:space="preserve">  Introduced a new voxelwise method to reduce age-bias</w:t>
      </w:r>
    </w:p>
    <w:p>
      <w:pPr>
        <w:pStyle w:val="ListBullet"/>
      </w:pPr>
      <w:r>
        <w:t>• 在MCI或痴呆患者中表现出不同的局部脑龄模式</w:t>
      </w:r>
    </w:p>
    <w:p>
      <w:pPr>
        <w:pStyle w:val="ListBullet"/>
      </w:pPr>
      <w:r>
        <w:t xml:space="preserve">  Different local brain-age patterns in MCI or dementia patients</w:t>
      </w:r>
    </w:p>
    <w:p>
      <w:pPr>
        <w:pStyle w:val="ListBullet"/>
      </w:pPr>
      <w:r>
        <w:t>• 特别是在伏隔核、壳核、苍白球、海马和杏仁核等皮层下区域</w:t>
      </w:r>
    </w:p>
    <w:p>
      <w:pPr>
        <w:pStyle w:val="ListBullet"/>
      </w:pPr>
      <w:r>
        <w:t xml:space="preserve">  Particularly in subcortical regions: accumbens, putamen, pallidum, hippocampus, amygdala</w:t>
      </w:r>
    </w:p>
    <w:p>
      <w:pPr>
        <w:pStyle w:val="Heading2"/>
      </w:pPr>
      <w:r>
        <w:rPr>
          <w:rFonts w:ascii="Times New Roman" w:hAnsi="Times New Roman" w:eastAsia="黑体"/>
        </w:rPr>
        <w:t>机器学习和深度学习方法在脑龄预测中的应用 / Machine Learning and Deep Learning Approaches in Brain Age Prediction</w:t>
      </w:r>
    </w:p>
    <w:p>
      <w:r>
        <w:rPr>
          <w:b/>
        </w:rPr>
        <w:t>文献信息 / Publication Info:</w:t>
        <w:br/>
      </w:r>
      <w:r>
        <w:t>标题 / Title: Machine Learning and Deep Learning Approaches in Lifespan Brain Age Prediction: A Comprehensive Review</w:t>
        <w:br/>
      </w:r>
      <w:r>
        <w:t>作者 / Authors: Wu Y, Gao H, Zhang C, et al.</w:t>
        <w:br/>
      </w:r>
      <w:r>
        <w:t>来源 / Source: Tomography, 2024</w:t>
        <w:br/>
      </w:r>
      <w:r>
        <w:t>DOI: 10.3390/tomography10080093</w:t>
        <w:br/>
        <w:br/>
      </w:r>
    </w:p>
    <w:p>
      <w:r>
        <w:rPr>
          <w:b/>
        </w:rPr>
        <w:t>研究背景 / Background:</w:t>
        <w:br/>
      </w:r>
      <w:r>
        <w:t>"脑龄"概念作为反映认知活力和神经退行性轨迹的关键生物标志物，在过去十年中，机器学习（ML）和深度学习（DL）的整合改变了该领域。然而，在所有年龄段实现精确的脑龄预测仍然是一个重大的分析挑战。</w:t>
        <w:br/>
        <w:br/>
      </w:r>
      <w:r>
        <w:rPr>
          <w:rFonts w:ascii="Times New Roman" w:hAnsi="Times New Roman"/>
        </w:rPr>
        <w:t>The concept of "brain age" serves as a crucial biomarker. ML and DL integration has transformed the field, but achieving precise prediction across all ages remains a significant challenge.</w:t>
      </w:r>
    </w:p>
    <w:p>
      <w:r>
        <w:rPr>
          <w:b/>
        </w:rPr>
        <w:t>核心发现 / Key Findings:</w:t>
        <w:br/>
      </w:r>
    </w:p>
    <w:p>
      <w:r>
        <w:rPr>
          <w:b/>
        </w:rPr>
        <w:t>1. 全生命周期预测的重要性 / Importance of Lifespan Prediction:</w:t>
        <w:br/>
      </w:r>
      <w:r>
        <w:t>• 婴幼儿：识别发育延迟或神经障碍</w:t>
        <w:br/>
      </w:r>
      <w:r>
        <w:t>• 年轻成人：识别心理健康状况的早期迹象</w:t>
        <w:br/>
      </w:r>
      <w:r>
        <w:t>• 中年：监测认知健康，考虑生活方式因素</w:t>
        <w:br/>
      </w:r>
      <w:r>
        <w:t>• 老年：早期检测神经退行性疾病</w:t>
        <w:br/>
        <w:br/>
      </w:r>
      <w:r>
        <w:rPr>
          <w:b/>
        </w:rPr>
        <w:t>2. 脑龄差距（BAG）的意义 / Significance of BAG:</w:t>
        <w:br/>
      </w:r>
      <w:r>
        <w:t>• 正BAG：脑看起来比实际年龄老，可能与神经退行性疾病相关</w:t>
        <w:br/>
      </w:r>
      <w:r>
        <w:t>• 负BAG：脑比预期年轻，反映更好的认知健康</w:t>
        <w:br/>
        <w:br/>
      </w:r>
      <w:r>
        <w:rPr>
          <w:b/>
        </w:rPr>
        <w:t>3. 方法学挑战 / Methodological Challenges:</w:t>
        <w:br/>
      </w:r>
      <w:r>
        <w:t>• 跨年龄段的精确预测</w:t>
        <w:br/>
      </w:r>
      <w:r>
        <w:t>• 模型泛化能力</w:t>
        <w:br/>
      </w:r>
      <w:r>
        <w:t>• 多模态数据融合</w:t>
        <w:br/>
        <w:br/>
      </w:r>
    </w:p>
    <w:p>
      <w:r>
        <w:rPr>
          <w:b/>
        </w:rPr>
        <w:t>研究意义 / Significance:</w:t>
        <w:br/>
      </w:r>
      <w:r>
        <w:t>该综述综合了脑龄预测的当前状态，强调了进展和持续挑战，指导未来研究、技术进步和改善神经退行性疾病的早期干预策略。</w:t>
        <w:br/>
        <w:br/>
      </w:r>
      <w:r>
        <w:rPr>
          <w:rFonts w:ascii="Times New Roman" w:hAnsi="Times New Roman"/>
        </w:rPr>
        <w:t>This review synthesizes the current state of brain age prediction, emphasizing both advancements and persistent challenges, guiding future research and early intervention strategies.</w:t>
      </w:r>
    </w:p>
    <w:p>
      <w:pPr>
        <w:pStyle w:val="Heading2"/>
      </w:pPr>
      <w:r>
        <w:rPr>
          <w:rFonts w:ascii="Times New Roman" w:hAnsi="Times New Roman" w:eastAsia="黑体"/>
        </w:rPr>
        <w:t>健康老化的认知神经科学：维护、储备与补偿 / Maintenance, Reserve and Compensation in Healthy Ageing</w:t>
      </w:r>
    </w:p>
    <w:p>
      <w:r>
        <w:rPr>
          <w:b/>
        </w:rPr>
        <w:t>文献信息 / Publication Info:</w:t>
        <w:br/>
      </w:r>
      <w:r>
        <w:t>标题 / Title: Maintenance, reserve and compensation: the cognitive neuroscience of healthy ageing</w:t>
        <w:br/>
      </w:r>
      <w:r>
        <w:t>作者 / Authors: Cabeza R, Albert M, Belleville S, et al.</w:t>
        <w:br/>
      </w:r>
      <w:r>
        <w:t>来源 / Source: Nature Reviews Neuroscience (Perspective)</w:t>
        <w:br/>
        <w:br/>
      </w:r>
    </w:p>
    <w:p>
      <w:r>
        <w:rPr>
          <w:b/>
        </w:rPr>
        <w:t>研究背景 / Background:</w:t>
        <w:br/>
      </w:r>
      <w:r>
        <w:t>认知老化研究考察随年龄增长而保持和/或衰退的认知能力。老年人在认知老化轨迹上存在很大的个体差异。</w:t>
        <w:br/>
        <w:br/>
      </w:r>
      <w:r>
        <w:rPr>
          <w:rFonts w:ascii="Times New Roman" w:hAnsi="Times New Roman"/>
        </w:rPr>
        <w:t>Cognitive ageing research examines cognitive abilities that are preserved and/or decline with advanced age. There is great individual variability in cognitive ageing trajectories.</w:t>
      </w:r>
    </w:p>
    <w:p>
      <w:r>
        <w:rPr>
          <w:b/>
        </w:rPr>
        <w:t>核心概念 / Core Concepts:</w:t>
        <w:br/>
      </w:r>
    </w:p>
    <w:p>
      <w:r>
        <w:rPr>
          <w:b/>
        </w:rPr>
        <w:t>1. 维护（Maintenance）/ Maintenance:</w:t>
        <w:br/>
      </w:r>
      <w:r>
        <w:t>指大脑结构和功能在老化过程中保持相对稳定，与"最优老化"相关。</w:t>
        <w:br/>
      </w:r>
      <w:r>
        <w:rPr>
          <w:rFonts w:ascii="Times New Roman" w:hAnsi="Times New Roman"/>
        </w:rPr>
        <w:t>Refers to brain structure and function remaining relatively stable during aging, associated with "optimal ageing".</w:t>
      </w:r>
      <w:r>
        <w:br/>
        <w:br/>
      </w:r>
      <w:r>
        <w:rPr>
          <w:b/>
        </w:rPr>
        <w:t>2. 储备（Reserve）/ Reserve:</w:t>
        <w:br/>
      </w:r>
      <w:r>
        <w:t>大脑承受病理变化而不表现临床症状的能力，包括脑储备（结构）和认知储备（功能）。</w:t>
        <w:br/>
      </w:r>
      <w:r>
        <w:rPr>
          <w:rFonts w:ascii="Times New Roman" w:hAnsi="Times New Roman"/>
        </w:rPr>
        <w:t>The brain's ability to withstand pathological changes without showing clinical symptoms, including brain reserve (structural) and cognitive reserve (functional).</w:t>
      </w:r>
      <w:r>
        <w:br/>
        <w:br/>
      </w:r>
      <w:r>
        <w:rPr>
          <w:b/>
        </w:rPr>
        <w:t>3. 补偿（Compensation）/ Compensation:</w:t>
        <w:br/>
      </w:r>
      <w:r>
        <w:t>为维持认知表现而招募额外或替代神经资源的过程。</w:t>
        <w:br/>
      </w:r>
      <w:r>
        <w:rPr>
          <w:rFonts w:ascii="Times New Roman" w:hAnsi="Times New Roman"/>
        </w:rPr>
        <w:t>The process of recruiting additional or alternative neural resources to maintain cognitive performance.</w:t>
      </w:r>
      <w:r>
        <w:br/>
        <w:br/>
      </w:r>
    </w:p>
    <w:p>
      <w:r>
        <w:rPr>
          <w:b/>
        </w:rPr>
        <w:t>研究意义 / Significance:</w:t>
        <w:br/>
      </w:r>
      <w:r>
        <w:t>该观点文章旨在澄清和提出这些术语的共识定义，解决文献中的术语混淆问题，为认知老化研究提供统一的理论框架。</w:t>
        <w:br/>
        <w:br/>
      </w:r>
      <w:r>
        <w:rPr>
          <w:rFonts w:ascii="Times New Roman" w:hAnsi="Times New Roman"/>
        </w:rPr>
        <w:t>This Opinion article aims to clarify and propose consensual definitions, addressing terminological confusion and providing a unified theoretical framework.</w:t>
      </w:r>
    </w:p>
    <w:p>
      <w:pPr>
        <w:pStyle w:val="Heading2"/>
      </w:pPr>
      <w:r>
        <w:rPr>
          <w:rFonts w:ascii="Times New Roman" w:hAnsi="Times New Roman" w:eastAsia="黑体"/>
        </w:rPr>
        <w:t>使用神经影像学预测年龄：创新性脑老化生物标志物 / Predicting Age Using Neuroimaging: Innovative Brain Ageing Biomarkers</w:t>
      </w:r>
    </w:p>
    <w:p>
      <w:r>
        <w:rPr>
          <w:b/>
        </w:rPr>
        <w:t>文献信息 / Publication Info:</w:t>
        <w:br/>
      </w:r>
      <w:r>
        <w:t>标题 / Title: Predicting Age Using Neuroimaging: Innovative Brain Ageing Biomarkers</w:t>
        <w:br/>
      </w:r>
      <w:r>
        <w:t>作者 / Authors: Cole JH, Franke K</w:t>
        <w:br/>
      </w:r>
      <w:r>
        <w:t>来源 / Source: Trends in the Brain Sciences (Opinion)</w:t>
        <w:br/>
        <w:br/>
      </w:r>
    </w:p>
    <w:p>
      <w:r>
        <w:rPr>
          <w:b/>
        </w:rPr>
        <w:t>研究背景 / Background:</w:t>
        <w:br/>
      </w:r>
      <w:r>
        <w:t>随着年龄增长，大脑会发生变化，这些变化与功能恶化和神经退行性疾病相关。理解大脑老化过程中的个体差异至关重要。</w:t>
        <w:br/>
        <w:br/>
      </w:r>
      <w:r>
        <w:rPr>
          <w:rFonts w:ascii="Times New Roman" w:hAnsi="Times New Roman"/>
        </w:rPr>
        <w:t>The brain changes as we age and these changes are associated with functional deterioration and neurodegenerative disease. It is vital to understand individual differences.</w:t>
      </w:r>
    </w:p>
    <w:p>
      <w:r>
        <w:rPr>
          <w:b/>
        </w:rPr>
        <w:t>核心观点 / Key Points:</w:t>
        <w:br/>
      </w:r>
    </w:p>
    <w:p>
      <w:r>
        <w:rPr>
          <w:b/>
        </w:rPr>
        <w:t>脑龄作为生物标志物 / Brain Age as Biomarker:</w:t>
        <w:br/>
      </w:r>
      <w:r>
        <w:t>基于神经影像学的"脑龄"可作为个体脑健康的生物标志物，脑疾病或身体健康状况差会对脑龄产生负面影响。</w:t>
        <w:br/>
      </w:r>
      <w:r>
        <w:rPr>
          <w:rFonts w:ascii="Times New Roman" w:hAnsi="Times New Roman"/>
        </w:rPr>
        <w:t>Neuroimaging-based "brain age" can serve as a biomarker of individual brain health; brain disease or poor physical health negatively impacts brain age.</w:t>
      </w:r>
    </w:p>
    <w:p>
      <w:r>
        <w:rPr>
          <w:b/>
        </w:rPr>
        <w:t>脑龄与多种因素相关 / Brain Age Associations:</w:t>
        <w:br/>
      </w:r>
      <w:r>
        <w:t>脑龄与认知老化、生理老化的多个方面以及死亡风险相关。</w:t>
        <w:br/>
      </w:r>
      <w:r>
        <w:rPr>
          <w:rFonts w:ascii="Times New Roman" w:hAnsi="Times New Roman"/>
        </w:rPr>
        <w:t>Brain age relates to cognitive ageing, multiple aspects of physiological ageing, and mortality risk.</w:t>
      </w:r>
    </w:p>
    <w:p>
      <w:r>
        <w:rPr>
          <w:b/>
        </w:rPr>
        <w:t>疾病影响 / Disease Effects:</w:t>
        <w:br/>
      </w:r>
      <w:r>
        <w:t>HIV、精神分裂症、糖尿病等疾病使大脑看起来更老，脑龄用于识别可能的保护性或有害因素。</w:t>
        <w:br/>
      </w:r>
      <w:r>
        <w:rPr>
          <w:rFonts w:ascii="Times New Roman" w:hAnsi="Times New Roman"/>
        </w:rPr>
        <w:t>HIV, schizophrenia, diabetes and other diseases make the brain appear older; brain age identifies protective or deleterious factors.</w:t>
      </w:r>
    </w:p>
    <w:p>
      <w:r>
        <w:rPr>
          <w:b/>
        </w:rPr>
        <w:t>新兴趋势 / Emerging Trends:</w:t>
        <w:br/>
      </w:r>
      <w:r>
        <w:t>多模态神经影像学和深度学习方法的应用。</w:t>
        <w:br/>
      </w:r>
      <w:r>
        <w:rPr>
          <w:rFonts w:ascii="Times New Roman" w:hAnsi="Times New Roman"/>
        </w:rPr>
        <w:t>Multimodal neuroimaging and deep learning methods.</w:t>
      </w:r>
    </w:p>
    <w:p>
      <w:pPr>
        <w:pStyle w:val="Heading2"/>
      </w:pPr>
      <w:r>
        <w:rPr>
          <w:rFonts w:ascii="Times New Roman" w:hAnsi="Times New Roman" w:eastAsia="黑体"/>
        </w:rPr>
        <w:t>区域而非全局脑龄介导脑小血管病的认知功能 / Regional Rather than Global Brain Age Mediates Cognitive Function in CSVD</w:t>
      </w:r>
    </w:p>
    <w:p>
      <w:r>
        <w:rPr>
          <w:b/>
        </w:rPr>
        <w:t>文献信息 / Publication Info:</w:t>
        <w:br/>
      </w:r>
      <w:r>
        <w:t>标题 / Title: Regional rather than global brain age mediates cognitive function in cerebral small vessel disease</w:t>
        <w:br/>
      </w:r>
      <w:r>
        <w:t>作者 / Authors: Lee PL, Kuo CY, Wang PN, et al.</w:t>
        <w:br/>
      </w:r>
      <w:r>
        <w:t>来源 / Source: Brain Communications, 2022</w:t>
        <w:br/>
      </w:r>
      <w:r>
        <w:t>DOI: 10.1093/braincomms/fcac233</w:t>
        <w:br/>
        <w:br/>
      </w:r>
    </w:p>
    <w:p>
      <w:r>
        <w:rPr>
          <w:b/>
        </w:rPr>
        <w:t>研究背景 / Background:</w:t>
        <w:br/>
      </w:r>
      <w:r>
        <w:t>脑小血管病（CSVD）认知结果的异质性因素和机制在很大程度上未知。本研究首次报告了CSVD的脑老化状态。</w:t>
        <w:br/>
        <w:br/>
      </w:r>
      <w:r>
        <w:rPr>
          <w:rFonts w:ascii="Times New Roman" w:hAnsi="Times New Roman"/>
        </w:rPr>
        <w:t>The factors underlying heterogeneous cognitive outcomes of cerebral small vessel disease are largely unknown. This study firstly reports the brain aging status of CSVD.</w:t>
      </w:r>
    </w:p>
    <w:p>
      <w:r>
        <w:rPr>
          <w:b/>
        </w:rPr>
        <w:t>研究方法 / Methods:</w:t>
        <w:br/>
      </w:r>
      <w:r>
        <w:t>使用1,482名健康个体的灰质特征构建全局和区域脑龄预测模型。应用于宜兰纵向老化研究队列中的734名参与者，其中124名为CSVD组。</w:t>
        <w:br/>
        <w:br/>
      </w:r>
      <w:r>
        <w:rPr>
          <w:rFonts w:ascii="Times New Roman" w:hAnsi="Times New Roman"/>
        </w:rPr>
        <w:t>Global and regional models were constructed using grey matter features from 1,482 healthy individuals. Applied to 734 ILAS participants, 124 in CSVD group.</w:t>
      </w:r>
    </w:p>
    <w:p>
      <w:r>
        <w:rPr>
          <w:b/>
        </w:rPr>
        <w:t>核心发现 / Key Findings:</w:t>
        <w:br/>
      </w:r>
    </w:p>
    <w:p>
      <w:pPr>
        <w:pStyle w:val="ListBullet"/>
      </w:pPr>
      <w:r>
        <w:t>• CSVD组在全局认知、语言记忆和执行功能方面表现显著较差</w:t>
      </w:r>
    </w:p>
    <w:p>
      <w:pPr>
        <w:pStyle w:val="ListBullet"/>
      </w:pPr>
      <w:r>
        <w:t xml:space="preserve">  CSVD group demonstrated significantly poorer performances in global cognitive, verbal memory and executive functions</w:t>
      </w:r>
    </w:p>
    <w:p>
      <w:pPr>
        <w:pStyle w:val="ListBullet"/>
      </w:pPr>
      <w:r>
        <w:t>• CSVD组的全局脑龄差距（3.71±7.60年）显著高于非CSVD组（-0.43±9.47年）</w:t>
      </w:r>
    </w:p>
    <w:p>
      <w:pPr>
        <w:pStyle w:val="ListBullet"/>
      </w:pPr>
      <w:r>
        <w:t xml:space="preserve">  Global brain-age gap was significantly higher in CSVD (3.71±7.60 years) than non-CSVD (-0.43±9.47 years)</w:t>
      </w:r>
    </w:p>
    <w:p>
      <w:pPr>
        <w:pStyle w:val="ListBullet"/>
      </w:pPr>
      <w:r>
        <w:t>• 89个区域在CSVD组中显示增加的脑龄差距</w:t>
      </w:r>
    </w:p>
    <w:p>
      <w:pPr>
        <w:pStyle w:val="ListBullet"/>
      </w:pPr>
      <w:r>
        <w:t xml:space="preserve">  89 regions showed increased brain-age gap in the CSVD group</w:t>
      </w:r>
    </w:p>
    <w:p>
      <w:pPr>
        <w:pStyle w:val="ListBullet"/>
      </w:pPr>
      <w:r>
        <w:t>• 全局脑龄差距未能介导CSVD与认知领域之间的关系</w:t>
      </w:r>
    </w:p>
    <w:p>
      <w:pPr>
        <w:pStyle w:val="ListBullet"/>
      </w:pPr>
      <w:r>
        <w:t xml:space="preserve">  Global brain-age gap failed to mediate the relationship between CSVD and cognitive domains</w:t>
      </w:r>
    </w:p>
    <w:p>
      <w:pPr>
        <w:pStyle w:val="ListBullet"/>
      </w:pPr>
      <w:r>
        <w:t>• 左丘脑和左海马脑龄差距解释了CSVD中较差的全局认知表现</w:t>
      </w:r>
    </w:p>
    <w:p>
      <w:pPr>
        <w:pStyle w:val="ListBullet"/>
      </w:pPr>
      <w:r>
        <w:t xml:space="preserve">  Left thalamus and left hippocampus brain-age gap explained poorer global cognitive performance</w:t>
      </w:r>
    </w:p>
    <w:p>
      <w:pPr>
        <w:pStyle w:val="Heading2"/>
      </w:pPr>
      <w:r>
        <w:rPr>
          <w:rFonts w:ascii="Times New Roman" w:hAnsi="Times New Roman" w:eastAsia="黑体"/>
        </w:rPr>
        <w:t>全局和区域脑测量对认知能力的纵向影响 / The Longitudinal Effects of Global and Regional Brain Measurements on Cognitive Abilities</w:t>
      </w:r>
    </w:p>
    <w:p>
      <w:r>
        <w:rPr>
          <w:b/>
        </w:rPr>
        <w:t>文献信息 / Publication Info:</w:t>
        <w:br/>
      </w:r>
      <w:r>
        <w:t>标题 / Title: The longitudinal effects of global and regional brain measurements on cognitive abilities</w:t>
        <w:br/>
      </w:r>
      <w:r>
        <w:t>作者 / Authors: Hosseininasabnajar F, Kakinami L, et al.</w:t>
        <w:br/>
      </w:r>
      <w:r>
        <w:t>来源 / Source: Scientific Reports, 2025</w:t>
        <w:br/>
      </w:r>
      <w:r>
        <w:t>DOI: 10.1038/s41598-025-XXXXX</w:t>
        <w:br/>
        <w:br/>
      </w:r>
    </w:p>
    <w:p>
      <w:r>
        <w:rPr>
          <w:b/>
        </w:rPr>
        <w:t>研究背景 / Background:</w:t>
        <w:br/>
      </w:r>
      <w:r>
        <w:t>脑组织损失和认知能力下降是自然老化过程，但纵向研究有限。本研究探索了ADNI中正常认知状态、MCI和AD个体的全局和区域脑测量与认知能力之间的纵向关联。</w:t>
        <w:br/>
        <w:br/>
      </w:r>
      <w:r>
        <w:rPr>
          <w:rFonts w:ascii="Times New Roman" w:hAnsi="Times New Roman"/>
        </w:rPr>
        <w:t>Loss of brain tissues and cognitive abilities are natural processes of aging, but longitudinal studies are limited. This study explored longitudinal associations in ADNI participants.</w:t>
      </w:r>
    </w:p>
    <w:p>
      <w:r>
        <w:rPr>
          <w:b/>
        </w:rPr>
        <w:t>研究方法 / Methods:</w:t>
        <w:br/>
      </w:r>
      <w:r>
        <w:t>对814名参与者进行约每六个月一次的随访，持续2-3年，使用混合效应模型测量脑测量与ADAS-cog认知评分之间的纵向关联。</w:t>
        <w:br/>
        <w:br/>
      </w:r>
      <w:r>
        <w:rPr>
          <w:rFonts w:ascii="Times New Roman" w:hAnsi="Times New Roman"/>
        </w:rPr>
        <w:t>Follow-up every six months for 2-3 years for 814 participants. Mixed effects models measured longitudinal associations with ADAS-cog.</w:t>
      </w:r>
    </w:p>
    <w:p>
      <w:r>
        <w:rPr>
          <w:b/>
        </w:rPr>
        <w:t>核心发现 / Key Findings:</w:t>
        <w:br/>
      </w:r>
    </w:p>
    <w:p>
      <w:pPr>
        <w:pStyle w:val="ListBullet"/>
      </w:pPr>
      <w:r>
        <w:t>• 全脑体积（控制头大小）影响MCI或AD患者认知变化的速度</w:t>
      </w:r>
    </w:p>
    <w:p>
      <w:pPr>
        <w:pStyle w:val="ListBullet"/>
      </w:pPr>
      <w:r>
        <w:t xml:space="preserve">  Whole brain volume affected the rate of cognition changes among those with MCI or Alzheimer's</w:t>
      </w:r>
    </w:p>
    <w:p>
      <w:pPr>
        <w:pStyle w:val="ListBullet"/>
      </w:pPr>
      <w:r>
        <w:t>• 其他体积和厚度测量对认知有差异效应，但不对变化速度产生影响</w:t>
      </w:r>
    </w:p>
    <w:p>
      <w:pPr>
        <w:pStyle w:val="ListBullet"/>
      </w:pPr>
      <w:r>
        <w:t xml:space="preserve">  Other volumetric and thickness measures had differential effects on cognition, but not on speed of change</w:t>
      </w:r>
    </w:p>
    <w:p>
      <w:pPr>
        <w:pStyle w:val="ListBullet"/>
      </w:pPr>
      <w:r>
        <w:t>• 不同脑区域对认知有潜在重要性，但可能不影响变化速度</w:t>
      </w:r>
    </w:p>
    <w:p>
      <w:pPr>
        <w:pStyle w:val="ListBullet"/>
      </w:pPr>
      <w:r>
        <w:t xml:space="preserve">  Different brain regions highlight potential importance on cognition, but perhaps not on rate of change</w:t>
      </w:r>
    </w:p>
    <w:p>
      <w:r>
        <w:rPr>
          <w:b/>
        </w:rPr>
        <w:t>研究意义 / Significance:</w:t>
        <w:br/>
      </w:r>
      <w:r>
        <w:t>结果强调了不同脑区域对认知的潜在重要性，该纵向研究为理解脑测量与认知能力之间的动态关系提供了重要证据。</w:t>
        <w:br/>
        <w:br/>
      </w:r>
      <w:r>
        <w:rPr>
          <w:rFonts w:ascii="Times New Roman" w:hAnsi="Times New Roman"/>
        </w:rPr>
        <w:t>Results highlight the potential importance of different brain regions. This longitudinal study provides important evidence for understanding dynamic relationships.</w:t>
      </w:r>
    </w:p>
    <w:p>
      <w:pPr>
        <w:pStyle w:val="Heading1"/>
      </w:pPr>
      <w:r>
        <w:rPr>
          <w:rFonts w:ascii="Times New Roman" w:hAnsi="Times New Roman" w:eastAsia="黑体"/>
        </w:rPr>
        <w:t>综合分析与讨论 / Comprehensive Analysis and Discussion</w:t>
      </w:r>
    </w:p>
    <w:p>
      <w:pPr>
        <w:pStyle w:val="Heading2"/>
      </w:pPr>
      <w:r>
        <w:rPr>
          <w:rFonts w:ascii="Times New Roman" w:hAnsi="Times New Roman" w:eastAsia="黑体"/>
        </w:rPr>
        <w:t>研究方法学比较 / Methodological Comparison</w:t>
      </w:r>
    </w:p>
    <w:p>
      <w:r>
        <w:t>下表总结了10篇文献的研究方法、样本量和主要发现：</w:t>
        <w:br/>
        <w:br/>
      </w:r>
      <w:r>
        <w:rPr>
          <w:rFonts w:ascii="Times New Roman" w:hAnsi="Times New Roman"/>
        </w:rPr>
        <w:t>The table below summarizes research methods, sample sizes, and key findings from the 10 publications: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研究 / Study</w:t>
            </w:r>
          </w:p>
        </w:tc>
        <w:tc>
          <w:tcPr>
            <w:tcW w:type="dxa" w:w="2160"/>
          </w:tcPr>
          <w:p>
            <w:r>
              <w:t>方法 / Method</w:t>
            </w:r>
          </w:p>
        </w:tc>
        <w:tc>
          <w:tcPr>
            <w:tcW w:type="dxa" w:w="2160"/>
          </w:tcPr>
          <w:p>
            <w:r>
              <w:t>样本量 / Sample</w:t>
            </w:r>
          </w:p>
        </w:tc>
        <w:tc>
          <w:tcPr>
            <w:tcW w:type="dxa" w:w="2160"/>
          </w:tcPr>
          <w:p>
            <w:r>
              <w:t>主要发现 / Key Finding</w:t>
            </w:r>
          </w:p>
        </w:tc>
      </w:tr>
      <w:tr>
        <w:tc>
          <w:tcPr>
            <w:tcW w:type="dxa" w:w="2160"/>
          </w:tcPr>
          <w:p>
            <w:r>
              <w:t>Darekar et al. (2025)</w:t>
            </w:r>
          </w:p>
        </w:tc>
        <w:tc>
          <w:tcPr>
            <w:tcW w:type="dxa" w:w="2160"/>
          </w:tcPr>
          <w:p>
            <w:r>
              <w:t>AgeNet-SHAP (DL)</w:t>
            </w:r>
          </w:p>
        </w:tc>
        <w:tc>
          <w:tcPr>
            <w:tcW w:type="dxa" w:w="2160"/>
          </w:tcPr>
          <w:p>
            <w:r>
              <w:t>n=668</w:t>
            </w:r>
          </w:p>
        </w:tc>
        <w:tc>
          <w:tcPr>
            <w:tcW w:type="dxa" w:w="2160"/>
          </w:tcPr>
          <w:p>
            <w:r>
              <w:t>DL优于ML；多变量区域模式</w:t>
            </w:r>
          </w:p>
        </w:tc>
      </w:tr>
      <w:tr>
        <w:tc>
          <w:tcPr>
            <w:tcW w:type="dxa" w:w="2160"/>
          </w:tcPr>
          <w:p>
            <w:r>
              <w:t>Pallapothu et al. (2025)</w:t>
            </w:r>
          </w:p>
        </w:tc>
        <w:tc>
          <w:tcPr>
            <w:tcW w:type="dxa" w:w="2160"/>
          </w:tcPr>
          <w:p>
            <w:r>
              <w:t>volBrain + QRISK3</w:t>
            </w:r>
          </w:p>
        </w:tc>
        <w:tc>
          <w:tcPr>
            <w:tcW w:type="dxa" w:w="2160"/>
          </w:tcPr>
          <w:p>
            <w:r>
              <w:t>n=187</w:t>
            </w:r>
          </w:p>
        </w:tc>
        <w:tc>
          <w:tcPr>
            <w:tcW w:type="dxa" w:w="2160"/>
          </w:tcPr>
          <w:p>
            <w:r>
              <w:t>CVD风险与区域脑龄差距相关</w:t>
            </w:r>
          </w:p>
        </w:tc>
      </w:tr>
      <w:tr>
        <w:tc>
          <w:tcPr>
            <w:tcW w:type="dxa" w:w="2160"/>
          </w:tcPr>
          <w:p>
            <w:r>
              <w:t>Soumya Kumari &amp; Sundarrajan (2024)</w:t>
            </w:r>
          </w:p>
        </w:tc>
        <w:tc>
          <w:tcPr>
            <w:tcW w:type="dxa" w:w="2160"/>
          </w:tcPr>
          <w:p>
            <w:r>
              <w:t>综述 / Review</w:t>
            </w:r>
          </w:p>
        </w:tc>
        <w:tc>
          <w:tcPr>
            <w:tcW w:type="dxa" w:w="2160"/>
          </w:tcPr>
          <w:p>
            <w:r>
              <w:t>11年文献</w:t>
            </w:r>
          </w:p>
        </w:tc>
        <w:tc>
          <w:tcPr>
            <w:tcW w:type="dxa" w:w="2160"/>
          </w:tcPr>
          <w:p>
            <w:r>
              <w:t>技术全面概览</w:t>
            </w:r>
          </w:p>
        </w:tc>
      </w:tr>
      <w:tr>
        <w:tc>
          <w:tcPr>
            <w:tcW w:type="dxa" w:w="2160"/>
          </w:tcPr>
          <w:p>
            <w:r>
              <w:t>Popescu et al. (2021)</w:t>
            </w:r>
          </w:p>
        </w:tc>
        <w:tc>
          <w:tcPr>
            <w:tcW w:type="dxa" w:w="2160"/>
          </w:tcPr>
          <w:p>
            <w:r>
              <w:t>U-Net</w:t>
            </w:r>
          </w:p>
        </w:tc>
        <w:tc>
          <w:tcPr>
            <w:tcW w:type="dxa" w:w="2160"/>
          </w:tcPr>
          <w:p>
            <w:r>
              <w:t>n=3,463/692</w:t>
            </w:r>
          </w:p>
        </w:tc>
        <w:tc>
          <w:tcPr>
            <w:tcW w:type="dxa" w:w="2160"/>
          </w:tcPr>
          <w:p>
            <w:r>
              <w:t>局部脑龄预测；空间信息</w:t>
            </w:r>
          </w:p>
        </w:tc>
      </w:tr>
      <w:tr>
        <w:tc>
          <w:tcPr>
            <w:tcW w:type="dxa" w:w="2160"/>
          </w:tcPr>
          <w:p>
            <w:r>
              <w:t>Wu et al. (2024)</w:t>
            </w:r>
          </w:p>
        </w:tc>
        <w:tc>
          <w:tcPr>
            <w:tcW w:type="dxa" w:w="2160"/>
          </w:tcPr>
          <w:p>
            <w:r>
              <w:t>综述 / Review</w:t>
            </w:r>
          </w:p>
        </w:tc>
        <w:tc>
          <w:tcPr>
            <w:tcW w:type="dxa" w:w="2160"/>
          </w:tcPr>
          <w:p>
            <w:r>
              <w:t>52项研究</w:t>
            </w:r>
          </w:p>
        </w:tc>
        <w:tc>
          <w:tcPr>
            <w:tcW w:type="dxa" w:w="2160"/>
          </w:tcPr>
          <w:p>
            <w:r>
              <w:t>全生命周期预测挑战</w:t>
            </w:r>
          </w:p>
        </w:tc>
      </w:tr>
      <w:tr>
        <w:tc>
          <w:tcPr>
            <w:tcW w:type="dxa" w:w="2160"/>
          </w:tcPr>
          <w:p>
            <w:r>
              <w:t>Cabeza et al.</w:t>
            </w:r>
          </w:p>
        </w:tc>
        <w:tc>
          <w:tcPr>
            <w:tcW w:type="dxa" w:w="2160"/>
          </w:tcPr>
          <w:p>
            <w:r>
              <w:t>理论框架 / Framework</w:t>
            </w:r>
          </w:p>
        </w:tc>
        <w:tc>
          <w:tcPr>
            <w:tcW w:type="dxa" w:w="2160"/>
          </w:tcPr>
          <w:p>
            <w:r>
              <w:t>-</w:t>
            </w:r>
          </w:p>
        </w:tc>
        <w:tc>
          <w:tcPr>
            <w:tcW w:type="dxa" w:w="2160"/>
          </w:tcPr>
          <w:p>
            <w:r>
              <w:t>维护、储备、补偿概念</w:t>
            </w:r>
          </w:p>
        </w:tc>
      </w:tr>
      <w:tr>
        <w:tc>
          <w:tcPr>
            <w:tcW w:type="dxa" w:w="2160"/>
          </w:tcPr>
          <w:p>
            <w:r>
              <w:t>Cole &amp; Franke</w:t>
            </w:r>
          </w:p>
        </w:tc>
        <w:tc>
          <w:tcPr>
            <w:tcW w:type="dxa" w:w="2160"/>
          </w:tcPr>
          <w:p>
            <w:r>
              <w:t>观点 / Opinion</w:t>
            </w:r>
          </w:p>
        </w:tc>
        <w:tc>
          <w:tcPr>
            <w:tcW w:type="dxa" w:w="2160"/>
          </w:tcPr>
          <w:p>
            <w:r>
              <w:t>-</w:t>
            </w:r>
          </w:p>
        </w:tc>
        <w:tc>
          <w:tcPr>
            <w:tcW w:type="dxa" w:w="2160"/>
          </w:tcPr>
          <w:p>
            <w:r>
              <w:t>脑龄作为生物标志物</w:t>
            </w:r>
          </w:p>
        </w:tc>
      </w:tr>
      <w:tr>
        <w:tc>
          <w:tcPr>
            <w:tcW w:type="dxa" w:w="2160"/>
          </w:tcPr>
          <w:p>
            <w:r>
              <w:t>Lee et al. (2022)</w:t>
            </w:r>
          </w:p>
        </w:tc>
        <w:tc>
          <w:tcPr>
            <w:tcW w:type="dxa" w:w="2160"/>
          </w:tcPr>
          <w:p>
            <w:r>
              <w:t>区域模型 / Regional</w:t>
            </w:r>
          </w:p>
        </w:tc>
        <w:tc>
          <w:tcPr>
            <w:tcW w:type="dxa" w:w="2160"/>
          </w:tcPr>
          <w:p>
            <w:r>
              <w:t>n=1,482/734</w:t>
            </w:r>
          </w:p>
        </w:tc>
        <w:tc>
          <w:tcPr>
            <w:tcW w:type="dxa" w:w="2160"/>
          </w:tcPr>
          <w:p>
            <w:r>
              <w:t>区域脑龄介导CSVD认知</w:t>
            </w:r>
          </w:p>
        </w:tc>
      </w:tr>
      <w:tr>
        <w:tc>
          <w:tcPr>
            <w:tcW w:type="dxa" w:w="2160"/>
          </w:tcPr>
          <w:p>
            <w:r>
              <w:t>Hosseininasabnajar et al. (2025)</w:t>
            </w:r>
          </w:p>
        </w:tc>
        <w:tc>
          <w:tcPr>
            <w:tcW w:type="dxa" w:w="2160"/>
          </w:tcPr>
          <w:p>
            <w:r>
              <w:t>纵向 / Longitudinal</w:t>
            </w:r>
          </w:p>
        </w:tc>
        <w:tc>
          <w:tcPr>
            <w:tcW w:type="dxa" w:w="2160"/>
          </w:tcPr>
          <w:p>
            <w:r>
              <w:t>n=814</w:t>
            </w:r>
          </w:p>
        </w:tc>
        <w:tc>
          <w:tcPr>
            <w:tcW w:type="dxa" w:w="2160"/>
          </w:tcPr>
          <w:p>
            <w:r>
              <w:t>脑体积影响认知变化速度</w:t>
            </w:r>
          </w:p>
        </w:tc>
      </w:tr>
      <w:tr>
        <w:tc>
          <w:tcPr>
            <w:tcW w:type="dxa" w:w="2160"/>
          </w:tcPr>
          <w:p/>
        </w:tc>
        <w:tc>
          <w:tcPr>
            <w:tcW w:type="dxa" w:w="2160"/>
          </w:tcPr>
          <w:p/>
        </w:tc>
        <w:tc>
          <w:tcPr>
            <w:tcW w:type="dxa" w:w="2160"/>
          </w:tcPr>
          <w:p/>
        </w:tc>
        <w:tc>
          <w:tcPr>
            <w:tcW w:type="dxa" w:w="2160"/>
          </w:tcPr>
          <w:p/>
        </w:tc>
      </w:tr>
    </w:tbl>
    <w:p>
      <w:pPr>
        <w:pStyle w:val="Heading2"/>
      </w:pPr>
      <w:r>
        <w:rPr>
          <w:rFonts w:ascii="Times New Roman" w:hAnsi="Times New Roman" w:eastAsia="黑体"/>
        </w:rPr>
        <w:t>核心主题 / Core Themes</w:t>
      </w:r>
    </w:p>
    <w:p>
      <w:r>
        <w:rPr>
          <w:b/>
        </w:rPr>
        <w:t>全局 vs 局部脑龄预测 / Global vs Local Brain Age Prediction</w:t>
        <w:br/>
      </w:r>
      <w:r>
        <w:t>全局方法提供单一脑龄估计值；局部方法（如U-Net）提供空间信息，揭示区域特异性老化模式；区域方法在区分疾病状态和预测认知结果方面可能更具优势。</w:t>
        <w:br/>
        <w:br/>
      </w:r>
      <w:r>
        <w:rPr>
          <w:rFonts w:ascii="Times New Roman" w:hAnsi="Times New Roman"/>
        </w:rPr>
        <w:t>Global methods provide single brain age estimates; local methods (e.g., U-Net) provide spatial information revealing region-specific aging patterns; regional methods may have advantages in distinguishing disease states.</w:t>
      </w:r>
    </w:p>
    <w:p>
      <w:r>
        <w:rPr>
          <w:b/>
        </w:rPr>
        <w:t>机器学习 vs 深度学习 / ML vs DL</w:t>
        <w:br/>
      </w:r>
      <w:r>
        <w:t>传统ML（SVR、Ridge、Lasso）在小样本时表现稳定；DL（CNN、U-Net、AgeNet）能捕获复杂非线性关系，但需要更多数据；可解释AI（SHAP）对于理解模型决策至关重要。</w:t>
        <w:br/>
        <w:br/>
      </w:r>
      <w:r>
        <w:rPr>
          <w:rFonts w:ascii="Times New Roman" w:hAnsi="Times New Roman"/>
        </w:rPr>
        <w:t>Traditional ML (SVR, Ridge, Lasso) performs stably with small samples; DL (CNN, U-Net, AgeNet) captures complex nonlinear relationships but requires more data; Explainable AI (SHAP) is crucial for understanding model decisions.</w:t>
      </w:r>
    </w:p>
    <w:p>
      <w:r>
        <w:rPr>
          <w:b/>
        </w:rPr>
        <w:t>脑龄差距的临床意义 / Clinical Significance of BAG</w:t>
        <w:br/>
      </w:r>
      <w:r>
        <w:t>正BAG与神经退行性疾病风险增加相关；与认知功能下降、心血管疾病风险相关；可作为早期干预和个性化医疗的生物标志物。</w:t>
        <w:br/>
        <w:br/>
      </w:r>
      <w:r>
        <w:rPr>
          <w:rFonts w:ascii="Times New Roman" w:hAnsi="Times New Roman"/>
        </w:rPr>
        <w:t>Positive BAG is associated with increased neurodegenerative disease risk; related to cognitive decline and cardiovascular disease risk; can serve as a biomarker for early intervention and personalized medicine.</w:t>
      </w:r>
    </w:p>
    <w:p>
      <w:r>
        <w:rPr>
          <w:b/>
        </w:rPr>
        <w:t>区域特异性 / Regional Specificity</w:t>
        <w:br/>
      </w:r>
      <w:r>
        <w:t>特定区域（海马、丘脑、前额叶）对老化和疾病更敏感；区域脑龄差距比全局差距更能预测认知障碍；不同疾病可能影响不同的脑区。</w:t>
        <w:br/>
        <w:br/>
      </w:r>
      <w:r>
        <w:rPr>
          <w:rFonts w:ascii="Times New Roman" w:hAnsi="Times New Roman"/>
        </w:rPr>
        <w:t>Specific regions (hippocampus, thalamus, prefrontal cortex) are more sensitive to aging and disease; regional BAG better predicts cognitive impairment than global BAG; different diseases may affect different brain regions.</w:t>
      </w:r>
    </w:p>
    <w:p>
      <w:pPr>
        <w:pStyle w:val="Heading2"/>
      </w:pPr>
      <w:r>
        <w:rPr>
          <w:rFonts w:ascii="Times New Roman" w:hAnsi="Times New Roman" w:eastAsia="黑体"/>
        </w:rPr>
        <w:t>未来研究方向 / Future Research Directions</w:t>
      </w:r>
    </w:p>
    <w:p>
      <w:r>
        <w:rPr>
          <w:b/>
        </w:rPr>
        <w:t>多模态融合 / Multimodal Fusion:</w:t>
        <w:br/>
      </w:r>
      <w:r>
        <w:t>• 结合结构MRI、功能MRI、DTI等多种影像模态；整合基因组学、蛋白质组学数据。</w:t>
        <w:br/>
      </w:r>
      <w:r>
        <w:rPr>
          <w:rFonts w:ascii="Times New Roman" w:hAnsi="Times New Roman"/>
        </w:rPr>
        <w:t xml:space="preserve">  Combine structural MRI, functional MRI, DTI and other imaging modalities; integrate genomics and proteomics data.</w:t>
      </w:r>
    </w:p>
    <w:p>
      <w:r>
        <w:rPr>
          <w:b/>
        </w:rPr>
        <w:t>纵向研究 / Longitudinal Studies:</w:t>
        <w:br/>
      </w:r>
      <w:r>
        <w:t>• 追踪个体脑龄变化轨迹；识别从正常老化到病理状态的转折点。</w:t>
        <w:br/>
      </w:r>
      <w:r>
        <w:rPr>
          <w:rFonts w:ascii="Times New Roman" w:hAnsi="Times New Roman"/>
        </w:rPr>
        <w:t xml:space="preserve">  Track individual brain age trajectories; identify turning points from normal aging to pathological states.</w:t>
      </w:r>
    </w:p>
    <w:p>
      <w:r>
        <w:rPr>
          <w:b/>
        </w:rPr>
        <w:t>可解释性和临床应用 / Interpretability and Clinical Application:</w:t>
        <w:br/>
      </w:r>
      <w:r>
        <w:t>• 开发更易于临床医生理解的解释工具；建立标准化的脑龄评估流程。</w:t>
        <w:br/>
      </w:r>
      <w:r>
        <w:rPr>
          <w:rFonts w:ascii="Times New Roman" w:hAnsi="Times New Roman"/>
        </w:rPr>
        <w:t xml:space="preserve">  Develop more interpretable tools for clinicians; establish standardized brain age assessment protocols.</w:t>
      </w:r>
    </w:p>
    <w:p>
      <w:r>
        <w:rPr>
          <w:b/>
        </w:rPr>
        <w:t>跨人群验证 / Cross-population Validation:</w:t>
        <w:br/>
      </w:r>
      <w:r>
        <w:t>• 在不同种族、文化背景人群中验证模型；考虑生活方式和环境因素的影响。</w:t>
        <w:br/>
      </w:r>
      <w:r>
        <w:rPr>
          <w:rFonts w:ascii="Times New Roman" w:hAnsi="Times New Roman"/>
        </w:rPr>
        <w:t xml:space="preserve">  Validate models across different ethnic and cultural populations; consider lifestyle and environmental factors.</w:t>
      </w:r>
    </w:p>
    <w:p>
      <w:pPr>
        <w:pStyle w:val="Heading1"/>
      </w:pPr>
      <w:r>
        <w:rPr>
          <w:rFonts w:ascii="Times New Roman" w:hAnsi="Times New Roman" w:eastAsia="黑体"/>
        </w:rPr>
        <w:t>结论 / Conclusion</w:t>
      </w:r>
    </w:p>
    <w:p>
      <w:r>
        <w:t>这10篇文献全面展示了脑龄预测领域的研究进展，从方法论创新到临床应用，从全局估计到局部映射，从横断面研究到纵向追踪。主要结论包括：</w:t>
        <w:br/>
        <w:br/>
      </w:r>
      <w:r>
        <w:rPr>
          <w:rFonts w:ascii="Times New Roman" w:hAnsi="Times New Roman"/>
        </w:rPr>
        <w:t>These 10 publications comprehensively demonstrate research advances in brain age prediction, from methodological innovation to clinical application, from global estimation to local mapping, from cross-sectional to longitudinal studies. Key conclusions include:</w:t>
      </w:r>
    </w:p>
    <w:p>
      <w:pPr>
        <w:pStyle w:val="ListBullet"/>
      </w:pPr>
      <w:r>
        <w:t>• 深度学习方法在脑龄预测中显示出优于传统机器学习的潜力，特别是在捕获复杂多变量关系方面</w:t>
      </w:r>
    </w:p>
    <w:p>
      <w:pPr>
        <w:pStyle w:val="ListBullet"/>
      </w:pPr>
      <w:r>
        <w:t xml:space="preserve">  Deep learning methods show potential superiority over traditional ML in brain age prediction, particularly in capturing complex multivariate relationships</w:t>
      </w:r>
    </w:p>
    <w:p>
      <w:pPr>
        <w:pStyle w:val="ListBullet"/>
      </w:pPr>
      <w:r>
        <w:t>• 区域脑龄预测比全局预测提供更多空间信息，有助于理解疾病特异性模式</w:t>
      </w:r>
    </w:p>
    <w:p>
      <w:pPr>
        <w:pStyle w:val="ListBullet"/>
      </w:pPr>
      <w:r>
        <w:t xml:space="preserve">  Regional brain age prediction provides more spatial information than global prediction, aiding understanding of disease-specific patterns</w:t>
      </w:r>
    </w:p>
    <w:p>
      <w:pPr>
        <w:pStyle w:val="ListBullet"/>
      </w:pPr>
      <w:r>
        <w:t>• 脑龄差距是一个有价值的生物标志物，与认知功能、神经退行性疾病风险和心血管健康相关</w:t>
      </w:r>
    </w:p>
    <w:p>
      <w:pPr>
        <w:pStyle w:val="ListBullet"/>
      </w:pPr>
      <w:r>
        <w:t xml:space="preserve">  Brain age gap is a valuable biomarker associated with cognitive function, neurodegenerative disease risk, and cardiovascular health</w:t>
      </w:r>
    </w:p>
    <w:p>
      <w:pPr>
        <w:pStyle w:val="ListBullet"/>
      </w:pPr>
      <w:r>
        <w:t>• 可解释AI方法（如SHAP）对于理解模型决策和临床应用至关重要</w:t>
      </w:r>
    </w:p>
    <w:p>
      <w:pPr>
        <w:pStyle w:val="ListBullet"/>
      </w:pPr>
      <w:r>
        <w:t xml:space="preserve">  Explainable AI methods (e.g., SHAP) are crucial for understanding model decisions and clinical application</w:t>
      </w:r>
    </w:p>
    <w:p>
      <w:pPr>
        <w:pStyle w:val="ListBullet"/>
      </w:pPr>
      <w:r>
        <w:t>• 纵向研究对于理解脑老化的动态过程和识别早期干预时机具有重要意义</w:t>
      </w:r>
    </w:p>
    <w:p>
      <w:pPr>
        <w:pStyle w:val="ListBullet"/>
      </w:pPr>
      <w:r>
        <w:t xml:space="preserve">  Longitudinal studies are important for understanding the dynamic process of brain aging and identifying optimal timing for early intervention</w:t>
      </w:r>
    </w:p>
    <w:p>
      <w:r>
        <w:br w:type="page"/>
      </w:r>
    </w:p>
    <w:p>
      <w:pPr>
        <w:pStyle w:val="Heading1"/>
      </w:pPr>
      <w:r>
        <w:rPr>
          <w:rFonts w:ascii="Times New Roman" w:hAnsi="Times New Roman" w:eastAsia="黑体"/>
        </w:rPr>
        <w:t>参考文献 / References</w:t>
      </w:r>
    </w:p>
    <w:p>
      <w:pPr>
        <w:pStyle w:val="ListNumber"/>
      </w:pPr>
      <w:r>
        <w:rPr>
          <w:rFonts w:ascii="Times New Roman" w:hAnsi="Times New Roman"/>
          <w:sz w:val="20"/>
        </w:rPr>
        <w:t>1. Darekar G, Murad T, et al. AgeNet-SHAP: An explainable AI approach for optimally mapping multivariate regional brain age and clinical severity patterns in Alzheimer's disease. medRxiv. 2025. DOI: 10.1101/2025.02.28.25323097</w:t>
      </w:r>
    </w:p>
    <w:p>
      <w:pPr>
        <w:pStyle w:val="ListNumber"/>
      </w:pPr>
      <w:r>
        <w:rPr>
          <w:rFonts w:ascii="Times New Roman" w:hAnsi="Times New Roman"/>
          <w:sz w:val="20"/>
        </w:rPr>
        <w:t>2. Pallapothu S, Newman-Norlund RD, et al. Association between cardiovascular disease risk, regional brain age gap, and cognition in healthy adults. Front Aging Neurosci. 2025;17:1611847.</w:t>
      </w:r>
    </w:p>
    <w:p>
      <w:pPr>
        <w:pStyle w:val="ListNumber"/>
      </w:pPr>
      <w:r>
        <w:rPr>
          <w:rFonts w:ascii="Times New Roman" w:hAnsi="Times New Roman"/>
          <w:sz w:val="20"/>
        </w:rPr>
        <w:t>3. Soumya Kumari LK, Sundarrajan R. A review on brain age prediction models. Brain Res. 2024;1823:148668.</w:t>
      </w:r>
    </w:p>
    <w:p>
      <w:pPr>
        <w:pStyle w:val="ListNumber"/>
      </w:pPr>
      <w:r>
        <w:rPr>
          <w:rFonts w:ascii="Times New Roman" w:hAnsi="Times New Roman"/>
          <w:sz w:val="20"/>
        </w:rPr>
        <w:t>4. Popescu SG, Glocker B, Sharp DJ, Cole JH. Local Brain-Age: A U-Net Model. Front Aging Neurosci. 2021;13:761954.</w:t>
      </w:r>
    </w:p>
    <w:p>
      <w:pPr>
        <w:pStyle w:val="ListNumber"/>
      </w:pPr>
      <w:r>
        <w:rPr>
          <w:rFonts w:ascii="Times New Roman" w:hAnsi="Times New Roman"/>
          <w:sz w:val="20"/>
        </w:rPr>
        <w:t>5. Wu Y, Gao H, Zhang C, et al. Machine Learning and Deep Learning Approaches in Lifespan Brain Age Prediction: A Comprehensive Review. Tomography. 2024;10:1238-1262.</w:t>
      </w:r>
    </w:p>
    <w:p>
      <w:pPr>
        <w:pStyle w:val="ListNumber"/>
      </w:pPr>
      <w:r>
        <w:rPr>
          <w:rFonts w:ascii="Times New Roman" w:hAnsi="Times New Roman"/>
          <w:sz w:val="20"/>
        </w:rPr>
        <w:t>6. Cabeza R, Albert M, Belleville S, et al. Maintenance, reserve and compensation: the cognitive neuroscience of healthy ageing. Nat Rev Neurosci.</w:t>
      </w:r>
    </w:p>
    <w:p>
      <w:pPr>
        <w:pStyle w:val="ListNumber"/>
      </w:pPr>
      <w:r>
        <w:rPr>
          <w:rFonts w:ascii="Times New Roman" w:hAnsi="Times New Roman"/>
          <w:sz w:val="20"/>
        </w:rPr>
        <w:t>7. Cole JH, Franke K. Predicting Age Using Neuroimaging: Innovative Brain Ageing Biomarkers. Trends Brain Sci.</w:t>
      </w:r>
    </w:p>
    <w:p>
      <w:pPr>
        <w:pStyle w:val="ListNumber"/>
      </w:pPr>
      <w:r>
        <w:rPr>
          <w:rFonts w:ascii="Times New Roman" w:hAnsi="Times New Roman"/>
          <w:sz w:val="20"/>
        </w:rPr>
        <w:t>8. Lee PL, Kuo CY, Wang PN, et al. Regional rather than global brain age mediates cognitive function in cerebral small vessel disease. Brain Commun. 2022;4:fcac233.</w:t>
      </w:r>
    </w:p>
    <w:p>
      <w:pPr>
        <w:pStyle w:val="ListNumber"/>
      </w:pPr>
      <w:r>
        <w:rPr>
          <w:rFonts w:ascii="Times New Roman" w:hAnsi="Times New Roman"/>
          <w:sz w:val="20"/>
        </w:rPr>
        <w:t>9. Hosseininasabnajar F, Kakinami L, et al. The longitudinal effects of global and regional brain measurements on cognitive abilities. Sci Rep. 2025;15:27846.</w:t>
      </w:r>
    </w:p>
    <w:p/>
    <w:p>
      <w:r>
        <w:t>____________________________________________________________</w:t>
      </w:r>
    </w:p>
    <w:p>
      <w:pPr>
        <w:jc w:val="center"/>
      </w:pPr>
      <w:r>
        <w:rPr>
          <w:rFonts w:ascii="Times New Roman" w:hAnsi="Times New Roman"/>
          <w:i/>
          <w:sz w:val="20"/>
        </w:rPr>
        <w:t>文献综述完成日期 / Review Completed: 2025年4月17日 / April 17,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