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DCA57">
      <w:pPr>
        <w:pStyle w:val="5"/>
        <w:keepNext w:val="0"/>
        <w:keepLines w:val="0"/>
        <w:widowControl/>
        <w:suppressLineNumbers w:val="0"/>
        <w:jc w:val="center"/>
        <w:rPr>
          <w:sz w:val="36"/>
          <w:szCs w:val="36"/>
        </w:rPr>
      </w:pPr>
      <w:r>
        <w:rPr>
          <w:rStyle w:val="8"/>
          <w:sz w:val="36"/>
          <w:szCs w:val="36"/>
        </w:rPr>
        <w:t>《</w:t>
      </w:r>
      <w:r>
        <w:rPr>
          <w:rStyle w:val="8"/>
          <w:rFonts w:hint="eastAsia"/>
          <w:sz w:val="36"/>
          <w:szCs w:val="36"/>
          <w:lang w:val="en-US" w:eastAsia="zh-CN"/>
        </w:rPr>
        <w:t>课程</w:t>
      </w:r>
      <w:r>
        <w:rPr>
          <w:rStyle w:val="8"/>
          <w:sz w:val="36"/>
          <w:szCs w:val="36"/>
        </w:rPr>
        <w:t>服务采购合同》</w:t>
      </w:r>
    </w:p>
    <w:p w14:paraId="6A4E80A5">
      <w:pPr>
        <w:pStyle w:val="5"/>
        <w:keepNext w:val="0"/>
        <w:keepLines w:val="0"/>
        <w:widowControl/>
        <w:suppressLineNumbers w:val="0"/>
      </w:pPr>
      <w:r>
        <w:t>甲方（购买方）：</w:t>
      </w:r>
    </w:p>
    <w:p w14:paraId="4D39A9ED">
      <w:pPr>
        <w:pStyle w:val="5"/>
        <w:keepNext w:val="0"/>
        <w:keepLines w:val="0"/>
        <w:widowControl/>
        <w:suppressLineNumbers w:val="0"/>
      </w:pPr>
      <w:r>
        <w:rPr>
          <w:rFonts w:hint="eastAsia"/>
          <w:lang w:val="en-US" w:eastAsia="zh-CN"/>
        </w:rPr>
        <w:t>公司</w:t>
      </w:r>
      <w:r>
        <w:t>地址：</w:t>
      </w:r>
    </w:p>
    <w:p w14:paraId="011F1A84">
      <w:pPr>
        <w:pStyle w:val="5"/>
        <w:keepNext w:val="0"/>
        <w:keepLines w:val="0"/>
        <w:widowControl/>
        <w:suppressLineNumbers w:val="0"/>
      </w:pPr>
      <w:r>
        <w:t>联系人：</w:t>
      </w:r>
    </w:p>
    <w:p w14:paraId="682FEAD7">
      <w:pPr>
        <w:pStyle w:val="5"/>
        <w:keepNext w:val="0"/>
        <w:keepLines w:val="0"/>
        <w:widowControl/>
        <w:suppressLineNumbers w:val="0"/>
      </w:pPr>
      <w:r>
        <w:t>联系电话：</w:t>
      </w:r>
    </w:p>
    <w:p w14:paraId="4AF36112">
      <w:pPr>
        <w:pStyle w:val="5"/>
        <w:keepNext w:val="0"/>
        <w:keepLines w:val="0"/>
        <w:widowControl/>
        <w:suppressLineNumbers w:val="0"/>
        <w:rPr>
          <w:rFonts w:hint="default"/>
          <w:lang w:val="en-US" w:eastAsia="zh-CN"/>
        </w:rPr>
      </w:pPr>
    </w:p>
    <w:p w14:paraId="18704C92">
      <w:pPr>
        <w:pStyle w:val="5"/>
        <w:keepNext w:val="0"/>
        <w:keepLines w:val="0"/>
        <w:widowControl/>
        <w:suppressLineNumbers w:val="0"/>
      </w:pPr>
      <w:r>
        <w:t>乙方（提供方）：杭州点金帮科技有限公司</w:t>
      </w:r>
    </w:p>
    <w:p w14:paraId="013EDC0D">
      <w:pPr>
        <w:pStyle w:val="5"/>
        <w:keepNext w:val="0"/>
        <w:keepLines w:val="0"/>
        <w:widowControl/>
        <w:suppressLineNumbers w:val="0"/>
        <w:rPr>
          <w:rFonts w:hint="eastAsia"/>
        </w:rPr>
      </w:pPr>
      <w:r>
        <w:rPr>
          <w:rFonts w:hint="eastAsia"/>
          <w:lang w:val="en-US" w:eastAsia="zh-CN"/>
        </w:rPr>
        <w:t>公司</w:t>
      </w:r>
      <w:r>
        <w:t>地址：</w:t>
      </w:r>
      <w:r>
        <w:rPr>
          <w:rFonts w:hint="eastAsia"/>
        </w:rPr>
        <w:t>浙江省杭州市钱塘区白杨街道2号大街515号2幢11楼</w:t>
      </w:r>
    </w:p>
    <w:p w14:paraId="4C415E86">
      <w:pPr>
        <w:pStyle w:val="5"/>
        <w:keepNext w:val="0"/>
        <w:keepLines w:val="0"/>
        <w:widowControl/>
        <w:suppressLineNumbers w:val="0"/>
        <w:rPr>
          <w:rFonts w:hint="eastAsia"/>
          <w:lang w:val="en-US" w:eastAsia="zh-CN"/>
        </w:rPr>
      </w:pPr>
      <w:r>
        <w:t>联系人：</w:t>
      </w:r>
      <w:r>
        <w:rPr>
          <w:rFonts w:hint="eastAsia"/>
          <w:lang w:val="en-US" w:eastAsia="zh-CN"/>
        </w:rPr>
        <w:t>乔锐杰</w:t>
      </w:r>
    </w:p>
    <w:p w14:paraId="0737E22A">
      <w:pPr>
        <w:pStyle w:val="5"/>
        <w:keepNext w:val="0"/>
        <w:keepLines w:val="0"/>
        <w:widowControl/>
        <w:suppressLineNumbers w:val="0"/>
        <w:rPr>
          <w:rFonts w:hint="eastAsia"/>
          <w:lang w:val="en-US" w:eastAsia="zh-CN"/>
        </w:rPr>
      </w:pPr>
      <w:r>
        <w:t>联系电话：</w:t>
      </w:r>
      <w:r>
        <w:rPr>
          <w:rFonts w:hint="eastAsia"/>
          <w:lang w:val="en-US" w:eastAsia="zh-CN"/>
        </w:rPr>
        <w:t>19858158575</w:t>
      </w:r>
    </w:p>
    <w:p w14:paraId="370D9DA5">
      <w:pPr>
        <w:pStyle w:val="5"/>
        <w:keepNext w:val="0"/>
        <w:keepLines w:val="0"/>
        <w:widowControl/>
        <w:suppressLineNumbers w:val="0"/>
        <w:rPr>
          <w:rFonts w:hint="default"/>
          <w:lang w:val="en-US" w:eastAsia="zh-CN"/>
        </w:rPr>
      </w:pPr>
    </w:p>
    <w:p w14:paraId="503D356D">
      <w:pPr>
        <w:pStyle w:val="5"/>
        <w:keepNext w:val="0"/>
        <w:keepLines w:val="0"/>
        <w:widowControl/>
        <w:suppressLineNumbers w:val="0"/>
      </w:pPr>
      <w:r>
        <w:t>鉴于甲方需要采购《</w:t>
      </w:r>
      <w:r>
        <w:rPr>
          <w:rFonts w:hint="eastAsia"/>
          <w:lang w:val="en-US" w:eastAsia="zh-CN"/>
        </w:rPr>
        <w:t>企业AI赋能实战</w:t>
      </w:r>
      <w:r>
        <w:t>》的课程服务，乙方具备提供相关课程服务的能力，双方本着平等自愿、公平公正的原则，就甲方采购《</w:t>
      </w:r>
      <w:r>
        <w:rPr>
          <w:rFonts w:hint="eastAsia"/>
          <w:lang w:val="en-US" w:eastAsia="zh-CN"/>
        </w:rPr>
        <w:t>企业AI赋能实战</w:t>
      </w:r>
      <w:r>
        <w:t>》课程服务事项达成如下协议：</w:t>
      </w:r>
    </w:p>
    <w:p w14:paraId="02C9C714">
      <w:pPr>
        <w:pStyle w:val="2"/>
        <w:keepNext w:val="0"/>
        <w:keepLines w:val="0"/>
        <w:widowControl/>
        <w:suppressLineNumbers w:val="0"/>
      </w:pPr>
      <w:r>
        <w:t>第一条 服务内容</w:t>
      </w:r>
    </w:p>
    <w:p w14:paraId="6A55E440">
      <w:pPr>
        <w:pStyle w:val="5"/>
        <w:keepNext w:val="0"/>
        <w:keepLines w:val="0"/>
        <w:widowControl/>
        <w:suppressLineNumbers w:val="0"/>
      </w:pPr>
      <w:r>
        <w:t>1.1 乙方根据本合同提供《</w:t>
      </w:r>
      <w:r>
        <w:rPr>
          <w:rFonts w:hint="eastAsia"/>
          <w:lang w:val="en-US" w:eastAsia="zh-CN"/>
        </w:rPr>
        <w:t>企业AI赋能实战</w:t>
      </w:r>
      <w:r>
        <w:t>》课程服务。</w:t>
      </w:r>
    </w:p>
    <w:p w14:paraId="499C7B2B">
      <w:pPr>
        <w:pStyle w:val="5"/>
        <w:keepNext w:val="0"/>
        <w:keepLines w:val="0"/>
        <w:widowControl/>
        <w:suppressLineNumbers w:val="0"/>
      </w:pPr>
      <w:r>
        <w:t>1.2 乙方应确保提供的课程服务符合国家法律法规和行业标准，并满足甲方的合理需求。</w:t>
      </w:r>
    </w:p>
    <w:p w14:paraId="57BFB131">
      <w:pPr>
        <w:pStyle w:val="5"/>
        <w:keepNext w:val="0"/>
        <w:keepLines w:val="0"/>
        <w:widowControl/>
        <w:suppressLineNumbers w:val="0"/>
      </w:pPr>
      <w:r>
        <w:t>1.3 乙方需按合同约定的时间和地点进行课程的培训，若有变动，需提前告知甲方并征得甲方同意。</w:t>
      </w:r>
    </w:p>
    <w:p w14:paraId="04E36C16">
      <w:pPr>
        <w:pStyle w:val="2"/>
        <w:keepNext w:val="0"/>
        <w:keepLines w:val="0"/>
        <w:widowControl/>
        <w:suppressLineNumbers w:val="0"/>
      </w:pPr>
      <w:bookmarkStart w:id="0" w:name="OLE_LINK1"/>
      <w:r>
        <w:t>第二条 服务费用及支付方式</w:t>
      </w:r>
    </w:p>
    <w:p w14:paraId="7E2B0A89">
      <w:pPr>
        <w:pStyle w:val="5"/>
        <w:keepNext w:val="0"/>
        <w:keepLines w:val="0"/>
        <w:widowControl/>
        <w:suppressLineNumbers w:val="0"/>
        <w:rPr>
          <w:rFonts w:hint="eastAsia" w:ascii="宋体" w:hAnsi="宋体" w:eastAsia="宋体" w:cs="宋体"/>
          <w:sz w:val="24"/>
          <w:szCs w:val="24"/>
          <w:lang w:eastAsia="zh-CN"/>
        </w:rPr>
      </w:pPr>
      <w:r>
        <w:t xml:space="preserve">2.1 本合同项下课程服务的总费用为人民币 </w:t>
      </w:r>
      <w:r>
        <w:rPr>
          <w:rFonts w:hint="eastAsia"/>
          <w:lang w:val="en-US" w:eastAsia="zh-CN"/>
        </w:rPr>
        <w:t>16,000</w:t>
      </w:r>
      <w:r>
        <w:t>元（大写：</w:t>
      </w:r>
      <w:r>
        <w:rPr>
          <w:rFonts w:hint="eastAsia"/>
          <w:lang w:val="en-US" w:eastAsia="zh-CN"/>
        </w:rPr>
        <w:t>壹万陆仟元</w:t>
      </w:r>
      <w:r>
        <w:rPr>
          <w:rFonts w:hint="eastAsia" w:ascii="宋体" w:hAnsi="宋体" w:eastAsia="宋体" w:cs="宋体"/>
          <w:sz w:val="24"/>
          <w:szCs w:val="24"/>
        </w:rPr>
        <w:t>整</w:t>
      </w:r>
      <w:r>
        <w:rPr>
          <w:rFonts w:hint="eastAsia" w:ascii="宋体" w:hAnsi="宋体" w:eastAsia="宋体" w:cs="宋体"/>
          <w:sz w:val="24"/>
          <w:szCs w:val="24"/>
          <w:lang w:eastAsia="zh-CN"/>
        </w:rPr>
        <w:t>）。</w:t>
      </w:r>
    </w:p>
    <w:p w14:paraId="2BCD58B0">
      <w:pPr>
        <w:pStyle w:val="5"/>
        <w:keepNext w:val="0"/>
        <w:keepLines w:val="0"/>
        <w:widowControl/>
        <w:suppressLineNumbers w:val="0"/>
        <w:rPr>
          <w:rFonts w:hint="eastAsia"/>
        </w:rPr>
      </w:pPr>
      <w:r>
        <w:t xml:space="preserve">2.2 </w:t>
      </w:r>
      <w:r>
        <w:rPr>
          <w:rFonts w:hint="eastAsia"/>
        </w:rPr>
        <w:t>甲方应在课程排期经双方确认后</w:t>
      </w:r>
      <w:r>
        <w:rPr>
          <w:rFonts w:hint="eastAsia"/>
          <w:lang w:val="en-US" w:eastAsia="zh-CN"/>
        </w:rPr>
        <w:t>7</w:t>
      </w:r>
      <w:r>
        <w:rPr>
          <w:rFonts w:hint="eastAsia"/>
        </w:rPr>
        <w:t xml:space="preserve">个工作日内，一次性支付全部课程服务费用。 </w:t>
      </w:r>
    </w:p>
    <w:p w14:paraId="65303A83">
      <w:pPr>
        <w:pStyle w:val="5"/>
        <w:keepNext w:val="0"/>
        <w:keepLines w:val="0"/>
        <w:widowControl/>
        <w:suppressLineNumbers w:val="0"/>
      </w:pPr>
      <w:r>
        <w:t>2.3 乙方的收款账户信息如下：</w:t>
      </w:r>
    </w:p>
    <w:p w14:paraId="00362A96">
      <w:pPr>
        <w:keepNext w:val="0"/>
        <w:keepLines w:val="0"/>
        <w:widowControl/>
        <w:numPr>
          <w:ilvl w:val="0"/>
          <w:numId w:val="1"/>
        </w:numPr>
        <w:suppressLineNumbers w:val="0"/>
        <w:spacing w:before="0" w:beforeAutospacing="1" w:after="0" w:afterAutospacing="1"/>
        <w:ind w:left="720" w:hanging="360"/>
      </w:pPr>
      <w:r>
        <w:t>账户名称：杭州点金帮科技有限公司</w:t>
      </w:r>
    </w:p>
    <w:p w14:paraId="0B1B0CD1">
      <w:pPr>
        <w:keepNext w:val="0"/>
        <w:keepLines w:val="0"/>
        <w:widowControl/>
        <w:numPr>
          <w:ilvl w:val="0"/>
          <w:numId w:val="1"/>
        </w:numPr>
        <w:suppressLineNumbers w:val="0"/>
        <w:spacing w:before="0" w:beforeAutospacing="1" w:after="0" w:afterAutospacing="1"/>
        <w:ind w:left="720" w:hanging="360"/>
      </w:pPr>
      <w:r>
        <w:t>账户号码：33050110245300001387</w:t>
      </w:r>
    </w:p>
    <w:p w14:paraId="516E9DBE">
      <w:pPr>
        <w:keepNext w:val="0"/>
        <w:keepLines w:val="0"/>
        <w:widowControl/>
        <w:numPr>
          <w:ilvl w:val="0"/>
          <w:numId w:val="1"/>
        </w:numPr>
        <w:suppressLineNumbers w:val="0"/>
        <w:spacing w:before="0" w:beforeAutospacing="1" w:after="0" w:afterAutospacing="1"/>
        <w:ind w:left="720" w:hanging="360"/>
      </w:pPr>
      <w:r>
        <w:t>开户银行：中国建设银行杭州金沙湖支行</w:t>
      </w:r>
    </w:p>
    <w:p w14:paraId="57575E7F">
      <w:pPr>
        <w:pStyle w:val="2"/>
        <w:keepNext w:val="0"/>
        <w:keepLines w:val="0"/>
        <w:widowControl/>
        <w:suppressLineNumbers w:val="0"/>
      </w:pPr>
      <w:r>
        <w:t>第三条 课程安排及执行</w:t>
      </w:r>
    </w:p>
    <w:p w14:paraId="73D275AB">
      <w:pPr>
        <w:pStyle w:val="5"/>
        <w:keepNext w:val="0"/>
        <w:keepLines w:val="0"/>
        <w:pageBreakBefore w:val="0"/>
        <w:widowControl/>
        <w:suppressLineNumbers w:val="0"/>
        <w:kinsoku/>
        <w:wordWrap/>
        <w:overflowPunct/>
        <w:topLinePunct w:val="0"/>
        <w:autoSpaceDE/>
        <w:autoSpaceDN/>
        <w:bidi w:val="0"/>
        <w:adjustRightInd/>
        <w:snapToGrid/>
        <w:textAlignment w:val="auto"/>
        <w:rPr>
          <w:rFonts w:hint="eastAsia"/>
        </w:rPr>
      </w:pPr>
      <w:r>
        <w:t>3.</w:t>
      </w:r>
      <w:r>
        <w:rPr>
          <w:rFonts w:hint="eastAsia"/>
          <w:lang w:val="en-US" w:eastAsia="zh-CN"/>
        </w:rPr>
        <w:t xml:space="preserve">1 </w:t>
      </w:r>
      <w:r>
        <w:rPr>
          <w:rFonts w:hint="eastAsia"/>
        </w:rPr>
        <w:t>本合同项下的课程服务共计三次培训，总计9小时，具体安排如下：</w:t>
      </w:r>
    </w:p>
    <w:p w14:paraId="7961F4FC">
      <w:pPr>
        <w:pStyle w:val="5"/>
        <w:keepNext w:val="0"/>
        <w:keepLines w:val="0"/>
        <w:pageBreakBefore w:val="0"/>
        <w:widowControl/>
        <w:suppressLineNumbers w:val="0"/>
        <w:kinsoku/>
        <w:wordWrap/>
        <w:overflowPunct/>
        <w:topLinePunct w:val="0"/>
        <w:autoSpaceDE/>
        <w:autoSpaceDN/>
        <w:bidi w:val="0"/>
        <w:adjustRightInd/>
        <w:snapToGrid/>
        <w:ind w:firstLine="420" w:firstLineChars="0"/>
        <w:textAlignment w:val="auto"/>
        <w:rPr>
          <w:rFonts w:hint="eastAsia"/>
        </w:rPr>
      </w:pPr>
      <w:r>
        <w:rPr>
          <w:rFonts w:hint="eastAsia"/>
        </w:rPr>
        <w:t>第一次培训：在杭州进行，线下授课，时长3小时；</w:t>
      </w:r>
    </w:p>
    <w:p w14:paraId="19F7DA6E">
      <w:pPr>
        <w:pStyle w:val="5"/>
        <w:keepNext w:val="0"/>
        <w:keepLines w:val="0"/>
        <w:pageBreakBefore w:val="0"/>
        <w:widowControl/>
        <w:suppressLineNumbers w:val="0"/>
        <w:kinsoku/>
        <w:wordWrap/>
        <w:overflowPunct/>
        <w:topLinePunct w:val="0"/>
        <w:autoSpaceDE/>
        <w:autoSpaceDN/>
        <w:bidi w:val="0"/>
        <w:adjustRightInd/>
        <w:snapToGrid/>
        <w:ind w:firstLine="420" w:firstLineChars="0"/>
        <w:textAlignment w:val="auto"/>
        <w:rPr>
          <w:rFonts w:hint="eastAsia"/>
        </w:rPr>
      </w:pPr>
      <w:r>
        <w:rPr>
          <w:rFonts w:hint="eastAsia"/>
        </w:rPr>
        <w:t>第二次培训：在上海进行，线下授课，时长3小时；</w:t>
      </w:r>
    </w:p>
    <w:p w14:paraId="2E20CA50">
      <w:pPr>
        <w:pStyle w:val="5"/>
        <w:keepNext w:val="0"/>
        <w:keepLines w:val="0"/>
        <w:pageBreakBefore w:val="0"/>
        <w:widowControl/>
        <w:suppressLineNumbers w:val="0"/>
        <w:kinsoku/>
        <w:wordWrap/>
        <w:overflowPunct/>
        <w:topLinePunct w:val="0"/>
        <w:autoSpaceDE/>
        <w:autoSpaceDN/>
        <w:bidi w:val="0"/>
        <w:adjustRightInd/>
        <w:snapToGrid/>
        <w:ind w:firstLine="420" w:firstLineChars="0"/>
        <w:textAlignment w:val="auto"/>
        <w:rPr>
          <w:rFonts w:hint="eastAsia"/>
        </w:rPr>
      </w:pPr>
      <w:r>
        <w:rPr>
          <w:rFonts w:hint="eastAsia"/>
        </w:rPr>
        <w:t>第三次培训：以线上直播方式进行，时长3小时。</w:t>
      </w:r>
    </w:p>
    <w:p w14:paraId="2EB52AC9">
      <w:pPr>
        <w:pStyle w:val="5"/>
        <w:keepNext w:val="0"/>
        <w:keepLines w:val="0"/>
        <w:pageBreakBefore w:val="0"/>
        <w:widowControl/>
        <w:suppressLineNumbers w:val="0"/>
        <w:kinsoku/>
        <w:wordWrap/>
        <w:overflowPunct/>
        <w:topLinePunct w:val="0"/>
        <w:autoSpaceDE/>
        <w:autoSpaceDN/>
        <w:bidi w:val="0"/>
        <w:adjustRightInd/>
        <w:snapToGrid/>
        <w:textAlignment w:val="auto"/>
        <w:rPr>
          <w:rFonts w:hint="eastAsia"/>
        </w:rPr>
      </w:pPr>
      <w:r>
        <w:rPr>
          <w:rFonts w:hint="eastAsia"/>
        </w:rPr>
        <w:t>3.2 培训的具体时间由甲乙双方另行协商确定，乙方应在每次培训前至少5个工作日向甲方提供包括培训时间、地点/链接、讲师等在内的详细课程安排，并征得甲方确认。</w:t>
      </w:r>
    </w:p>
    <w:p w14:paraId="3FFDE212">
      <w:pPr>
        <w:pStyle w:val="5"/>
        <w:keepNext w:val="0"/>
        <w:keepLines w:val="0"/>
        <w:pageBreakBefore w:val="0"/>
        <w:widowControl/>
        <w:suppressLineNumbers w:val="0"/>
        <w:kinsoku/>
        <w:wordWrap/>
        <w:overflowPunct/>
        <w:topLinePunct w:val="0"/>
        <w:autoSpaceDE/>
        <w:autoSpaceDN/>
        <w:bidi w:val="0"/>
        <w:adjustRightInd/>
        <w:snapToGrid/>
        <w:textAlignment w:val="auto"/>
      </w:pPr>
      <w:r>
        <w:rPr>
          <w:rFonts w:hint="eastAsia"/>
        </w:rPr>
        <w:t>3.3 如乙方未能按经确认的安排提供课程服务，甲方有权要求重新安排或取消该次培训，并可要求乙方退还相应比例的费用</w:t>
      </w:r>
      <w:r>
        <w:t>。</w:t>
      </w:r>
    </w:p>
    <w:bookmarkEnd w:id="0"/>
    <w:p w14:paraId="40ACA864">
      <w:pPr>
        <w:pStyle w:val="2"/>
        <w:keepNext w:val="0"/>
        <w:keepLines w:val="0"/>
        <w:widowControl/>
        <w:suppressLineNumbers w:val="0"/>
      </w:pPr>
      <w:r>
        <w:t>第四条 双方权利与义务</w:t>
      </w:r>
    </w:p>
    <w:p w14:paraId="45EA5CBE">
      <w:pPr>
        <w:pStyle w:val="5"/>
        <w:keepNext w:val="0"/>
        <w:keepLines w:val="0"/>
        <w:widowControl/>
        <w:suppressLineNumbers w:val="0"/>
      </w:pPr>
      <w:r>
        <w:t>4.1 乙方义务：</w:t>
      </w:r>
    </w:p>
    <w:p w14:paraId="74CF363F">
      <w:pPr>
        <w:pStyle w:val="5"/>
        <w:keepNext w:val="0"/>
        <w:keepLines w:val="0"/>
        <w:widowControl/>
        <w:suppressLineNumbers w:val="0"/>
      </w:pPr>
      <w:r>
        <w:t>4.1.1 乙方应按时提供课程服务，并保证课程内容的质量和效果。</w:t>
      </w:r>
    </w:p>
    <w:p w14:paraId="30D746D7">
      <w:pPr>
        <w:pStyle w:val="5"/>
        <w:keepNext w:val="0"/>
        <w:keepLines w:val="0"/>
        <w:widowControl/>
        <w:suppressLineNumbers w:val="0"/>
      </w:pPr>
      <w:r>
        <w:t>4.1.2 乙方应提供合格且具有相应资质的讲师。</w:t>
      </w:r>
    </w:p>
    <w:p w14:paraId="7AF3ADFD">
      <w:pPr>
        <w:pStyle w:val="5"/>
        <w:keepNext w:val="0"/>
        <w:keepLines w:val="0"/>
        <w:widowControl/>
        <w:suppressLineNumbers w:val="0"/>
      </w:pPr>
      <w:r>
        <w:t>4.1.3 乙方应提供课程所需的教材、资料及其他学习资源。</w:t>
      </w:r>
    </w:p>
    <w:p w14:paraId="718E8232">
      <w:pPr>
        <w:pStyle w:val="5"/>
        <w:keepNext w:val="0"/>
        <w:keepLines w:val="0"/>
        <w:widowControl/>
        <w:suppressLineNumbers w:val="0"/>
      </w:pPr>
      <w:r>
        <w:t>4.2 甲方义务：</w:t>
      </w:r>
    </w:p>
    <w:p w14:paraId="5A319908">
      <w:pPr>
        <w:pStyle w:val="5"/>
        <w:keepNext w:val="0"/>
        <w:keepLines w:val="0"/>
        <w:widowControl/>
        <w:suppressLineNumbers w:val="0"/>
      </w:pPr>
      <w:r>
        <w:t>4.2.1 甲方应按时支付课程费用。</w:t>
      </w:r>
    </w:p>
    <w:p w14:paraId="4A738943">
      <w:pPr>
        <w:pStyle w:val="5"/>
        <w:keepNext w:val="0"/>
        <w:keepLines w:val="0"/>
        <w:widowControl/>
        <w:suppressLineNumbers w:val="0"/>
      </w:pPr>
      <w:r>
        <w:t>4.2.2 甲方应为乙方提供必要的培训场地、设备（如适用），并做好相应的配合工作。</w:t>
      </w:r>
    </w:p>
    <w:p w14:paraId="7089C280">
      <w:pPr>
        <w:pStyle w:val="5"/>
        <w:keepNext w:val="0"/>
        <w:keepLines w:val="0"/>
        <w:widowControl/>
        <w:suppressLineNumbers w:val="0"/>
      </w:pPr>
      <w:r>
        <w:t>4.2.3 甲方应确保参与人员按时参加课程，遵守培训相关规定。</w:t>
      </w:r>
    </w:p>
    <w:p w14:paraId="740E2CFF">
      <w:pPr>
        <w:pStyle w:val="5"/>
        <w:keepNext w:val="0"/>
        <w:keepLines w:val="0"/>
        <w:widowControl/>
        <w:suppressLineNumbers w:val="0"/>
      </w:pPr>
      <w:r>
        <w:t>4.3 双方权利：</w:t>
      </w:r>
    </w:p>
    <w:p w14:paraId="788790F4">
      <w:pPr>
        <w:pStyle w:val="5"/>
        <w:keepNext w:val="0"/>
        <w:keepLines w:val="0"/>
        <w:widowControl/>
        <w:suppressLineNumbers w:val="0"/>
      </w:pPr>
      <w:r>
        <w:t>4.3.1 甲方有权对乙方提供的课程服务进行监督和评价。</w:t>
      </w:r>
    </w:p>
    <w:p w14:paraId="13C68629">
      <w:pPr>
        <w:pStyle w:val="5"/>
        <w:keepNext w:val="0"/>
        <w:keepLines w:val="0"/>
        <w:widowControl/>
        <w:suppressLineNumbers w:val="0"/>
      </w:pPr>
      <w:r>
        <w:t>4.3.2 乙方有权根据实际情况调整课程安排，但应提前通知甲方。</w:t>
      </w:r>
    </w:p>
    <w:p w14:paraId="53F350D0">
      <w:pPr>
        <w:pStyle w:val="2"/>
        <w:keepNext w:val="0"/>
        <w:keepLines w:val="0"/>
        <w:widowControl/>
        <w:suppressLineNumbers w:val="0"/>
      </w:pPr>
      <w:r>
        <w:t>第五条 违约责任</w:t>
      </w:r>
    </w:p>
    <w:p w14:paraId="6907AB79">
      <w:pPr>
        <w:pStyle w:val="5"/>
        <w:keepNext w:val="0"/>
        <w:keepLines w:val="0"/>
        <w:widowControl/>
        <w:suppressLineNumbers w:val="0"/>
      </w:pPr>
      <w:r>
        <w:t>5.1 若乙方未按合同约定提供课程服务，甲方有权要求乙方赔偿损失，并可要求解除合同。</w:t>
      </w:r>
    </w:p>
    <w:p w14:paraId="7C49BB35">
      <w:pPr>
        <w:pStyle w:val="5"/>
        <w:keepNext w:val="0"/>
        <w:keepLines w:val="0"/>
        <w:widowControl/>
        <w:suppressLineNumbers w:val="0"/>
      </w:pPr>
      <w:r>
        <w:t>5.2 若甲方未按时支付课程费用，乙方有权暂停提供课程服务，直至甲方支付完毕。</w:t>
      </w:r>
    </w:p>
    <w:p w14:paraId="7EF010C8">
      <w:pPr>
        <w:pStyle w:val="5"/>
        <w:keepNext w:val="0"/>
        <w:keepLines w:val="0"/>
        <w:widowControl/>
        <w:suppressLineNumbers w:val="0"/>
      </w:pPr>
      <w:r>
        <w:t>5.3 任何一方未按本合同约定履行义务，应承担违约责任，并赔偿因此造成的损失。</w:t>
      </w:r>
    </w:p>
    <w:p w14:paraId="4AE15E9E">
      <w:pPr>
        <w:pStyle w:val="2"/>
        <w:keepNext w:val="0"/>
        <w:keepLines w:val="0"/>
        <w:widowControl/>
        <w:suppressLineNumbers w:val="0"/>
      </w:pPr>
      <w:r>
        <w:t>第六条 合同的变更与解除</w:t>
      </w:r>
    </w:p>
    <w:p w14:paraId="13A99989">
      <w:pPr>
        <w:pStyle w:val="5"/>
        <w:keepNext w:val="0"/>
        <w:keepLines w:val="0"/>
        <w:widowControl/>
        <w:suppressLineNumbers w:val="0"/>
      </w:pPr>
      <w:r>
        <w:t>6.1 本合同一经签署，任何一方不得单方面变更或解除合同，除非双方协商一致并签署书面协议。</w:t>
      </w:r>
    </w:p>
    <w:p w14:paraId="44209EA6">
      <w:pPr>
        <w:pStyle w:val="5"/>
        <w:keepNext w:val="0"/>
        <w:keepLines w:val="0"/>
        <w:widowControl/>
        <w:suppressLineNumbers w:val="0"/>
      </w:pPr>
      <w:r>
        <w:t>6.2 如遇不可抗力因素，导致合同无法履行，双方应通过友好协商解决，双方可以解除合同或延期履行。</w:t>
      </w:r>
    </w:p>
    <w:p w14:paraId="78E344C4">
      <w:pPr>
        <w:pStyle w:val="2"/>
        <w:keepNext w:val="0"/>
        <w:keepLines w:val="0"/>
        <w:widowControl/>
        <w:suppressLineNumbers w:val="0"/>
      </w:pPr>
      <w:r>
        <w:t>第七条 保密条款</w:t>
      </w:r>
    </w:p>
    <w:p w14:paraId="2B126B14">
      <w:pPr>
        <w:pStyle w:val="5"/>
        <w:keepNext w:val="0"/>
        <w:keepLines w:val="0"/>
        <w:widowControl/>
        <w:suppressLineNumbers w:val="0"/>
      </w:pPr>
      <w:r>
        <w:t>7.1 双方同意对本合同内容以及在履行过程中知悉的对方的商业秘密和敏感信息保密。</w:t>
      </w:r>
    </w:p>
    <w:p w14:paraId="5A682AE7">
      <w:pPr>
        <w:pStyle w:val="5"/>
        <w:keepNext w:val="0"/>
        <w:keepLines w:val="0"/>
        <w:widowControl/>
        <w:suppressLineNumbers w:val="0"/>
      </w:pPr>
      <w:r>
        <w:t>7.2 除法律要求外，未经对方同意，任何一方不得向第三方泄露合同内容或任何相关信息。</w:t>
      </w:r>
    </w:p>
    <w:p w14:paraId="1F61991D">
      <w:pPr>
        <w:pStyle w:val="2"/>
        <w:keepNext w:val="0"/>
        <w:keepLines w:val="0"/>
        <w:widowControl/>
        <w:suppressLineNumbers w:val="0"/>
      </w:pPr>
      <w:r>
        <w:t>第八条 争议解决</w:t>
      </w:r>
    </w:p>
    <w:p w14:paraId="5B866713">
      <w:pPr>
        <w:pStyle w:val="5"/>
        <w:keepNext w:val="0"/>
        <w:keepLines w:val="0"/>
        <w:widowControl/>
        <w:suppressLineNumbers w:val="0"/>
      </w:pPr>
      <w:r>
        <w:t>8.1 本合同履行过程中，如发生争议，双方应友好协商解决；协商不成的，任何一方可向乙方所在地人民法院提起诉讼。</w:t>
      </w:r>
    </w:p>
    <w:p w14:paraId="55584668">
      <w:pPr>
        <w:pStyle w:val="2"/>
        <w:keepNext w:val="0"/>
        <w:keepLines w:val="0"/>
        <w:widowControl/>
        <w:suppressLineNumbers w:val="0"/>
      </w:pPr>
      <w:r>
        <w:t>第九条 其他条款</w:t>
      </w:r>
    </w:p>
    <w:p w14:paraId="5115963C">
      <w:pPr>
        <w:pStyle w:val="5"/>
        <w:keepNext w:val="0"/>
        <w:keepLines w:val="0"/>
        <w:widowControl/>
        <w:suppressLineNumbers w:val="0"/>
      </w:pPr>
      <w:r>
        <w:t>9.1 本合同自双方签字盖章之日起生效。</w:t>
      </w:r>
    </w:p>
    <w:p w14:paraId="1D56BEBD">
      <w:pPr>
        <w:pStyle w:val="5"/>
        <w:keepNext w:val="0"/>
        <w:keepLines w:val="0"/>
        <w:widowControl/>
        <w:suppressLineNumbers w:val="0"/>
      </w:pPr>
      <w:r>
        <w:t>9.2 本合同一式两份，甲乙双方各执一份，具有同等法律效力。</w:t>
      </w:r>
    </w:p>
    <w:p w14:paraId="281A3C10">
      <w:pPr>
        <w:pStyle w:val="5"/>
        <w:keepNext w:val="0"/>
        <w:keepLines w:val="0"/>
        <w:widowControl/>
        <w:suppressLineNumbers w:val="0"/>
      </w:pPr>
      <w:r>
        <w:t>9.3 本合同的附件与正文具有同等法律效力。</w:t>
      </w:r>
    </w:p>
    <w:p w14:paraId="094CC395">
      <w:pPr>
        <w:pStyle w:val="5"/>
        <w:keepNext w:val="0"/>
        <w:keepLines w:val="0"/>
        <w:widowControl/>
        <w:suppressLineNumbers w:val="0"/>
      </w:pPr>
    </w:p>
    <w:p w14:paraId="77280A90">
      <w:pPr>
        <w:pStyle w:val="5"/>
        <w:keepNext w:val="0"/>
        <w:keepLines w:val="0"/>
        <w:widowControl/>
        <w:suppressLineNumbers w:val="0"/>
      </w:pPr>
    </w:p>
    <w:p w14:paraId="4F2104A0">
      <w:pPr>
        <w:pStyle w:val="5"/>
        <w:keepNext w:val="0"/>
        <w:keepLines w:val="0"/>
        <w:widowControl/>
        <w:suppressLineNumbers w:val="0"/>
      </w:pPr>
    </w:p>
    <w:p w14:paraId="403FC3FE">
      <w:pPr>
        <w:pStyle w:val="5"/>
        <w:keepNext w:val="0"/>
        <w:keepLines w:val="0"/>
        <w:widowControl/>
        <w:suppressLineNumbers w:val="0"/>
      </w:pPr>
      <w:r>
        <w:t>甲方代表（签字</w:t>
      </w:r>
      <w:r>
        <w:rPr>
          <w:rFonts w:hint="eastAsia"/>
          <w:lang w:val="en-US" w:eastAsia="zh-CN"/>
        </w:rPr>
        <w:t>/</w:t>
      </w:r>
      <w:r>
        <w:t>盖章）：__________</w:t>
      </w:r>
      <w:r>
        <w:br w:type="textWrapping"/>
      </w:r>
    </w:p>
    <w:p w14:paraId="79452580">
      <w:pPr>
        <w:pStyle w:val="5"/>
        <w:keepNext w:val="0"/>
        <w:keepLines w:val="0"/>
        <w:widowControl/>
        <w:suppressLineNumbers w:val="0"/>
      </w:pPr>
    </w:p>
    <w:p w14:paraId="22BDEEB6">
      <w:pPr>
        <w:pStyle w:val="5"/>
        <w:keepNext w:val="0"/>
        <w:keepLines w:val="0"/>
        <w:widowControl/>
        <w:suppressLineNumbers w:val="0"/>
      </w:pPr>
    </w:p>
    <w:p w14:paraId="5D77882B">
      <w:pPr>
        <w:pStyle w:val="5"/>
        <w:keepNext w:val="0"/>
        <w:keepLines w:val="0"/>
        <w:widowControl/>
        <w:suppressLineNumbers w:val="0"/>
      </w:pPr>
      <w:r>
        <w:t>乙方代表（签字</w:t>
      </w:r>
      <w:r>
        <w:rPr>
          <w:rFonts w:hint="eastAsia"/>
          <w:lang w:val="en-US" w:eastAsia="zh-CN"/>
        </w:rPr>
        <w:t>/</w:t>
      </w:r>
      <w:r>
        <w:t>盖章）：__________</w:t>
      </w:r>
      <w:r>
        <w:br w:type="textWrapping"/>
      </w:r>
    </w:p>
    <w:p w14:paraId="1D3C102A">
      <w:pPr>
        <w:pStyle w:val="5"/>
        <w:keepNext w:val="0"/>
        <w:keepLines w:val="0"/>
        <w:widowControl/>
        <w:suppressLineNumbers w:val="0"/>
      </w:pPr>
    </w:p>
    <w:p w14:paraId="78978634">
      <w:pPr>
        <w:pStyle w:val="5"/>
        <w:keepNext w:val="0"/>
        <w:keepLines w:val="0"/>
        <w:widowControl/>
        <w:suppressLineNumbers w:val="0"/>
      </w:pPr>
    </w:p>
    <w:p w14:paraId="5D069FB5">
      <w:pPr>
        <w:pStyle w:val="5"/>
        <w:keepNext w:val="0"/>
        <w:keepLines w:val="0"/>
        <w:widowControl/>
        <w:suppressLineNumbers w:val="0"/>
      </w:pPr>
      <w:r>
        <w:t>日期</w:t>
      </w:r>
      <w:r>
        <w:rPr>
          <w:rFonts w:hint="eastAsia"/>
          <w:lang w:eastAsia="zh-CN"/>
        </w:rPr>
        <w:t>：</w:t>
      </w:r>
      <w:r>
        <w:rPr>
          <w:rFonts w:hint="eastAsia"/>
          <w:lang w:val="en-US" w:eastAsia="zh-CN"/>
        </w:rPr>
        <w:t xml:space="preserve">    年    月    </w:t>
      </w:r>
      <w:r>
        <w:t>日</w:t>
      </w:r>
    </w:p>
    <w:p w14:paraId="0BF9A949"/>
    <w:p w14:paraId="21C60A27"/>
    <w:p w14:paraId="3F9FD132"/>
    <w:p w14:paraId="618649D0"/>
    <w:p w14:paraId="0D215A21"/>
    <w:p w14:paraId="06822697"/>
    <w:p w14:paraId="3F97F2C8"/>
    <w:p w14:paraId="27BF78B1"/>
    <w:p w14:paraId="171E2E99"/>
    <w:p w14:paraId="33135647"/>
    <w:p w14:paraId="5E6A1FA1"/>
    <w:p w14:paraId="6F1194AE"/>
    <w:p w14:paraId="0DC6A6B3"/>
    <w:p w14:paraId="62E504BB"/>
    <w:p w14:paraId="15F4FAE4"/>
    <w:p w14:paraId="4AAEF081"/>
    <w:p w14:paraId="4DE1ECB9"/>
    <w:p w14:paraId="3483B55D"/>
    <w:p w14:paraId="650A23E3"/>
    <w:p w14:paraId="69CFC5A7"/>
    <w:p w14:paraId="0453026B"/>
    <w:p w14:paraId="6F3CA3A1">
      <w:pPr>
        <w:pStyle w:val="2"/>
        <w:keepNext w:val="0"/>
        <w:keepLines w:val="0"/>
        <w:widowControl/>
        <w:suppressLineNumbers w:val="0"/>
        <w:rPr>
          <w:rFonts w:hint="default" w:eastAsia="宋体"/>
          <w:lang w:val="en-US" w:eastAsia="zh-CN"/>
        </w:rPr>
      </w:pPr>
      <w:r>
        <w:rPr>
          <w:rFonts w:hint="eastAsia"/>
          <w:lang w:val="en-US" w:eastAsia="zh-CN"/>
        </w:rPr>
        <w:t>附件：课程安排与大纲</w:t>
      </w:r>
      <w:bookmarkStart w:id="1" w:name="_GoBack"/>
      <w:bookmarkEnd w:id="1"/>
    </w:p>
    <w:p w14:paraId="645E945C"/>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7"/>
        <w:gridCol w:w="2693"/>
        <w:gridCol w:w="4117"/>
        <w:gridCol w:w="371"/>
        <w:gridCol w:w="578"/>
      </w:tblGrid>
      <w:tr w14:paraId="2F5F6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1F2329" w:sz="4" w:space="0"/>
              <w:left w:val="single" w:color="1F2329" w:sz="4" w:space="0"/>
              <w:bottom w:val="single" w:color="1F2329" w:sz="4" w:space="0"/>
              <w:right w:val="single" w:color="1F2329" w:sz="4" w:space="0"/>
            </w:tcBorders>
            <w:shd w:val="clear" w:color="auto" w:fill="BACEFD"/>
            <w:noWrap/>
            <w:vAlign w:val="center"/>
          </w:tcPr>
          <w:p w14:paraId="16162AB2">
            <w:pPr>
              <w:keepNext w:val="0"/>
              <w:keepLines w:val="0"/>
              <w:widowControl/>
              <w:suppressLineNumbers w:val="0"/>
              <w:wordWrap/>
              <w:jc w:val="center"/>
              <w:textAlignment w:val="center"/>
              <w:rPr>
                <w:b/>
                <w:bCs/>
                <w:i w:val="0"/>
                <w:iCs w:val="0"/>
                <w:sz w:val="22"/>
                <w:szCs w:val="22"/>
              </w:rPr>
            </w:pPr>
            <w:r>
              <w:rPr>
                <w:rFonts w:ascii="宋体" w:hAnsi="宋体" w:eastAsia="宋体" w:cs="宋体"/>
                <w:b/>
                <w:bCs/>
                <w:i w:val="0"/>
                <w:iCs w:val="0"/>
                <w:kern w:val="0"/>
                <w:sz w:val="22"/>
                <w:szCs w:val="22"/>
                <w:lang w:val="en-US" w:eastAsia="zh-CN" w:bidi="ar"/>
              </w:rPr>
              <w:t>课程安排</w:t>
            </w:r>
          </w:p>
        </w:tc>
        <w:tc>
          <w:tcPr>
            <w:tcW w:w="0" w:type="auto"/>
            <w:tcBorders>
              <w:top w:val="single" w:color="1F2329" w:sz="4" w:space="0"/>
              <w:left w:val="single" w:color="1F2329" w:sz="4" w:space="0"/>
              <w:bottom w:val="single" w:color="1F2329" w:sz="4" w:space="0"/>
              <w:right w:val="single" w:color="1F2329" w:sz="4" w:space="0"/>
            </w:tcBorders>
            <w:shd w:val="clear" w:color="auto" w:fill="BACEFD"/>
            <w:noWrap/>
            <w:vAlign w:val="center"/>
          </w:tcPr>
          <w:p w14:paraId="6436A0E6">
            <w:pPr>
              <w:keepNext w:val="0"/>
              <w:keepLines w:val="0"/>
              <w:widowControl/>
              <w:suppressLineNumbers w:val="0"/>
              <w:wordWrap/>
              <w:jc w:val="center"/>
              <w:textAlignment w:val="center"/>
              <w:rPr>
                <w:b/>
                <w:bCs/>
                <w:i w:val="0"/>
                <w:iCs w:val="0"/>
                <w:sz w:val="22"/>
                <w:szCs w:val="22"/>
              </w:rPr>
            </w:pPr>
            <w:r>
              <w:rPr>
                <w:rFonts w:ascii="宋体" w:hAnsi="宋体" w:eastAsia="宋体" w:cs="宋体"/>
                <w:b/>
                <w:bCs/>
                <w:i w:val="0"/>
                <w:iCs w:val="0"/>
                <w:kern w:val="0"/>
                <w:sz w:val="22"/>
                <w:szCs w:val="22"/>
                <w:lang w:val="en-US" w:eastAsia="zh-CN" w:bidi="ar"/>
              </w:rPr>
              <w:t>模块</w:t>
            </w:r>
          </w:p>
        </w:tc>
        <w:tc>
          <w:tcPr>
            <w:tcW w:w="0" w:type="auto"/>
            <w:tcBorders>
              <w:top w:val="single" w:color="1F2329" w:sz="4" w:space="0"/>
              <w:left w:val="single" w:color="1F2329" w:sz="4" w:space="0"/>
              <w:bottom w:val="single" w:color="1F2329" w:sz="4" w:space="0"/>
              <w:right w:val="single" w:color="1F2329" w:sz="4" w:space="0"/>
            </w:tcBorders>
            <w:shd w:val="clear" w:color="auto" w:fill="BACEFD"/>
            <w:noWrap/>
            <w:vAlign w:val="center"/>
          </w:tcPr>
          <w:p w14:paraId="14EFA444">
            <w:pPr>
              <w:keepNext w:val="0"/>
              <w:keepLines w:val="0"/>
              <w:widowControl/>
              <w:suppressLineNumbers w:val="0"/>
              <w:wordWrap/>
              <w:jc w:val="center"/>
              <w:textAlignment w:val="center"/>
              <w:rPr>
                <w:b/>
                <w:bCs/>
                <w:i w:val="0"/>
                <w:iCs w:val="0"/>
                <w:sz w:val="22"/>
                <w:szCs w:val="22"/>
              </w:rPr>
            </w:pPr>
            <w:r>
              <w:rPr>
                <w:rFonts w:ascii="宋体" w:hAnsi="宋体" w:eastAsia="宋体" w:cs="宋体"/>
                <w:b/>
                <w:bCs/>
                <w:i w:val="0"/>
                <w:iCs w:val="0"/>
                <w:kern w:val="0"/>
                <w:sz w:val="22"/>
                <w:szCs w:val="22"/>
                <w:lang w:val="en-US" w:eastAsia="zh-CN" w:bidi="ar"/>
              </w:rPr>
              <w:t>主题</w:t>
            </w:r>
          </w:p>
        </w:tc>
        <w:tc>
          <w:tcPr>
            <w:tcW w:w="0" w:type="auto"/>
            <w:tcBorders>
              <w:top w:val="single" w:color="1F2329" w:sz="4" w:space="0"/>
              <w:left w:val="single" w:color="1F2329" w:sz="4" w:space="0"/>
              <w:bottom w:val="single" w:color="1F2329" w:sz="4" w:space="0"/>
              <w:right w:val="single" w:color="1F2329" w:sz="4" w:space="0"/>
            </w:tcBorders>
            <w:shd w:val="clear" w:color="auto" w:fill="BACEFD"/>
            <w:noWrap/>
            <w:vAlign w:val="center"/>
          </w:tcPr>
          <w:p w14:paraId="1A31DE5C">
            <w:pPr>
              <w:keepNext w:val="0"/>
              <w:keepLines w:val="0"/>
              <w:widowControl/>
              <w:suppressLineNumbers w:val="0"/>
              <w:wordWrap/>
              <w:jc w:val="center"/>
              <w:textAlignment w:val="center"/>
              <w:rPr>
                <w:b/>
                <w:bCs/>
                <w:i w:val="0"/>
                <w:iCs w:val="0"/>
                <w:sz w:val="22"/>
                <w:szCs w:val="22"/>
              </w:rPr>
            </w:pPr>
            <w:r>
              <w:rPr>
                <w:rFonts w:ascii="宋体" w:hAnsi="宋体" w:eastAsia="宋体" w:cs="宋体"/>
                <w:b/>
                <w:bCs/>
                <w:i w:val="0"/>
                <w:iCs w:val="0"/>
                <w:kern w:val="0"/>
                <w:sz w:val="22"/>
                <w:szCs w:val="22"/>
                <w:lang w:val="en-US" w:eastAsia="zh-CN" w:bidi="ar"/>
              </w:rPr>
              <w:t>时间</w:t>
            </w:r>
          </w:p>
        </w:tc>
        <w:tc>
          <w:tcPr>
            <w:tcW w:w="0" w:type="auto"/>
            <w:tcBorders>
              <w:top w:val="single" w:color="1F2329" w:sz="4" w:space="0"/>
              <w:left w:val="single" w:color="1F2329" w:sz="4" w:space="0"/>
              <w:bottom w:val="single" w:color="1F2329" w:sz="4" w:space="0"/>
              <w:right w:val="single" w:color="1F2329" w:sz="4" w:space="0"/>
            </w:tcBorders>
            <w:shd w:val="clear" w:color="auto" w:fill="BACEFD"/>
            <w:noWrap/>
            <w:vAlign w:val="center"/>
          </w:tcPr>
          <w:p w14:paraId="321C7780">
            <w:pPr>
              <w:keepNext w:val="0"/>
              <w:keepLines w:val="0"/>
              <w:widowControl/>
              <w:suppressLineNumbers w:val="0"/>
              <w:wordWrap/>
              <w:jc w:val="center"/>
              <w:textAlignment w:val="center"/>
              <w:rPr>
                <w:b/>
                <w:bCs/>
                <w:i w:val="0"/>
                <w:iCs w:val="0"/>
                <w:sz w:val="22"/>
                <w:szCs w:val="22"/>
              </w:rPr>
            </w:pPr>
            <w:r>
              <w:rPr>
                <w:rFonts w:ascii="宋体" w:hAnsi="宋体" w:eastAsia="宋体" w:cs="宋体"/>
                <w:b/>
                <w:bCs/>
                <w:i w:val="0"/>
                <w:iCs w:val="0"/>
                <w:kern w:val="0"/>
                <w:sz w:val="22"/>
                <w:szCs w:val="22"/>
                <w:lang w:val="en-US" w:eastAsia="zh-CN" w:bidi="ar"/>
              </w:rPr>
              <w:t>授课方式</w:t>
            </w:r>
          </w:p>
        </w:tc>
      </w:tr>
      <w:tr w14:paraId="424DF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60" w:hRule="atLeast"/>
        </w:trPr>
        <w:tc>
          <w:tcPr>
            <w:tcW w:w="0" w:type="auto"/>
            <w:vMerge w:val="restart"/>
            <w:tcBorders>
              <w:top w:val="single" w:color="1F2329" w:sz="4" w:space="0"/>
              <w:left w:val="single" w:color="1F2329" w:sz="4" w:space="0"/>
              <w:bottom w:val="single" w:color="1F2329" w:sz="4" w:space="0"/>
              <w:right w:val="single" w:color="1F2329" w:sz="4" w:space="0"/>
            </w:tcBorders>
            <w:shd w:val="clear"/>
            <w:noWrap/>
            <w:vAlign w:val="center"/>
          </w:tcPr>
          <w:p w14:paraId="43529936">
            <w:pPr>
              <w:keepNext w:val="0"/>
              <w:keepLines w:val="0"/>
              <w:widowControl/>
              <w:suppressLineNumbers w:val="0"/>
              <w:wordWrap/>
              <w:jc w:val="center"/>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第一次课</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27B3E34D">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模块1：AI当下发展趋势概要</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21F4CC04">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AI发展趋势及当下市场情况</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AI对企业级应用的变革</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AI对企业办公提效的影响</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AI的4个维度价值</w:t>
            </w:r>
          </w:p>
        </w:tc>
        <w:tc>
          <w:tcPr>
            <w:tcW w:w="0" w:type="auto"/>
            <w:vMerge w:val="restart"/>
            <w:tcBorders>
              <w:top w:val="single" w:color="1F2329" w:sz="4" w:space="0"/>
              <w:left w:val="single" w:color="1F2329" w:sz="4" w:space="0"/>
              <w:bottom w:val="single" w:color="1F2329" w:sz="4" w:space="0"/>
              <w:right w:val="single" w:color="1F2329" w:sz="4" w:space="0"/>
            </w:tcBorders>
            <w:shd w:val="clear"/>
            <w:noWrap/>
            <w:vAlign w:val="center"/>
          </w:tcPr>
          <w:p w14:paraId="6DA434DD">
            <w:pPr>
              <w:keepNext w:val="0"/>
              <w:keepLines w:val="0"/>
              <w:widowControl/>
              <w:suppressLineNumbers w:val="0"/>
              <w:wordWrap/>
              <w:jc w:val="center"/>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3小时</w:t>
            </w:r>
          </w:p>
        </w:tc>
        <w:tc>
          <w:tcPr>
            <w:tcW w:w="0" w:type="auto"/>
            <w:vMerge w:val="restart"/>
            <w:tcBorders>
              <w:top w:val="single" w:color="1F2329" w:sz="4" w:space="0"/>
              <w:left w:val="single" w:color="1F2329" w:sz="4" w:space="0"/>
              <w:bottom w:val="single" w:color="1F2329" w:sz="4" w:space="0"/>
              <w:right w:val="single" w:color="1F2329" w:sz="4" w:space="0"/>
            </w:tcBorders>
            <w:shd w:val="clear"/>
            <w:noWrap/>
            <w:vAlign w:val="center"/>
          </w:tcPr>
          <w:p w14:paraId="2FAAA765">
            <w:pPr>
              <w:keepNext w:val="0"/>
              <w:keepLines w:val="0"/>
              <w:widowControl/>
              <w:suppressLineNumbers w:val="0"/>
              <w:wordWrap/>
              <w:jc w:val="center"/>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理论讲解</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实操演练</w:t>
            </w:r>
          </w:p>
        </w:tc>
      </w:tr>
      <w:tr w14:paraId="7CDE5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45" w:hRule="atLeast"/>
        </w:trPr>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3F5EB3F7">
            <w:pPr>
              <w:jc w:val="center"/>
              <w:rPr>
                <w:rFonts w:hint="eastAsia" w:ascii="宋体"/>
                <w:b w:val="0"/>
                <w:bCs w:val="0"/>
                <w:i w:val="0"/>
                <w:iCs w:val="0"/>
                <w:sz w:val="20"/>
                <w:szCs w:val="20"/>
              </w:rPr>
            </w:pP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1D8F5EE8">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模块2：DeepSeek简介与核心功能</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3320B3E9">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DeepSeek是什么？</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DeepSeek 的核心功能：文本生成、大纲生成、数据分析、自动化处理等</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DeepSeek 三种模式对比与应用场景</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R1(推理模型) 与V3(通用模型)的对比和应用场景</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DeepSeek与ChatGPT/Claude/Kimi/豆包等AI工具特性对比</w:t>
            </w: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720DF999">
            <w:pPr>
              <w:jc w:val="center"/>
              <w:rPr>
                <w:rFonts w:hint="eastAsia" w:ascii="宋体"/>
                <w:b w:val="0"/>
                <w:bCs w:val="0"/>
                <w:i w:val="0"/>
                <w:iCs w:val="0"/>
                <w:sz w:val="20"/>
                <w:szCs w:val="20"/>
              </w:rPr>
            </w:pP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7C9A9ABB">
            <w:pPr>
              <w:jc w:val="center"/>
              <w:rPr>
                <w:rFonts w:hint="eastAsia" w:ascii="宋体"/>
                <w:b w:val="0"/>
                <w:bCs w:val="0"/>
                <w:i w:val="0"/>
                <w:iCs w:val="0"/>
                <w:sz w:val="20"/>
                <w:szCs w:val="20"/>
              </w:rPr>
            </w:pPr>
          </w:p>
        </w:tc>
      </w:tr>
      <w:tr w14:paraId="752A7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240" w:hRule="atLeast"/>
        </w:trPr>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64874E47">
            <w:pPr>
              <w:jc w:val="center"/>
              <w:rPr>
                <w:rFonts w:hint="eastAsia" w:ascii="宋体"/>
                <w:b w:val="0"/>
                <w:bCs w:val="0"/>
                <w:i w:val="0"/>
                <w:iCs w:val="0"/>
                <w:sz w:val="20"/>
                <w:szCs w:val="20"/>
              </w:rPr>
            </w:pP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6C806F07">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模块3：Prompt 提示词及AI使用技巧</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3D141F2D">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1，大语言模型和搜索引擎的区别</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2，Prompt Engineering 提示词工程介绍</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3，AI的3大使用底层逻辑：</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底层逻辑01：自然语言 VS 编程语言</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底层逻辑02：人工智能 VS 人工智障</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底层逻辑03：使用AI成为习惯</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4，提示词的3大使用核心原则：</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原则一：问题聚焦</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原则二：问题清晰</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原则三：问题相关性</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5，使用AI的8个技巧</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一问题，一窗口</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不要企图一次提问解决所有问题</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友善性，多鼓励等</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自己优化自己</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AI的上下文脑容量问题</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解决AI啰嗦的技巧</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解决AI味的技巧</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解决AI幻觉的技巧</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6，提示词的5个技巧</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使用分隔符区分要求和资料</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给AI一些示例（重要）</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告知AI如何处理边界情况</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指定完成任务的步骤</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重要的要求，重复一遍</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7，对结果的3种改进方法：</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改进输入</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改进答案</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 重新生成</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8，万能提示词框架实战</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9，地表最强结构化提示词实战</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10，R1(推理模型)与V3(通用模型)的提示词差异</w:t>
            </w: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69CDAC9B">
            <w:pPr>
              <w:jc w:val="center"/>
              <w:rPr>
                <w:rFonts w:hint="eastAsia" w:ascii="宋体"/>
                <w:b w:val="0"/>
                <w:bCs w:val="0"/>
                <w:i w:val="0"/>
                <w:iCs w:val="0"/>
                <w:sz w:val="20"/>
                <w:szCs w:val="20"/>
              </w:rPr>
            </w:pP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7BB00E71">
            <w:pPr>
              <w:jc w:val="center"/>
              <w:rPr>
                <w:rFonts w:hint="eastAsia" w:ascii="宋体"/>
                <w:b w:val="0"/>
                <w:bCs w:val="0"/>
                <w:i w:val="0"/>
                <w:iCs w:val="0"/>
                <w:sz w:val="20"/>
                <w:szCs w:val="20"/>
              </w:rPr>
            </w:pPr>
          </w:p>
        </w:tc>
      </w:tr>
      <w:tr w14:paraId="213BD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970" w:hRule="atLeast"/>
        </w:trPr>
        <w:tc>
          <w:tcPr>
            <w:tcW w:w="0" w:type="auto"/>
            <w:vMerge w:val="restart"/>
            <w:tcBorders>
              <w:top w:val="single" w:color="1F2329" w:sz="4" w:space="0"/>
              <w:left w:val="single" w:color="1F2329" w:sz="4" w:space="0"/>
              <w:bottom w:val="single" w:color="1F2329" w:sz="4" w:space="0"/>
              <w:right w:val="single" w:color="1F2329" w:sz="4" w:space="0"/>
            </w:tcBorders>
            <w:shd w:val="clear"/>
            <w:noWrap/>
            <w:vAlign w:val="center"/>
          </w:tcPr>
          <w:p w14:paraId="2E967B51">
            <w:pPr>
              <w:keepNext w:val="0"/>
              <w:keepLines w:val="0"/>
              <w:widowControl/>
              <w:suppressLineNumbers w:val="0"/>
              <w:wordWrap/>
              <w:jc w:val="center"/>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第二次课</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4FE18C7D">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模块4：利用 AI 提升文档撰写效率</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0AADDD95">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1，AI 赋能新媒体写作</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2，AI 生成工作汇报</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3，AI 生成年终总结</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4，AI 辅助阅读外文资料</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5，AI 生成各类报告</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6，AI 改进你的产品或服务</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7，AI 分析不同产品的差异</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8，AI 寻求商业和营销意见</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9，AI 生成合同</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10，AI 生成项目计划书等体系化内容</w:t>
            </w:r>
          </w:p>
        </w:tc>
        <w:tc>
          <w:tcPr>
            <w:tcW w:w="0" w:type="auto"/>
            <w:vMerge w:val="restart"/>
            <w:tcBorders>
              <w:top w:val="single" w:color="1F2329" w:sz="4" w:space="0"/>
              <w:left w:val="single" w:color="1F2329" w:sz="4" w:space="0"/>
              <w:bottom w:val="single" w:color="1F2329" w:sz="4" w:space="0"/>
              <w:right w:val="single" w:color="1F2329" w:sz="4" w:space="0"/>
            </w:tcBorders>
            <w:shd w:val="clear"/>
            <w:noWrap/>
            <w:vAlign w:val="center"/>
          </w:tcPr>
          <w:p w14:paraId="58B33E0F">
            <w:pPr>
              <w:keepNext w:val="0"/>
              <w:keepLines w:val="0"/>
              <w:widowControl/>
              <w:suppressLineNumbers w:val="0"/>
              <w:wordWrap/>
              <w:jc w:val="center"/>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3小时</w:t>
            </w:r>
          </w:p>
        </w:tc>
        <w:tc>
          <w:tcPr>
            <w:tcW w:w="0" w:type="auto"/>
            <w:vMerge w:val="restart"/>
            <w:tcBorders>
              <w:top w:val="single" w:color="1F2329" w:sz="4" w:space="0"/>
              <w:left w:val="single" w:color="1F2329" w:sz="4" w:space="0"/>
              <w:bottom w:val="single" w:color="1F2329" w:sz="4" w:space="0"/>
              <w:right w:val="single" w:color="1F2329" w:sz="4" w:space="0"/>
            </w:tcBorders>
            <w:shd w:val="clear"/>
            <w:noWrap/>
            <w:vAlign w:val="center"/>
          </w:tcPr>
          <w:p w14:paraId="752F9278">
            <w:pPr>
              <w:keepNext w:val="0"/>
              <w:keepLines w:val="0"/>
              <w:widowControl/>
              <w:suppressLineNumbers w:val="0"/>
              <w:wordWrap/>
              <w:jc w:val="center"/>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理论讲解</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实操演练</w:t>
            </w:r>
          </w:p>
        </w:tc>
      </w:tr>
      <w:tr w14:paraId="752DC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55" w:hRule="atLeast"/>
        </w:trPr>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08806844">
            <w:pPr>
              <w:jc w:val="center"/>
              <w:rPr>
                <w:rFonts w:hint="eastAsia" w:ascii="宋体"/>
                <w:b w:val="0"/>
                <w:bCs w:val="0"/>
                <w:i w:val="0"/>
                <w:iCs w:val="0"/>
                <w:sz w:val="20"/>
                <w:szCs w:val="20"/>
              </w:rPr>
            </w:pP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5FC4EF94">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模块5：利用 AI 提升办公综合实战</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3AA13CAA">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1，利用 AI 助力一键生成 PPT</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2，利用 AI 助力生成思维导图创建头脑风暴</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3，利用 AI 助力提炼汇报内容</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4，利用 AI 快速生成演讲稿</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5，利用 AI 助力营销与策略方案</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6，利用 AI 助力销售与商务谈判</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7，利用 AI 助力自媒体运营</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8，利用 AI 助力广告宣传设计</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9，利用 AI 自动整理会议纪要</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10，利用 AI 助力软件开发</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11, 利用 AI 助力团队管理</w:t>
            </w: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6B0B047D">
            <w:pPr>
              <w:jc w:val="center"/>
              <w:rPr>
                <w:rFonts w:hint="eastAsia" w:ascii="宋体"/>
                <w:b w:val="0"/>
                <w:bCs w:val="0"/>
                <w:i w:val="0"/>
                <w:iCs w:val="0"/>
                <w:sz w:val="20"/>
                <w:szCs w:val="20"/>
              </w:rPr>
            </w:pP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4F6112D4">
            <w:pPr>
              <w:jc w:val="center"/>
              <w:rPr>
                <w:rFonts w:hint="eastAsia" w:ascii="宋体"/>
                <w:b w:val="0"/>
                <w:bCs w:val="0"/>
                <w:i w:val="0"/>
                <w:iCs w:val="0"/>
                <w:sz w:val="20"/>
                <w:szCs w:val="20"/>
              </w:rPr>
            </w:pPr>
          </w:p>
        </w:tc>
      </w:tr>
      <w:tr w14:paraId="1AFBB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45" w:hRule="atLeast"/>
        </w:trPr>
        <w:tc>
          <w:tcPr>
            <w:tcW w:w="0" w:type="auto"/>
            <w:vMerge w:val="restart"/>
            <w:tcBorders>
              <w:top w:val="single" w:color="1F2329" w:sz="4" w:space="0"/>
              <w:left w:val="single" w:color="1F2329" w:sz="4" w:space="0"/>
              <w:bottom w:val="single" w:color="1F2329" w:sz="4" w:space="0"/>
              <w:right w:val="single" w:color="1F2329" w:sz="4" w:space="0"/>
            </w:tcBorders>
            <w:shd w:val="clear"/>
            <w:noWrap/>
            <w:vAlign w:val="center"/>
          </w:tcPr>
          <w:p w14:paraId="0C91983A">
            <w:pPr>
              <w:keepNext w:val="0"/>
              <w:keepLines w:val="0"/>
              <w:widowControl/>
              <w:suppressLineNumbers w:val="0"/>
              <w:wordWrap/>
              <w:jc w:val="center"/>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第三次课</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543E6F45">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模块6：利用 AI 提升图文制作效率</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4DDC210F">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1，利用 AI 一键制作图片素材</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2，利用 AI 一键制作图文海报</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3，利用 AI 生成高质量图文，提升100倍创作效率</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4，利用 AI 快速优化设计风格与配色方案</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5，利用 AI 实现多版本图文内容批量生成</w:t>
            </w:r>
          </w:p>
        </w:tc>
        <w:tc>
          <w:tcPr>
            <w:tcW w:w="0" w:type="auto"/>
            <w:vMerge w:val="restart"/>
            <w:tcBorders>
              <w:top w:val="single" w:color="1F2329" w:sz="4" w:space="0"/>
              <w:left w:val="single" w:color="1F2329" w:sz="4" w:space="0"/>
              <w:bottom w:val="single" w:color="1F2329" w:sz="4" w:space="0"/>
              <w:right w:val="single" w:color="1F2329" w:sz="4" w:space="0"/>
            </w:tcBorders>
            <w:shd w:val="clear"/>
            <w:noWrap/>
            <w:vAlign w:val="center"/>
          </w:tcPr>
          <w:p w14:paraId="611715AB">
            <w:pPr>
              <w:keepNext w:val="0"/>
              <w:keepLines w:val="0"/>
              <w:widowControl/>
              <w:suppressLineNumbers w:val="0"/>
              <w:wordWrap/>
              <w:jc w:val="center"/>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3小时</w:t>
            </w: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0864807A">
            <w:pPr>
              <w:jc w:val="center"/>
              <w:rPr>
                <w:rFonts w:hint="eastAsia" w:ascii="宋体"/>
                <w:b w:val="0"/>
                <w:bCs w:val="0"/>
                <w:i w:val="0"/>
                <w:iCs w:val="0"/>
                <w:sz w:val="20"/>
                <w:szCs w:val="20"/>
              </w:rPr>
            </w:pPr>
          </w:p>
        </w:tc>
      </w:tr>
      <w:tr w14:paraId="1B19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15" w:hRule="atLeast"/>
        </w:trPr>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27C9B0A0">
            <w:pPr>
              <w:jc w:val="center"/>
              <w:rPr>
                <w:rFonts w:hint="eastAsia" w:ascii="宋体"/>
                <w:b w:val="0"/>
                <w:bCs w:val="0"/>
                <w:i w:val="0"/>
                <w:iCs w:val="0"/>
                <w:sz w:val="20"/>
                <w:szCs w:val="20"/>
              </w:rPr>
            </w:pP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27418291">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模块7：利用 AI 提升表格处理/数据分析效率</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07DCDD86">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1，利用 AI 自动化处理大量文本数据</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2，利用 AI 助力 VBA 批量处理表格</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3，利用 AI 助力可视化快速生成图表</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4，利用 AI 助力快速实现条件标记</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5，利用 AI 助力快速分析及处理数据</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6，利用 AI 助力生成可视化报告</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7，利用 AI 助力多维表格高效应用</w:t>
            </w: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6A91F075">
            <w:pPr>
              <w:jc w:val="center"/>
              <w:rPr>
                <w:rFonts w:hint="eastAsia" w:ascii="宋体"/>
                <w:b w:val="0"/>
                <w:bCs w:val="0"/>
                <w:i w:val="0"/>
                <w:iCs w:val="0"/>
                <w:sz w:val="20"/>
                <w:szCs w:val="20"/>
              </w:rPr>
            </w:pP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344ED0F7">
            <w:pPr>
              <w:jc w:val="center"/>
              <w:rPr>
                <w:rFonts w:hint="eastAsia" w:ascii="宋体"/>
                <w:b w:val="0"/>
                <w:bCs w:val="0"/>
                <w:i w:val="0"/>
                <w:iCs w:val="0"/>
                <w:sz w:val="20"/>
                <w:szCs w:val="20"/>
              </w:rPr>
            </w:pPr>
          </w:p>
        </w:tc>
      </w:tr>
      <w:tr w14:paraId="4DC51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45" w:hRule="atLeast"/>
        </w:trPr>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38BDE299">
            <w:pPr>
              <w:jc w:val="center"/>
              <w:rPr>
                <w:rFonts w:hint="eastAsia" w:ascii="宋体"/>
                <w:b w:val="0"/>
                <w:bCs w:val="0"/>
                <w:i w:val="0"/>
                <w:iCs w:val="0"/>
                <w:sz w:val="20"/>
                <w:szCs w:val="20"/>
              </w:rPr>
            </w:pP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5EA6DE1D">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模块8：如何使用 DeepSeek赋能企业个性化需求</w:t>
            </w:r>
          </w:p>
        </w:tc>
        <w:tc>
          <w:tcPr>
            <w:tcW w:w="0" w:type="auto"/>
            <w:tcBorders>
              <w:top w:val="single" w:color="1F2329" w:sz="4" w:space="0"/>
              <w:left w:val="single" w:color="1F2329" w:sz="4" w:space="0"/>
              <w:bottom w:val="single" w:color="1F2329" w:sz="4" w:space="0"/>
              <w:right w:val="single" w:color="1F2329" w:sz="4" w:space="0"/>
            </w:tcBorders>
            <w:shd w:val="clear"/>
            <w:noWrap/>
            <w:vAlign w:val="center"/>
          </w:tcPr>
          <w:p w14:paraId="4CB5FC36">
            <w:pPr>
              <w:keepNext w:val="0"/>
              <w:keepLines w:val="0"/>
              <w:widowControl/>
              <w:suppressLineNumbers w:val="0"/>
              <w:wordWrap/>
              <w:jc w:val="left"/>
              <w:textAlignment w:val="center"/>
              <w:rPr>
                <w:b w:val="0"/>
                <w:bCs w:val="0"/>
                <w:i w:val="0"/>
                <w:iCs w:val="0"/>
                <w:sz w:val="20"/>
                <w:szCs w:val="20"/>
              </w:rPr>
            </w:pPr>
            <w:r>
              <w:rPr>
                <w:rFonts w:ascii="宋体" w:hAnsi="宋体" w:eastAsia="宋体" w:cs="宋体"/>
                <w:b w:val="0"/>
                <w:bCs w:val="0"/>
                <w:i w:val="0"/>
                <w:iCs w:val="0"/>
                <w:kern w:val="0"/>
                <w:sz w:val="20"/>
                <w:szCs w:val="20"/>
                <w:lang w:val="en-US" w:eastAsia="zh-CN" w:bidi="ar"/>
              </w:rPr>
              <w:t>1，专属定制：工作流搭建，打造专属版的AI智能体</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2，落地方案：AI化身企业“数字员工”，助力降本增效</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3，定制开发：企业特定需求打造专属AI应用，实现流程自动化和智能决策</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4，模型微调：对AI模型进行数据优化和算法调整，提升精准度与效率</w:t>
            </w:r>
            <w:r>
              <w:rPr>
                <w:rFonts w:ascii="宋体" w:hAnsi="宋体" w:eastAsia="宋体" w:cs="宋体"/>
                <w:b w:val="0"/>
                <w:bCs w:val="0"/>
                <w:i w:val="0"/>
                <w:iCs w:val="0"/>
                <w:kern w:val="0"/>
                <w:sz w:val="20"/>
                <w:szCs w:val="20"/>
                <w:lang w:val="en-US" w:eastAsia="zh-CN" w:bidi="ar"/>
              </w:rPr>
              <w:br w:type="textWrapping"/>
            </w:r>
            <w:r>
              <w:rPr>
                <w:rFonts w:ascii="宋体" w:hAnsi="宋体" w:eastAsia="宋体" w:cs="宋体"/>
                <w:b w:val="0"/>
                <w:bCs w:val="0"/>
                <w:i w:val="0"/>
                <w:iCs w:val="0"/>
                <w:kern w:val="0"/>
                <w:sz w:val="20"/>
                <w:szCs w:val="20"/>
                <w:lang w:val="en-US" w:eastAsia="zh-CN" w:bidi="ar"/>
              </w:rPr>
              <w:t>5，私有化部署：企业内部部署AI解决方案，确保数据隐私和安全控制</w:t>
            </w: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04BBC25C">
            <w:pPr>
              <w:jc w:val="center"/>
              <w:rPr>
                <w:rFonts w:hint="eastAsia" w:ascii="宋体"/>
                <w:b w:val="0"/>
                <w:bCs w:val="0"/>
                <w:i w:val="0"/>
                <w:iCs w:val="0"/>
                <w:sz w:val="20"/>
                <w:szCs w:val="20"/>
              </w:rPr>
            </w:pPr>
          </w:p>
        </w:tc>
        <w:tc>
          <w:tcPr>
            <w:tcW w:w="0" w:type="auto"/>
            <w:vMerge w:val="continue"/>
            <w:tcBorders>
              <w:top w:val="single" w:color="1F2329" w:sz="4" w:space="0"/>
              <w:left w:val="single" w:color="1F2329" w:sz="4" w:space="0"/>
              <w:bottom w:val="single" w:color="1F2329" w:sz="4" w:space="0"/>
              <w:right w:val="single" w:color="1F2329" w:sz="4" w:space="0"/>
            </w:tcBorders>
            <w:shd w:val="clear"/>
            <w:noWrap/>
            <w:vAlign w:val="center"/>
          </w:tcPr>
          <w:p w14:paraId="5F8B8B48">
            <w:pPr>
              <w:jc w:val="center"/>
              <w:rPr>
                <w:rFonts w:hint="eastAsia" w:ascii="宋体"/>
                <w:b w:val="0"/>
                <w:bCs w:val="0"/>
                <w:i w:val="0"/>
                <w:iCs w:val="0"/>
                <w:sz w:val="20"/>
                <w:szCs w:val="20"/>
              </w:rPr>
            </w:pPr>
          </w:p>
        </w:tc>
      </w:tr>
    </w:tbl>
    <w:p w14:paraId="5331C3BC"/>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77F0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B8259">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EEB8259">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5E028"/>
    <w:multiLevelType w:val="multilevel"/>
    <w:tmpl w:val="6E35E0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IwNzE2Zjc4ZGUyODEyNmU0NzQ4MzQxNmI2NzY5Y2MifQ=="/>
  </w:docVars>
  <w:rsids>
    <w:rsidRoot w:val="00000000"/>
    <w:rsid w:val="075C34F8"/>
    <w:rsid w:val="0EE67993"/>
    <w:rsid w:val="175C5F2D"/>
    <w:rsid w:val="1C922FD6"/>
    <w:rsid w:val="1DA81EF1"/>
    <w:rsid w:val="290220EB"/>
    <w:rsid w:val="291A6154"/>
    <w:rsid w:val="29B86DCE"/>
    <w:rsid w:val="30660FFD"/>
    <w:rsid w:val="330F50AA"/>
    <w:rsid w:val="33D57522"/>
    <w:rsid w:val="35984017"/>
    <w:rsid w:val="39C63561"/>
    <w:rsid w:val="3EBB7322"/>
    <w:rsid w:val="44442F53"/>
    <w:rsid w:val="45394F4F"/>
    <w:rsid w:val="60DB46C2"/>
    <w:rsid w:val="63283242"/>
    <w:rsid w:val="67D73DEB"/>
    <w:rsid w:val="681C7D9A"/>
    <w:rsid w:val="6F453C9B"/>
    <w:rsid w:val="72C5248F"/>
    <w:rsid w:val="73C71425"/>
    <w:rsid w:val="753D75F5"/>
    <w:rsid w:val="755467A3"/>
    <w:rsid w:val="7583021F"/>
    <w:rsid w:val="76B373DE"/>
    <w:rsid w:val="791B3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1341</Words>
  <Characters>1477</Characters>
  <Lines>0</Lines>
  <Paragraphs>0</Paragraphs>
  <TotalTime>3</TotalTime>
  <ScaleCrop>false</ScaleCrop>
  <LinksUpToDate>false</LinksUpToDate>
  <CharactersWithSpaces>1531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2025-01-20T09:25:00Z</dcterms:created>
  <dc:creator>Admin</dc:creator>
  <cp:lastModifiedBy>乔帮主</cp:lastModifiedBy>
  <dcterms:modified xsi:type="dcterms:W3CDTF">2025-06-19T10:48:37Z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D169F06288AE472783C1F1C2FDC49CC9_12</vt:lpwstr>
  </property>
  <property fmtid="{D5CDD505-2E9C-101B-9397-08002B2CF9AE}" pid="4" name="KSOTemplateDocerSaveRecord">
    <vt:lpwstr>eyJoZGlkIjoiMDczYWFkOGQxMjE4NDgyMGY5MjUxNDAyYjE0YTllYmEiLCJ1c2VySWQiOiI5NTk4NjU2NTEifQ==</vt:lpwstr>
  </property>
</Properties>
</file>