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1A8C6">
      <w:pPr>
        <w:pStyle w:val="3"/>
        <w:bidi w:val="0"/>
        <w:ind w:left="0" w:leftChars="0" w:firstLine="0" w:firstLineChars="0"/>
        <w:rPr>
          <w:rFonts w:hint="default" w:eastAsia="黑体"/>
          <w:lang w:val="en-US" w:eastAsia="zh-CN"/>
        </w:rPr>
      </w:pPr>
      <w:r>
        <w:rPr>
          <w:rFonts w:hint="eastAsia"/>
          <w:lang w:val="en-US" w:eastAsia="zh-CN"/>
        </w:rPr>
        <w:t>作业三</w:t>
      </w:r>
      <w:bookmarkStart w:id="0" w:name="_GoBack"/>
      <w:bookmarkEnd w:id="0"/>
    </w:p>
    <w:p w14:paraId="76F94154">
      <w:pPr>
        <w:pStyle w:val="3"/>
        <w:bidi w:val="0"/>
        <w:ind w:left="0" w:leftChars="0" w:firstLine="0" w:firstLineChars="0"/>
      </w:pPr>
      <w:r>
        <w:t>可持续绿色发展工程项目管理报告</w:t>
      </w:r>
    </w:p>
    <w:p w14:paraId="45DAE6CB">
      <w:pPr>
        <w:bidi w:val="0"/>
      </w:pPr>
      <w:r>
        <w:rPr>
          <w:lang w:val="en-US" w:eastAsia="zh-CN"/>
        </w:rPr>
        <w:t>可持续绿色发展工程项目管理是以可持续发展理念和绿色化要求为指导，贯穿于项目的启动、规划、实施、监控与收尾全过程，通过环境影响评估、资源循环利用等手段，最大限度地降低项目对自然生态系统的破坏，并促进社会与经济的协调发展。该管理模式遵循 “三重底线” 原则，即在追求经济效益的同时，兼顾环境保护与社会责任，实现 “人 — 地 — 社会” 要素的动态平衡与良性互动。在国际标准层面</w:t>
      </w:r>
      <w:r>
        <w:rPr>
          <w:rFonts w:hint="eastAsia"/>
          <w:lang w:val="en-US" w:eastAsia="zh-CN"/>
        </w:rPr>
        <w:t>，</w:t>
      </w:r>
      <w:r>
        <w:rPr>
          <w:lang w:val="en-US" w:eastAsia="zh-CN"/>
        </w:rPr>
        <w:t>环境管理体系、可持续采购指南等为绿色项目管理提供了制度化依据，帮助组织建立环境管理方针并持续改进。</w:t>
      </w:r>
    </w:p>
    <w:p w14:paraId="3D6430C2">
      <w:pPr>
        <w:bidi w:val="0"/>
      </w:pPr>
      <w:r>
        <w:rPr>
          <w:lang w:val="en-US" w:eastAsia="zh-CN"/>
        </w:rPr>
        <w:t>在核心内容方面，项目启动阶段需开展环境影响评估，识别项目活动可能导致的污染与生态破坏风险，并提出减缓或消除的对策措施。在施工与运营过程中，实施资源优化策略，优先选用可再生、可回收材料，建立施工废弃物分类与回收机制，有效减少排放与浪费。绿色工程项目管理不局限于初始投资，还要将全生命周期成本纳入决策范畴，综合考虑维护、报废及环境修复费用，通过生命周期价值分析，选择总体经济与生态效益最优的方案。在方案设计阶段融入绿色建筑、低碳技术与智能化控制系统，如采用被动式节能设计、可再生能源发电设施及物联网监测平台，提高项目整体能效与资源利用率。绿色项目管理强调利益相关方共治，包括政府监管部门、社区居民、非政府组织等，通过多方协作与公开透明的沟通机制，提升决策科学性与社会接受度，从而减少因环境冲突导致的延误与成本上升。</w:t>
      </w:r>
    </w:p>
    <w:p w14:paraId="6EE81FDF">
      <w:pPr>
        <w:bidi w:val="0"/>
      </w:pPr>
      <w:r>
        <w:rPr>
          <w:lang w:val="en-US" w:eastAsia="zh-CN"/>
        </w:rPr>
        <w:t>在实施策略上，项目规划阶段编制《绿色项目管理规划书》，明确环保目标、关键绩效指标与责任主体，建立基于 PDCA（计划 - 执行 - 检查 - 行动）循环的管理机制，确保绿色目标可量化、可追踪。借助生命周期评估、碳足迹核算、生态足迹分析等工具，定量评估项目环境影响，为决策提供科学依据；同时采用关键路径法结合绿色工期管理，兼顾进度与环境约束，提升管理效率。在项目执行与监控阶段，实时采集关键数据（能耗、排放、废弃物量等），通过绿色绩效仪表板展示各项指标达成情况，并依据监控结果开展阶段性复盘与改进措施，形成闭环管理。推行绿色项目管理要求全员参与，需定期开展环保意识与绿色技术培训，提高团队成员的绿色思维与行动自觉，同时通过激励机制（如绿色绩效奖金）强化行为导向，营造 “人人都是环保者” 的企业文化氛围。</w:t>
      </w:r>
    </w:p>
    <w:p w14:paraId="689C0068">
      <w:pPr>
        <w:bidi w:val="0"/>
      </w:pPr>
      <w:r>
        <w:rPr>
          <w:lang w:val="en-US" w:eastAsia="zh-CN"/>
        </w:rPr>
        <w:t>然而，可持续绿色发展工程项目管理也面临诸多挑战。绿色技术与材料成本普遍高于传统方案，且环保效益多体现在长期，对此，可通过绿色融资（绿色债券、碳减排交易）等方式分担前期投入，并结合政府补贴与税收优惠政策，缩短收益回收周期。部分地区尚未形成统一的绿色工程技术标准与验收体系，导致实践中存在标准参差不齐的问题，建议推动行业协会与政府部门协同，建立多层级绿色评级与认证制度，规范市场行为。在绿色治理中，利益相关方众多，难免出现短期经济利益与环境保护目标冲突，应构建利益共享机制，如生态补偿、绿色信贷支持等，通过政策与市场双轮驱动，实现多方协同共赢。</w:t>
      </w:r>
    </w:p>
    <w:p w14:paraId="71824BFF">
      <w:pPr>
        <w:bidi w:val="0"/>
      </w:pPr>
      <w:r>
        <w:rPr>
          <w:lang w:val="en-US" w:eastAsia="zh-CN"/>
        </w:rPr>
        <w:t>以英国塞文特伦特水务公司在诺丁汉郡实施的 “巨型海绵” 绿色防洪工程为例，该项目通过 340 个可持续排水系统吸纳雨水，实现 58 百万升储水量，降低 90,000 人区域的城市内涝风险，项目兼顾生态修复与社区参与，被业界视为绿色工程项目管理的优秀范例。</w:t>
      </w:r>
    </w:p>
    <w:p w14:paraId="6D737282">
      <w:pPr>
        <w:bidi w:val="0"/>
      </w:pPr>
      <w:r>
        <w:rPr>
          <w:lang w:val="en-US" w:eastAsia="zh-CN"/>
        </w:rPr>
        <w:t>综上所述，可持续绿色发展工程项目管理不仅是技术层面的革新，更是一场管理理念与社会责任的深刻变革。它要求项目管理者具备系统化思维，善于运用科学工具、推动协同治理，并在实践中持续优化。未来，随着绿色低碳浪潮的不断加剧，绿色项目管理将成为工程领域的主流，只有率先布局，方能在激烈的市场竞争中保持领先并为社会创造更大价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A59EB"/>
    <w:rsid w:val="4122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1476</Words>
  <Characters>1487</Characters>
  <Lines>0</Lines>
  <Paragraphs>0</Paragraphs>
  <TotalTime>136</TotalTime>
  <ScaleCrop>false</ScaleCrop>
  <LinksUpToDate>false</LinksUpToDate>
  <CharactersWithSpaces>1512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2025-05-08T08:15:00Z</dcterms:created>
  <dc:creator>dai</dc:creator>
  <cp:lastModifiedBy>female celestial</cp:lastModifiedBy>
  <cp:lastPrinted>2025-06-10T09:14:41Z</cp:lastPrinted>
  <dcterms:modified xsi:type="dcterms:W3CDTF">2025-06-10T09:15:38Z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eyJoZGlkIjoiOWY5MzVlZTIxZmFjMTM5Njk4ODc0YWVhNzAxOTZlMjQiLCJ1c2VySWQiOiIxNTA5NTI3OTI4In0=</vt:lpwstr>
  </property>
  <property fmtid="{D5CDD505-2E9C-101B-9397-08002B2CF9AE}" pid="4" name="ICV">
    <vt:lpwstr>DF9BF85A4ABF4521A09DEE57892F4EE2_12</vt:lpwstr>
  </property>
</Properties>
</file>