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2A7A9A">
      <w:pPr>
        <w:ind w:left="0" w:leftChars="0" w:firstLine="0" w:firstLineChars="0"/>
        <w:jc w:val="center"/>
        <w:rPr>
          <w:rFonts w:hint="eastAsia" w:ascii="宋体" w:hAnsi="宋体" w:eastAsia="宋体" w:cs="宋体"/>
        </w:rPr>
      </w:pPr>
      <w:r>
        <w:rPr>
          <w:rFonts w:hint="eastAsia" w:ascii="宋体" w:hAnsi="宋体" w:eastAsia="宋体" w:cs="宋体"/>
          <w:b/>
          <w:bCs/>
          <w:sz w:val="28"/>
          <w:szCs w:val="28"/>
        </w:rPr>
        <w:t>“星火红船，青春担当”暑期社会实践报告</w:t>
      </w:r>
      <w:r>
        <w:rPr>
          <w:rFonts w:hint="eastAsia" w:ascii="宋体" w:hAnsi="宋体" w:eastAsia="宋体" w:cs="宋体"/>
        </w:rPr>
        <w:t>​​</w:t>
      </w:r>
    </w:p>
    <w:p w14:paraId="043F3C1A">
      <w:pPr>
        <w:ind w:left="0" w:leftChars="0" w:firstLine="420" w:firstLineChars="0"/>
        <w:rPr>
          <w:rFonts w:hint="eastAsia" w:ascii="宋体" w:hAnsi="宋体" w:eastAsia="宋体" w:cs="宋体"/>
          <w:lang w:val="en-US" w:eastAsia="zh-CN"/>
        </w:rPr>
      </w:pPr>
      <w:r>
        <w:rPr>
          <w:rFonts w:hint="eastAsia" w:ascii="宋体" w:hAnsi="宋体" w:eastAsia="宋体" w:cs="宋体"/>
          <w:b/>
          <w:bCs/>
          <w:sz w:val="21"/>
          <w:szCs w:val="21"/>
        </w:rPr>
        <w:t>摘要</w:t>
      </w:r>
      <w:r>
        <w:rPr>
          <w:rFonts w:hint="eastAsia" w:ascii="宋体" w:hAnsi="宋体" w:eastAsia="宋体" w:cs="宋体"/>
          <w:b/>
          <w:bCs/>
          <w:sz w:val="21"/>
          <w:szCs w:val="21"/>
          <w:lang w:val="en-US" w:eastAsia="zh-CN"/>
        </w:rPr>
        <w:t>:</w:t>
      </w:r>
    </w:p>
    <w:p w14:paraId="6FEDF6BD">
      <w:pPr>
        <w:rPr>
          <w:rFonts w:hint="eastAsia" w:ascii="宋体" w:hAnsi="宋体" w:eastAsia="宋体" w:cs="宋体"/>
        </w:rPr>
      </w:pPr>
      <w:r>
        <w:rPr>
          <w:rFonts w:hint="eastAsia" w:ascii="宋体" w:hAnsi="宋体" w:eastAsia="宋体" w:cs="宋体"/>
        </w:rPr>
        <w:t>为深入学习宣传贯彻党的二十大精神，深刻领会“红船精神”的时代内涵，引导青年学子在红色实践中受教育、长才干、作贡献，本实践团于202</w:t>
      </w:r>
      <w:r>
        <w:rPr>
          <w:rFonts w:hint="eastAsia" w:ascii="宋体" w:hAnsi="宋体" w:eastAsia="宋体" w:cs="宋体"/>
          <w:lang w:val="en-US" w:eastAsia="zh-CN"/>
        </w:rPr>
        <w:t>5</w:t>
      </w:r>
      <w:r>
        <w:rPr>
          <w:rFonts w:hint="eastAsia" w:ascii="宋体" w:hAnsi="宋体" w:eastAsia="宋体" w:cs="宋体"/>
        </w:rPr>
        <w:t>年7月初奔赴党的诞生地——嘉兴南湖与早期革命活动中心——上海，开展了以“星火红船，青春担当”为主题的暑期社会实践活动。通过实地探访嘉兴市党群服务中心、南湖革命纪念馆、南湖红船、中共一大及二大会址纪念馆、孙中山故居与毛泽东故居等一系列红色地标，团队进行了一次沉浸式的党史学习与党性教育。本报告旨在系统梳理实践过程，详述实践内容，并深刻总结在此次红色之旅中的所见所闻、所思所悟，探讨红色基因在新时代的传承路径，以及当代青年，特别是计算机专业学子所应肩负的历史使命与责任担当。</w:t>
      </w:r>
    </w:p>
    <w:p w14:paraId="0BC7F449">
      <w:pPr>
        <w:rPr>
          <w:rFonts w:hint="eastAsia" w:ascii="宋体" w:hAnsi="宋体" w:eastAsia="宋体" w:cs="宋体"/>
          <w:b/>
          <w:bCs/>
        </w:rPr>
      </w:pPr>
      <w:r>
        <w:rPr>
          <w:rFonts w:hint="eastAsia" w:ascii="宋体" w:hAnsi="宋体" w:eastAsia="宋体" w:cs="宋体"/>
          <w:b/>
          <w:bCs/>
        </w:rPr>
        <w:t>关键词：红船精神；社会实践；党史学习；青春担当；红色传承</w:t>
      </w:r>
    </w:p>
    <w:p w14:paraId="19A1BF85">
      <w:pPr>
        <w:rPr>
          <w:rFonts w:hint="eastAsia" w:ascii="宋体" w:hAnsi="宋体" w:eastAsia="宋体" w:cs="宋体"/>
        </w:rPr>
      </w:pPr>
    </w:p>
    <w:p w14:paraId="24969F79">
      <w:pPr>
        <w:ind w:left="0" w:leftChars="0" w:firstLine="0" w:firstLineChars="0"/>
        <w:rPr>
          <w:rFonts w:hint="eastAsia" w:ascii="宋体" w:hAnsi="宋体" w:eastAsia="宋体" w:cs="宋体"/>
        </w:rPr>
      </w:pPr>
      <w:r>
        <w:rPr>
          <w:rFonts w:hint="eastAsia" w:ascii="宋体" w:hAnsi="宋体" w:eastAsia="宋体" w:cs="宋体"/>
          <w:b/>
          <w:bCs/>
          <w:sz w:val="24"/>
          <w:szCs w:val="24"/>
        </w:rPr>
        <w:t>一、 前言：七月南湖风正好，红色足迹印初心​</w:t>
      </w:r>
      <w:r>
        <w:rPr>
          <w:rFonts w:hint="eastAsia" w:ascii="宋体" w:hAnsi="宋体" w:eastAsia="宋体" w:cs="宋体"/>
        </w:rPr>
        <w:t>​</w:t>
      </w:r>
    </w:p>
    <w:p w14:paraId="03195F58">
      <w:pPr>
        <w:rPr>
          <w:rFonts w:hint="eastAsia" w:ascii="宋体" w:hAnsi="宋体" w:eastAsia="宋体" w:cs="宋体"/>
        </w:rPr>
      </w:pPr>
      <w:r>
        <w:rPr>
          <w:rFonts w:hint="eastAsia" w:ascii="宋体" w:hAnsi="宋体" w:eastAsia="宋体" w:cs="宋体"/>
        </w:rPr>
        <w:t>七月流火，赤心昭昭。202</w:t>
      </w:r>
      <w:r>
        <w:rPr>
          <w:rFonts w:hint="eastAsia" w:ascii="宋体" w:hAnsi="宋体" w:eastAsia="宋体" w:cs="宋体"/>
          <w:lang w:val="en-US" w:eastAsia="zh-CN"/>
        </w:rPr>
        <w:t>5</w:t>
      </w:r>
      <w:r>
        <w:rPr>
          <w:rFonts w:hint="eastAsia" w:ascii="宋体" w:hAnsi="宋体" w:eastAsia="宋体" w:cs="宋体"/>
        </w:rPr>
        <w:t>年7月2日，“星火红船，青春担当”暑期社会实践团怀揣着对历史的敬畏与对真理的渴求，踏上了嘉兴这片革命热土。我们旨在循着先辈的足迹，从历史与现实的交汇中，探寻中国共产党人的初心使命，感受红色精神的磅礴力量。</w:t>
      </w:r>
    </w:p>
    <w:p w14:paraId="13F7F4E3">
      <w:pPr>
        <w:rPr>
          <w:rFonts w:hint="eastAsia" w:ascii="宋体" w:hAnsi="宋体" w:eastAsia="宋体" w:cs="宋体"/>
        </w:rPr>
      </w:pPr>
      <w:r>
        <w:rPr>
          <w:rFonts w:hint="eastAsia" w:ascii="宋体" w:hAnsi="宋体" w:eastAsia="宋体" w:cs="宋体"/>
        </w:rPr>
        <w:t>此行并非简单的参观游览，而是一场跨越时空的思想对话，一次涤荡灵魂的精神洗礼。我们从现代党群服务的鲜活实践，回溯至百年党史的峥嵘画卷，最终抵达中国共产党梦想启航的原点。这一行脚步，串联起历史与当下、理论与实践，让我们的青春初心在红色沃土的滋养下愈发坚定，使命担当在历史的回响中愈加清晰。</w:t>
      </w:r>
    </w:p>
    <w:p w14:paraId="5F7028A2">
      <w:pPr>
        <w:rPr>
          <w:rFonts w:hint="eastAsia" w:ascii="宋体" w:hAnsi="宋体" w:eastAsia="宋体" w:cs="宋体"/>
        </w:rPr>
      </w:pPr>
    </w:p>
    <w:p w14:paraId="469BF528">
      <w:pPr>
        <w:ind w:left="0" w:leftChars="0" w:firstLine="0" w:firstLineChars="0"/>
        <w:rPr>
          <w:rFonts w:hint="eastAsia" w:ascii="宋体" w:hAnsi="宋体" w:eastAsia="宋体" w:cs="宋体"/>
        </w:rPr>
      </w:pPr>
      <w:r>
        <w:rPr>
          <w:rFonts w:hint="eastAsia" w:ascii="宋体" w:hAnsi="宋体" w:eastAsia="宋体" w:cs="宋体"/>
          <w:b/>
          <w:bCs/>
          <w:sz w:val="24"/>
          <w:szCs w:val="24"/>
        </w:rPr>
        <w:t>二、 实践内容与过程</w:t>
      </w:r>
      <w:r>
        <w:rPr>
          <w:rFonts w:hint="eastAsia" w:ascii="宋体" w:hAnsi="宋体" w:eastAsia="宋体" w:cs="宋体"/>
        </w:rPr>
        <w:t>​​</w:t>
      </w:r>
    </w:p>
    <w:p w14:paraId="3C3D3839">
      <w:pPr>
        <w:ind w:left="0" w:leftChars="0" w:firstLine="0" w:firstLineChars="0"/>
        <w:rPr>
          <w:rFonts w:hint="eastAsia" w:ascii="宋体" w:hAnsi="宋体" w:eastAsia="宋体" w:cs="宋体"/>
        </w:rPr>
      </w:pPr>
      <w:r>
        <w:rPr>
          <w:rFonts w:hint="eastAsia" w:ascii="宋体" w:hAnsi="宋体" w:eastAsia="宋体" w:cs="宋体"/>
          <w:sz w:val="24"/>
          <w:szCs w:val="24"/>
        </w:rPr>
        <w:t>(一) 嘉兴篇：溯红船之源，悟初心之始​</w:t>
      </w:r>
      <w:r>
        <w:rPr>
          <w:rFonts w:hint="eastAsia" w:ascii="宋体" w:hAnsi="宋体" w:eastAsia="宋体" w:cs="宋体"/>
        </w:rPr>
        <w:t>​</w:t>
      </w:r>
    </w:p>
    <w:p w14:paraId="6236DDC8">
      <w:pPr>
        <w:rPr>
          <w:rFonts w:hint="eastAsia" w:ascii="宋体" w:hAnsi="宋体" w:eastAsia="宋体" w:cs="宋体"/>
        </w:rPr>
      </w:pPr>
      <w:r>
        <w:rPr>
          <w:rFonts w:hint="eastAsia" w:ascii="宋体" w:hAnsi="宋体" w:eastAsia="宋体" w:cs="宋体"/>
        </w:rPr>
        <w:t>1. 嘉兴市党群服务中心：红色枢纽的时代新篇​​</w:t>
      </w:r>
    </w:p>
    <w:p w14:paraId="7B61D0DA">
      <w:pPr>
        <w:rPr>
          <w:rFonts w:hint="eastAsia" w:ascii="宋体" w:hAnsi="宋体" w:eastAsia="宋体" w:cs="宋体"/>
        </w:rPr>
      </w:pPr>
      <w:r>
        <w:rPr>
          <w:rFonts w:hint="eastAsia" w:ascii="宋体" w:hAnsi="宋体" w:eastAsia="宋体" w:cs="宋体"/>
        </w:rPr>
        <w:t>实践的首站是嘉兴市党群服务中心。这里并非传统意义上的历史纪念馆，而是一个以鲜明红色基调融合现代设计的“红色地标”。它精心布局了政治生活馆、党史展示区、多功能活动空间及便民服务区，是红船精神在新时代的生动实践课堂。</w:t>
      </w:r>
    </w:p>
    <w:p w14:paraId="08F2C45D">
      <w:pPr>
        <w:rPr>
          <w:rFonts w:hint="eastAsia" w:ascii="宋体" w:hAnsi="宋体" w:eastAsia="宋体" w:cs="宋体"/>
        </w:rPr>
      </w:pPr>
      <w:r>
        <w:rPr>
          <w:rFonts w:hint="eastAsia" w:ascii="宋体" w:hAnsi="宋体" w:eastAsia="宋体" w:cs="宋体"/>
        </w:rPr>
        <w:t>在讲解员的引导下，我们漫步于“红船精神”主题展厅。泛黄的入党誓词手稿、复刻的革命历史场景，让我们得以沉浸式地触摸党的光辉历程，深刻理解了“开天辟地、敢为人先，坚定理想、百折不挠，立党为公、忠诚为民”的红船精神内核。</w:t>
      </w:r>
    </w:p>
    <w:p w14:paraId="3D9A32ED">
      <w:pPr>
        <w:rPr>
          <w:rFonts w:hint="eastAsia" w:ascii="宋体" w:hAnsi="宋体" w:eastAsia="宋体" w:cs="宋体"/>
        </w:rPr>
      </w:pPr>
      <w:r>
        <w:rPr>
          <w:rFonts w:hint="eastAsia" w:ascii="宋体" w:hAnsi="宋体" w:eastAsia="宋体" w:cs="宋体"/>
        </w:rPr>
        <w:t>更让我们印象深刻的是“基层治理创新”展区。智慧党建平台的实时演示，生动展现了中心如何以“党建+服务”模式，高效串联起党员教育、群众服务、基层治理的全链条功能。它不再是遥远的历史符号，而是扎根于人民、服务于人民的“红色枢纽”。此次参观让我们直观体会到，红色精神并非束之高阁的理论，而是融入时代脉搏、解决实际问题的强大实践力量。</w:t>
      </w:r>
    </w:p>
    <w:p w14:paraId="3E451BA5">
      <w:pPr>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408930" cy="3047365"/>
            <wp:effectExtent l="0" t="0" r="1270" b="635"/>
            <wp:docPr id="3" name="图片 3" descr="c369c2f1e66e1b6161fe46c59bcb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369c2f1e66e1b6161fe46c59bcb3898"/>
                    <pic:cNvPicPr>
                      <a:picLocks noChangeAspect="1"/>
                    </pic:cNvPicPr>
                  </pic:nvPicPr>
                  <pic:blipFill>
                    <a:blip r:embed="rId7"/>
                    <a:stretch>
                      <a:fillRect/>
                    </a:stretch>
                  </pic:blipFill>
                  <pic:spPr>
                    <a:xfrm>
                      <a:off x="0" y="0"/>
                      <a:ext cx="5408930" cy="3047365"/>
                    </a:xfrm>
                    <a:prstGeom prst="rect">
                      <a:avLst/>
                    </a:prstGeom>
                  </pic:spPr>
                </pic:pic>
              </a:graphicData>
            </a:graphic>
          </wp:inline>
        </w:drawing>
      </w:r>
    </w:p>
    <w:p w14:paraId="447EFC1A">
      <w:pPr>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415915" cy="2876550"/>
            <wp:effectExtent l="0" t="0" r="9525" b="3810"/>
            <wp:docPr id="2" name="图片 2" descr="140b4127e689799b6e9914a1a4432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0b4127e689799b6e9914a1a4432d6d"/>
                    <pic:cNvPicPr>
                      <a:picLocks noChangeAspect="1"/>
                    </pic:cNvPicPr>
                  </pic:nvPicPr>
                  <pic:blipFill>
                    <a:blip r:embed="rId8"/>
                    <a:stretch>
                      <a:fillRect/>
                    </a:stretch>
                  </pic:blipFill>
                  <pic:spPr>
                    <a:xfrm>
                      <a:off x="0" y="0"/>
                      <a:ext cx="5415915" cy="2876550"/>
                    </a:xfrm>
                    <a:prstGeom prst="rect">
                      <a:avLst/>
                    </a:prstGeom>
                  </pic:spPr>
                </pic:pic>
              </a:graphicData>
            </a:graphic>
          </wp:inline>
        </w:drawing>
      </w:r>
    </w:p>
    <w:p w14:paraId="0AD46C5C">
      <w:pPr>
        <w:rPr>
          <w:rFonts w:hint="eastAsia" w:ascii="宋体" w:hAnsi="宋体" w:eastAsia="宋体" w:cs="宋体"/>
        </w:rPr>
      </w:pPr>
      <w:r>
        <w:rPr>
          <w:rFonts w:hint="eastAsia" w:ascii="宋体" w:hAnsi="宋体" w:eastAsia="宋体" w:cs="宋体"/>
        </w:rPr>
        <w:t>2. 南湖革命纪念馆：星火传承的宏伟史诗​​</w:t>
      </w:r>
    </w:p>
    <w:p w14:paraId="1D34A4E9">
      <w:pPr>
        <w:rPr>
          <w:rFonts w:hint="eastAsia" w:ascii="宋体" w:hAnsi="宋体" w:eastAsia="宋体" w:cs="宋体"/>
          <w:lang w:eastAsia="zh-CN"/>
        </w:rPr>
      </w:pPr>
      <w:r>
        <w:rPr>
          <w:rFonts w:hint="eastAsia" w:ascii="宋体" w:hAnsi="宋体" w:eastAsia="宋体" w:cs="宋体"/>
        </w:rPr>
        <w:t>随后，我们来到了庄严肃穆的南湖革命纪念馆。站立于大门之前，“开天辟地大事变”的石雕雄伟庄重，建筑上的党徽在阳光下熠熠生辉，瞬间将我们带入那段波澜壮阔的历史岁月。</w:t>
      </w:r>
    </w:p>
    <w:p w14:paraId="161D0DDB">
      <w:pPr>
        <w:rPr>
          <w:rFonts w:hint="eastAsia" w:ascii="宋体" w:hAnsi="宋体" w:eastAsia="宋体" w:cs="宋体"/>
        </w:rPr>
      </w:pPr>
      <w:r>
        <w:rPr>
          <w:rFonts w:hint="eastAsia" w:ascii="宋体" w:hAnsi="宋体" w:eastAsia="宋体" w:cs="宋体"/>
        </w:rPr>
        <w:t>馆内，南湖红船的巨型浮雕赫然矗立，序言中写道：“一个大党诞生于一条小船。”这艘小船，承载千钧，播下了中国革命的火种，开启了中华民族走向复兴的伟大航程。展馆内，我们系统学习了马克思主义在中国的传播历程，观看了大量珍贵文献、手稿和实物。从社会各阶层仁人志士救亡图存的探索，到早期党组织的星火初燃，再到中国共产党的正式成立，每一段历史都让我们深刻感悟到马克思主义的真理力量和中国共产党在理论创新与实践探索中的卓越贡献。</w:t>
      </w:r>
    </w:p>
    <w:p w14:paraId="6BD4BEE5">
      <w:pPr>
        <w:ind w:left="0" w:leftChars="0" w:firstLine="0" w:firstLineChars="0"/>
        <w:jc w:val="center"/>
        <w:rPr>
          <w:rFonts w:hint="eastAsia" w:ascii="宋体" w:hAnsi="宋体" w:eastAsia="宋体" w:cs="宋体"/>
        </w:rPr>
      </w:pPr>
      <w:r>
        <w:rPr>
          <w:rFonts w:hint="eastAsia" w:ascii="宋体" w:hAnsi="宋体" w:eastAsia="宋体" w:cs="宋体"/>
          <w:lang w:eastAsia="zh-CN"/>
        </w:rPr>
        <w:drawing>
          <wp:inline distT="0" distB="0" distL="114300" distR="114300">
            <wp:extent cx="5266690" cy="2966720"/>
            <wp:effectExtent l="0" t="0" r="6350" b="5080"/>
            <wp:docPr id="4" name="图片 4" descr="69910f150dc0f501d220208a4c942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9910f150dc0f501d220208a4c942add"/>
                    <pic:cNvPicPr>
                      <a:picLocks noChangeAspect="1"/>
                    </pic:cNvPicPr>
                  </pic:nvPicPr>
                  <pic:blipFill>
                    <a:blip r:embed="rId9"/>
                    <a:stretch>
                      <a:fillRect/>
                    </a:stretch>
                  </pic:blipFill>
                  <pic:spPr>
                    <a:xfrm>
                      <a:off x="0" y="0"/>
                      <a:ext cx="5266690" cy="2966720"/>
                    </a:xfrm>
                    <a:prstGeom prst="rect">
                      <a:avLst/>
                    </a:prstGeom>
                  </pic:spPr>
                </pic:pic>
              </a:graphicData>
            </a:graphic>
          </wp:inline>
        </w:drawing>
      </w:r>
    </w:p>
    <w:p w14:paraId="35696E40">
      <w:pPr>
        <w:rPr>
          <w:rFonts w:hint="eastAsia" w:ascii="宋体" w:hAnsi="宋体" w:eastAsia="宋体" w:cs="宋体"/>
        </w:rPr>
      </w:pPr>
      <w:r>
        <w:rPr>
          <w:rFonts w:hint="eastAsia" w:ascii="宋体" w:hAnsi="宋体" w:eastAsia="宋体" w:cs="宋体"/>
        </w:rPr>
        <w:t>在纪念馆外，我们全体成员紧握右拳，面向党旗，齐声宣读入党誓词。“我志愿加入中国共产党……为共产主义奋斗终身，随时准备为党和人民牺牲一切，永不叛党。”铿锵有力的誓言回荡在南湖之畔，既是对革命先辈的庄严承诺，也是我们传承初心、奋进新征程的坚定决心。</w:t>
      </w:r>
    </w:p>
    <w:p w14:paraId="709307E7">
      <w:pPr>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956560"/>
            <wp:effectExtent l="0" t="0" r="14605" b="0"/>
            <wp:docPr id="5" name="图片 5" descr="9077f678545e58ff8efef0b324a0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077f678545e58ff8efef0b324a08554"/>
                    <pic:cNvPicPr>
                      <a:picLocks noChangeAspect="1"/>
                    </pic:cNvPicPr>
                  </pic:nvPicPr>
                  <pic:blipFill>
                    <a:blip r:embed="rId10"/>
                    <a:stretch>
                      <a:fillRect/>
                    </a:stretch>
                  </pic:blipFill>
                  <pic:spPr>
                    <a:xfrm>
                      <a:off x="0" y="0"/>
                      <a:ext cx="5273675" cy="2956560"/>
                    </a:xfrm>
                    <a:prstGeom prst="rect">
                      <a:avLst/>
                    </a:prstGeom>
                  </pic:spPr>
                </pic:pic>
              </a:graphicData>
            </a:graphic>
          </wp:inline>
        </w:drawing>
      </w:r>
    </w:p>
    <w:p w14:paraId="2277DEBA">
      <w:pPr>
        <w:rPr>
          <w:rFonts w:hint="eastAsia" w:ascii="宋体" w:hAnsi="宋体" w:eastAsia="宋体" w:cs="宋体"/>
        </w:rPr>
      </w:pPr>
      <w:r>
        <w:rPr>
          <w:rFonts w:hint="eastAsia" w:ascii="宋体" w:hAnsi="宋体" w:eastAsia="宋体" w:cs="宋体"/>
        </w:rPr>
        <w:t>3. 南湖红船：百年航程的精神起点​​</w:t>
      </w:r>
    </w:p>
    <w:p w14:paraId="536A8F70">
      <w:pPr>
        <w:rPr>
          <w:rFonts w:hint="eastAsia" w:ascii="宋体" w:hAnsi="宋体" w:eastAsia="宋体" w:cs="宋体"/>
        </w:rPr>
      </w:pPr>
      <w:r>
        <w:rPr>
          <w:rFonts w:hint="eastAsia" w:ascii="宋体" w:hAnsi="宋体" w:eastAsia="宋体" w:cs="宋体"/>
        </w:rPr>
        <w:t>活动的尾声，我们来到了此次嘉兴之行的核心——南湖红船。远远望去，那艘木质画舫静静地停泊在湖心岛畔，赭色的篷顶、古朴的船体，历经百年风雨，依然庄严而圣洁。</w:t>
      </w:r>
    </w:p>
    <w:p w14:paraId="3925B88E">
      <w:pPr>
        <w:rPr>
          <w:rFonts w:hint="eastAsia" w:ascii="宋体" w:hAnsi="宋体" w:eastAsia="宋体" w:cs="宋体"/>
        </w:rPr>
      </w:pPr>
      <w:r>
        <w:rPr>
          <w:rFonts w:hint="eastAsia" w:ascii="宋体" w:hAnsi="宋体" w:eastAsia="宋体" w:cs="宋体"/>
        </w:rPr>
        <w:t>登临岸边观景台，我们久久凝视。眼前仿佛浮现出1921年夏日的那一幕：十几位热血青年挤在船舱内，压低声音却难掩激动地热烈讨论。他们以坚定的信仰和巨大的勇气，完成了建党的伟大议程。这份穿透百年的赤诚与担当，在此刻化作滚烫的信念，深深烙印在我们心中。作为计算机专业的学子，我们暗下决心：必将以代码为笔、以创新为墨，将红船精神融入专业学习与未来发展中，让红色基因在数字时代绽放出新的光芒。</w:t>
      </w:r>
    </w:p>
    <w:p w14:paraId="6A14D979">
      <w:pPr>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0500" cy="2958465"/>
            <wp:effectExtent l="0" t="0" r="2540" b="13335"/>
            <wp:docPr id="6" name="图片 6" descr="4bba92e0a7d68d4128e1a30acf657a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bba92e0a7d68d4128e1a30acf657af7"/>
                    <pic:cNvPicPr>
                      <a:picLocks noChangeAspect="1"/>
                    </pic:cNvPicPr>
                  </pic:nvPicPr>
                  <pic:blipFill>
                    <a:blip r:embed="rId11"/>
                    <a:stretch>
                      <a:fillRect/>
                    </a:stretch>
                  </pic:blipFill>
                  <pic:spPr>
                    <a:xfrm>
                      <a:off x="0" y="0"/>
                      <a:ext cx="5270500" cy="2958465"/>
                    </a:xfrm>
                    <a:prstGeom prst="rect">
                      <a:avLst/>
                    </a:prstGeom>
                  </pic:spPr>
                </pic:pic>
              </a:graphicData>
            </a:graphic>
          </wp:inline>
        </w:drawing>
      </w:r>
    </w:p>
    <w:p w14:paraId="785AD7BB">
      <w:pPr>
        <w:ind w:left="0" w:leftChars="0" w:firstLine="0" w:firstLineChars="0"/>
        <w:rPr>
          <w:rFonts w:hint="eastAsia" w:ascii="宋体" w:hAnsi="宋体" w:eastAsia="宋体" w:cs="宋体"/>
        </w:rPr>
      </w:pPr>
      <w:r>
        <w:rPr>
          <w:rFonts w:hint="eastAsia" w:ascii="宋体" w:hAnsi="宋体" w:eastAsia="宋体" w:cs="宋体"/>
          <w:b w:val="0"/>
          <w:bCs w:val="0"/>
          <w:sz w:val="24"/>
          <w:szCs w:val="24"/>
        </w:rPr>
        <w:t>(二) 上海篇：循沪上印迹，解码初心使命​</w:t>
      </w:r>
      <w:r>
        <w:rPr>
          <w:rFonts w:hint="eastAsia" w:ascii="宋体" w:hAnsi="宋体" w:eastAsia="宋体" w:cs="宋体"/>
        </w:rPr>
        <w:t>​</w:t>
      </w:r>
    </w:p>
    <w:p w14:paraId="323CA408">
      <w:pPr>
        <w:rPr>
          <w:rFonts w:hint="eastAsia" w:ascii="宋体" w:hAnsi="宋体" w:eastAsia="宋体" w:cs="宋体"/>
        </w:rPr>
      </w:pPr>
      <w:r>
        <w:rPr>
          <w:rFonts w:hint="eastAsia" w:ascii="宋体" w:hAnsi="宋体" w:eastAsia="宋体" w:cs="宋体"/>
        </w:rPr>
        <w:t>7月3日，实践团转战上海，在这座兼具历史厚重感与时代朝气的城市，继续我们的“寻迹解码”之旅。</w:t>
      </w:r>
    </w:p>
    <w:p w14:paraId="189D1970">
      <w:pPr>
        <w:rPr>
          <w:rFonts w:hint="eastAsia" w:ascii="宋体" w:hAnsi="宋体" w:eastAsia="宋体" w:cs="宋体"/>
        </w:rPr>
      </w:pPr>
      <w:r>
        <w:rPr>
          <w:rFonts w:hint="eastAsia" w:ascii="宋体" w:hAnsi="宋体" w:eastAsia="宋体" w:cs="宋体"/>
        </w:rPr>
        <w:t>1. 中共一大会址纪念馆：伟大建党的光辉起点​​</w:t>
      </w:r>
    </w:p>
    <w:p w14:paraId="458CA1D0">
      <w:pPr>
        <w:rPr>
          <w:rFonts w:hint="eastAsia" w:ascii="宋体" w:hAnsi="宋体" w:eastAsia="宋体" w:cs="宋体"/>
        </w:rPr>
      </w:pPr>
      <w:r>
        <w:rPr>
          <w:rFonts w:hint="eastAsia" w:ascii="宋体" w:hAnsi="宋体" w:eastAsia="宋体" w:cs="宋体"/>
        </w:rPr>
        <w:t>我们怀着无比崇敬的心情步入中共一大会址纪念馆这座石库门建筑。它犹如一个时光宝盒，封存着党早期奋斗最热血的原点。我们依次参观了“历史选择 伟大起点”、“前仆后继 救亡图存”等主题展厅，通过详实的史料和现代化的展陈技术，全方位了解了中国共产党从孕育、诞生到发展的历史进程。</w:t>
      </w:r>
    </w:p>
    <w:p w14:paraId="32B2BBE1">
      <w:pPr>
        <w:rPr>
          <w:rFonts w:hint="eastAsia" w:ascii="宋体" w:hAnsi="宋体" w:eastAsia="宋体" w:cs="宋体"/>
        </w:rPr>
      </w:pPr>
      <w:r>
        <w:rPr>
          <w:rFonts w:hint="eastAsia" w:ascii="宋体" w:hAnsi="宋体" w:eastAsia="宋体" w:cs="宋体"/>
        </w:rPr>
        <w:t>站在中国革命的原点，我们更加深刻地体会到“红色政权来之不易、新中国来之不易、中国特色社会主义来之不易”。伟大建党精神——坚持真理、坚守理想，践行初心、担当使命，不怕牺牲、英勇斗争，对党忠诚、不负人民，从这里发源，成为我们党历经百年而风华正茂、饱经磨难而生生不息的精神之源。</w:t>
      </w:r>
    </w:p>
    <w:p w14:paraId="5110B33E">
      <w:pPr>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135" cy="2961640"/>
            <wp:effectExtent l="0" t="0" r="1905" b="10160"/>
            <wp:docPr id="7" name="图片 7" descr="8cb6938e2d4b35a4cd8ed2c531bf5b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cb6938e2d4b35a4cd8ed2c531bf5bc7"/>
                    <pic:cNvPicPr>
                      <a:picLocks noChangeAspect="1"/>
                    </pic:cNvPicPr>
                  </pic:nvPicPr>
                  <pic:blipFill>
                    <a:blip r:embed="rId12"/>
                    <a:stretch>
                      <a:fillRect/>
                    </a:stretch>
                  </pic:blipFill>
                  <pic:spPr>
                    <a:xfrm>
                      <a:off x="0" y="0"/>
                      <a:ext cx="5271135" cy="2961640"/>
                    </a:xfrm>
                    <a:prstGeom prst="rect">
                      <a:avLst/>
                    </a:prstGeom>
                  </pic:spPr>
                </pic:pic>
              </a:graphicData>
            </a:graphic>
          </wp:inline>
        </w:drawing>
      </w:r>
    </w:p>
    <w:p w14:paraId="6A94F0B2">
      <w:pPr>
        <w:rPr>
          <w:rFonts w:hint="eastAsia" w:ascii="宋体" w:hAnsi="宋体" w:eastAsia="宋体" w:cs="宋体"/>
        </w:rPr>
      </w:pPr>
      <w:r>
        <w:rPr>
          <w:rFonts w:hint="eastAsia" w:ascii="宋体" w:hAnsi="宋体" w:eastAsia="宋体" w:cs="宋体"/>
        </w:rPr>
        <w:t>2. 中共二大会址纪念馆：党的建设史上的重要里程碑​​</w:t>
      </w:r>
    </w:p>
    <w:p w14:paraId="6A0BEA28">
      <w:pPr>
        <w:rPr>
          <w:rFonts w:hint="eastAsia" w:ascii="宋体" w:hAnsi="宋体" w:eastAsia="宋体" w:cs="宋体"/>
        </w:rPr>
      </w:pPr>
      <w:r>
        <w:rPr>
          <w:rFonts w:hint="eastAsia" w:ascii="宋体" w:hAnsi="宋体" w:eastAsia="宋体" w:cs="宋体"/>
        </w:rPr>
        <w:t>随后，我们参观了中共二大会址纪念馆。这里是我们党第一部党章的诞生地。在党章历程厅，我们看到了《中国共产党宣言》的珍贵手稿、首部党章的复印件等文物。通过系统学习，我们了解到中共二大在党的创建史上承上启下的关键作用：它不仅第一次提出了党的民主革命纲领，第一次提出了统一战线思想，更重要的是制定了第一部《中国共产党章程》。该章程首设“纪律”专章，这对于规范党员和党组织行为、维护党的团结统一、提升党的战斗力和组织纪律性起到了奠基性的作用，体现了我们党从创建之初就具有的严密组织和高度自觉的纪律性。</w:t>
      </w:r>
    </w:p>
    <w:p w14:paraId="25F98903">
      <w:pPr>
        <w:ind w:left="0" w:leftChars="0" w:firstLine="0" w:firstLineChars="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998720" cy="3749040"/>
            <wp:effectExtent l="0" t="0" r="0" b="0"/>
            <wp:docPr id="8" name="图片 8" descr="198d5bb163e3d6cdffdc63f8a116b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98d5bb163e3d6cdffdc63f8a116bd19"/>
                    <pic:cNvPicPr>
                      <a:picLocks noChangeAspect="1"/>
                    </pic:cNvPicPr>
                  </pic:nvPicPr>
                  <pic:blipFill>
                    <a:blip r:embed="rId13"/>
                    <a:stretch>
                      <a:fillRect/>
                    </a:stretch>
                  </pic:blipFill>
                  <pic:spPr>
                    <a:xfrm>
                      <a:off x="0" y="0"/>
                      <a:ext cx="4998720" cy="3749040"/>
                    </a:xfrm>
                    <a:prstGeom prst="rect">
                      <a:avLst/>
                    </a:prstGeom>
                  </pic:spPr>
                </pic:pic>
              </a:graphicData>
            </a:graphic>
          </wp:inline>
        </w:drawing>
      </w:r>
    </w:p>
    <w:p w14:paraId="1544E655">
      <w:pPr>
        <w:rPr>
          <w:rFonts w:hint="eastAsia" w:ascii="宋体" w:hAnsi="宋体" w:eastAsia="宋体" w:cs="宋体"/>
        </w:rPr>
      </w:pPr>
      <w:r>
        <w:rPr>
          <w:rFonts w:hint="eastAsia" w:ascii="宋体" w:hAnsi="宋体" w:eastAsia="宋体" w:cs="宋体"/>
        </w:rPr>
        <w:t>3. 伟人故居：感受革命情怀与生活印记​​</w:t>
      </w:r>
    </w:p>
    <w:p w14:paraId="77AD6A1F">
      <w:pPr>
        <w:rPr>
          <w:rFonts w:hint="eastAsia" w:ascii="宋体" w:hAnsi="宋体" w:eastAsia="宋体" w:cs="宋体"/>
        </w:rPr>
      </w:pPr>
      <w:r>
        <w:rPr>
          <w:rFonts w:hint="eastAsia" w:ascii="宋体" w:hAnsi="宋体" w:eastAsia="宋体" w:cs="宋体"/>
        </w:rPr>
        <w:t>下午，我们先后参观了孙中山故居和上海毛泽东旧居。与纪念馆宏大的历史叙事不同，故居以其还原的生活场景和陈列的日常旧物，让我们直观感受到伟人的生活痕迹与时代印记。</w:t>
      </w:r>
    </w:p>
    <w:p w14:paraId="0B67A83A">
      <w:pPr>
        <w:rPr>
          <w:rFonts w:hint="eastAsia" w:ascii="宋体" w:hAnsi="宋体" w:eastAsia="宋体" w:cs="宋体"/>
        </w:rPr>
      </w:pPr>
      <w:r>
        <w:rPr>
          <w:rFonts w:hint="eastAsia" w:ascii="宋体" w:hAnsi="宋体" w:eastAsia="宋体" w:cs="宋体"/>
        </w:rPr>
        <w:t>在孙中山故居，我们通过文物馆的展览，详细了解了孙中山先生为民族独立、社会进步、人民幸福鞠躬尽瘁的一生。故居书房内满架藏书，让我们深刻感受到他渊博的学识和强烈的求知精神，激励着我们新时代青年要永葆学习热情，不断探索真理。</w:t>
      </w:r>
    </w:p>
    <w:p w14:paraId="254D5C8F">
      <w:pPr>
        <w:ind w:left="0" w:leftChars="0" w:firstLine="0" w:firstLineChars="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144770" cy="2889250"/>
            <wp:effectExtent l="0" t="0" r="6350" b="6350"/>
            <wp:docPr id="9" name="图片 9" descr="3431cd75610674019c4fde3b02f32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431cd75610674019c4fde3b02f328e8"/>
                    <pic:cNvPicPr>
                      <a:picLocks noChangeAspect="1"/>
                    </pic:cNvPicPr>
                  </pic:nvPicPr>
                  <pic:blipFill>
                    <a:blip r:embed="rId14"/>
                    <a:stretch>
                      <a:fillRect/>
                    </a:stretch>
                  </pic:blipFill>
                  <pic:spPr>
                    <a:xfrm>
                      <a:off x="0" y="0"/>
                      <a:ext cx="5144770" cy="2889250"/>
                    </a:xfrm>
                    <a:prstGeom prst="rect">
                      <a:avLst/>
                    </a:prstGeom>
                  </pic:spPr>
                </pic:pic>
              </a:graphicData>
            </a:graphic>
          </wp:inline>
        </w:drawing>
      </w:r>
    </w:p>
    <w:p w14:paraId="4717E11B">
      <w:pPr>
        <w:ind w:left="0" w:leftChars="0" w:firstLine="0" w:firstLineChars="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6690" cy="3950335"/>
            <wp:effectExtent l="0" t="0" r="6350" b="12065"/>
            <wp:docPr id="10" name="图片 10" descr="48369cd3080261ef8fba9ad88928b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8369cd3080261ef8fba9ad88928b342"/>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7E03A4E7">
      <w:pPr>
        <w:rPr>
          <w:rFonts w:hint="eastAsia" w:ascii="宋体" w:hAnsi="宋体" w:eastAsia="宋体" w:cs="宋体"/>
        </w:rPr>
      </w:pPr>
      <w:r>
        <w:rPr>
          <w:rFonts w:hint="eastAsia" w:ascii="宋体" w:hAnsi="宋体" w:eastAsia="宋体" w:cs="宋体"/>
        </w:rPr>
        <w:t>在上海毛泽东旧居，青砖黛瓦间蕴藏着深厚的革命温情。“一家”雕像再现了毛泽东同志的家庭生活，让我们看到了革命者柔情的一面。展墙上“新民主主义革命时期毛泽东12次上海足迹”的示意图，则清晰标记了他探索革命道路的坚实步伐。于细微处见精神，我们在这里感悟到革命先辈将个人理想融入家国命运的崇高境界，让红色基因在沉浸式的体验中悄然融入我们的青春血脉。</w:t>
      </w:r>
    </w:p>
    <w:p w14:paraId="5231C259">
      <w:pPr>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6690" cy="3950335"/>
            <wp:effectExtent l="0" t="0" r="6350" b="12065"/>
            <wp:docPr id="11" name="图片 11" descr="d4c4218262cdc8d816b1a502ff4e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4c4218262cdc8d816b1a502ff4e9171"/>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14:paraId="51176304">
      <w:pPr>
        <w:ind w:left="0" w:leftChars="0" w:firstLine="0" w:firstLineChars="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0500" cy="3951605"/>
            <wp:effectExtent l="0" t="0" r="2540" b="10795"/>
            <wp:docPr id="13" name="图片 13" descr="eabe13ef86d26e72d7e143c2cbd7d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abe13ef86d26e72d7e143c2cbd7df52"/>
                    <pic:cNvPicPr>
                      <a:picLocks noChangeAspect="1"/>
                    </pic:cNvPicPr>
                  </pic:nvPicPr>
                  <pic:blipFill>
                    <a:blip r:embed="rId17"/>
                    <a:stretch>
                      <a:fillRect/>
                    </a:stretch>
                  </pic:blipFill>
                  <pic:spPr>
                    <a:xfrm>
                      <a:off x="0" y="0"/>
                      <a:ext cx="5270500" cy="3951605"/>
                    </a:xfrm>
                    <a:prstGeom prst="rect">
                      <a:avLst/>
                    </a:prstGeom>
                  </pic:spPr>
                </pic:pic>
              </a:graphicData>
            </a:graphic>
          </wp:inline>
        </w:drawing>
      </w:r>
    </w:p>
    <w:p w14:paraId="36F7CD0A">
      <w:pPr>
        <w:ind w:left="0" w:leftChars="0" w:firstLine="0" w:firstLineChars="0"/>
        <w:rPr>
          <w:rFonts w:hint="eastAsia" w:ascii="宋体" w:hAnsi="宋体" w:eastAsia="宋体" w:cs="宋体"/>
        </w:rPr>
      </w:pPr>
      <w:r>
        <w:rPr>
          <w:rFonts w:hint="eastAsia" w:ascii="宋体" w:hAnsi="宋体" w:eastAsia="宋体" w:cs="宋体"/>
          <w:b/>
          <w:bCs/>
          <w:sz w:val="24"/>
          <w:szCs w:val="24"/>
        </w:rPr>
        <w:t>三、 总结与感悟</w:t>
      </w:r>
      <w:r>
        <w:rPr>
          <w:rFonts w:hint="eastAsia" w:ascii="宋体" w:hAnsi="宋体" w:eastAsia="宋体" w:cs="宋体"/>
        </w:rPr>
        <w:t>​​</w:t>
      </w:r>
    </w:p>
    <w:p w14:paraId="28F1F81D">
      <w:pPr>
        <w:rPr>
          <w:rFonts w:hint="eastAsia" w:ascii="宋体" w:hAnsi="宋体" w:eastAsia="宋体" w:cs="宋体"/>
        </w:rPr>
      </w:pPr>
      <w:bookmarkStart w:id="0" w:name="_GoBack"/>
      <w:r>
        <w:rPr>
          <w:rFonts w:hint="eastAsia" w:ascii="宋体" w:hAnsi="宋体" w:eastAsia="宋体" w:cs="宋体"/>
        </w:rPr>
        <w:t>此次“星火红船，青春担当”暑期社会实践，是一次追寻初心之旅、一次坚定信仰之旅、一次赋能未来之旅。从嘉兴南湖到上海石库门，一串串红色足迹，让我们完成了与历史的对话、与精神的共鸣。</w:t>
      </w:r>
    </w:p>
    <w:p w14:paraId="0521DB71">
      <w:pPr>
        <w:rPr>
          <w:rFonts w:hint="eastAsia" w:ascii="宋体" w:hAnsi="宋体" w:eastAsia="宋体" w:cs="宋体"/>
        </w:rPr>
      </w:pPr>
      <w:r>
        <w:rPr>
          <w:rFonts w:hint="eastAsia" w:ascii="宋体" w:hAnsi="宋体" w:eastAsia="宋体" w:cs="宋体"/>
        </w:rPr>
        <w:t>第一，深刻理解了“红船精神”的历史与时代内涵。红船不再只是一条船，它是一种精神符号，代表着中国共产党人开天辟地、敢为人先的首创精神，坚定理想、百折不挠的奋斗精神，立党为公、忠诚为民的奉献精神。这种精神跨越百年，在嘉兴党群服务中心的现代实践中得以延续，在新时代的征程中依然是我们破浪前行的强大动力。</w:t>
      </w:r>
    </w:p>
    <w:p w14:paraId="6DA8D934">
      <w:pPr>
        <w:rPr>
          <w:rFonts w:hint="eastAsia" w:ascii="宋体" w:hAnsi="宋体" w:eastAsia="宋体" w:cs="宋体"/>
        </w:rPr>
      </w:pPr>
      <w:r>
        <w:rPr>
          <w:rFonts w:hint="eastAsia" w:ascii="宋体" w:hAnsi="宋体" w:eastAsia="宋体" w:cs="宋体"/>
        </w:rPr>
        <w:t>第二，系统认识了中国共产党创建发展的伟大历程。通过连贯性地参观一大、二大会址，我们清晰地看到了党在初创时期的思想探索、组织建设和制度构建。从纲领的制定到党章的诞生，彰显了党从诞生之日起就是一个有科学理论指导、有严密组织纪律、有远大理想追求的马克思主义政党。</w:t>
      </w:r>
    </w:p>
    <w:p w14:paraId="3D81CECE">
      <w:pPr>
        <w:rPr>
          <w:rFonts w:hint="eastAsia" w:ascii="宋体" w:hAnsi="宋体" w:eastAsia="宋体" w:cs="宋体"/>
        </w:rPr>
      </w:pPr>
      <w:r>
        <w:rPr>
          <w:rFonts w:hint="eastAsia" w:ascii="宋体" w:hAnsi="宋体" w:eastAsia="宋体" w:cs="宋体"/>
        </w:rPr>
        <w:t>第三，真切感悟到革命先辈的崇高理想与家国情怀。无论是南湖红船上的青年代表，还是故居里挑灯夜读的革命领袖，他们都胸怀天下、心系苍生。他们的奋斗牺牲，不是为了个人私利，而是为了民族的复兴和人民的幸福。这份初心和使命，是激励我们不断前进的根本动力。</w:t>
      </w:r>
    </w:p>
    <w:p w14:paraId="4215238E">
      <w:pPr>
        <w:rPr>
          <w:rFonts w:hint="eastAsia" w:ascii="宋体" w:hAnsi="宋体" w:eastAsia="宋体" w:cs="宋体"/>
        </w:rPr>
      </w:pPr>
      <w:r>
        <w:rPr>
          <w:rFonts w:hint="eastAsia" w:ascii="宋体" w:hAnsi="宋体" w:eastAsia="宋体" w:cs="宋体"/>
        </w:rPr>
        <w:t>第四，明确了新时代青年的责任与担当。作为计算机专业的学生，我们生逢其时，重任在肩。红船精神启示我们，要敢于做“开天辟地”的创新者，在关键核心技术领域攻坚克难；要做“坚定理想”的奋斗者，将个人所学服务于国家战略需求；要做“忠诚为民”的奉献者，利用信息技术赋能基层治理，解决社会民生痛点，让科技更有温度。</w:t>
      </w:r>
    </w:p>
    <w:p w14:paraId="348129A5">
      <w:pPr>
        <w:rPr>
          <w:rFonts w:hint="eastAsia" w:ascii="宋体" w:hAnsi="宋体" w:eastAsia="宋体" w:cs="宋体"/>
        </w:rPr>
      </w:pPr>
      <w:r>
        <w:rPr>
          <w:rFonts w:hint="eastAsia" w:ascii="宋体" w:hAnsi="宋体" w:eastAsia="宋体" w:cs="宋体"/>
        </w:rPr>
        <w:t>南湖的风拂过面庞，红船精神的火种已在心底深深点燃。传承红色基因，于我们而言，绝非一句空洞的口号，而是一份沉甸甸的责任。我们将把此次实践的收获转化为刻苦学习、勇攀高峰的实际行动，以奋斗之我践行强国之志，努力成为担当民族复兴大任的时代新人，方能不负历史、不负时代、不负先辈们的殷切期盼。</w:t>
      </w:r>
    </w:p>
    <w:bookmarkEnd w:id="0"/>
    <w:p w14:paraId="5625BB18">
      <w:pPr>
        <w:rPr>
          <w:rFonts w:hint="eastAsia" w:ascii="宋体" w:hAnsi="宋体" w:eastAsia="宋体" w:cs="宋体"/>
        </w:rPr>
      </w:pPr>
    </w:p>
    <w:p w14:paraId="08C96892">
      <w:pPr>
        <w:rPr>
          <w:rFonts w:hint="eastAsia" w:ascii="宋体" w:hAnsi="宋体" w:eastAsia="宋体" w:cs="宋体"/>
        </w:rPr>
      </w:pPr>
    </w:p>
    <w:p w14:paraId="336523F8">
      <w:pPr>
        <w:rPr>
          <w:rFonts w:hint="eastAsia" w:ascii="宋体" w:hAnsi="宋体" w:eastAsia="宋体" w:cs="宋体"/>
        </w:rPr>
      </w:pPr>
    </w:p>
    <w:p w14:paraId="4822F27B">
      <w:pPr>
        <w:rPr>
          <w:rFonts w:hint="eastAsia" w:ascii="宋体" w:hAnsi="宋体" w:eastAsia="宋体" w:cs="宋体"/>
        </w:rPr>
      </w:pPr>
    </w:p>
    <w:p w14:paraId="4A79A94D">
      <w:pPr>
        <w:rPr>
          <w:rFonts w:hint="eastAsia" w:ascii="宋体" w:hAnsi="宋体" w:eastAsia="宋体" w:cs="宋体"/>
        </w:rPr>
      </w:pPr>
    </w:p>
    <w:p w14:paraId="10CEA834">
      <w:pPr>
        <w:rPr>
          <w:rFonts w:hint="eastAsia" w:ascii="宋体" w:hAnsi="宋体" w:eastAsia="宋体" w:cs="宋体"/>
        </w:rPr>
      </w:pPr>
    </w:p>
    <w:p w14:paraId="58F00777">
      <w:pPr>
        <w:rPr>
          <w:rFonts w:hint="eastAsia" w:ascii="宋体" w:hAnsi="宋体" w:eastAsia="宋体" w:cs="宋体"/>
        </w:rPr>
      </w:pPr>
    </w:p>
    <w:p w14:paraId="084780FF">
      <w:pPr>
        <w:rPr>
          <w:rFonts w:hint="eastAsia" w:ascii="宋体" w:hAnsi="宋体" w:eastAsia="宋体" w:cs="宋体"/>
        </w:rPr>
      </w:pPr>
    </w:p>
    <w:p w14:paraId="1D2DB871">
      <w:pPr>
        <w:rPr>
          <w:rFonts w:hint="eastAsia" w:ascii="宋体" w:hAnsi="宋体" w:eastAsia="宋体" w:cs="宋体"/>
        </w:rPr>
      </w:pPr>
    </w:p>
    <w:p w14:paraId="6283DA5F">
      <w:pPr>
        <w:ind w:left="0" w:leftChars="0" w:firstLine="0" w:firstLineChars="0"/>
        <w:rPr>
          <w:rFonts w:hint="eastAsia" w:ascii="宋体" w:hAnsi="宋体" w:eastAsia="宋体" w:cs="宋体"/>
        </w:rPr>
      </w:pPr>
    </w:p>
    <w:p w14:paraId="7AB84A25">
      <w:pPr>
        <w:adjustRightInd w:val="0"/>
        <w:snapToGrid w:val="0"/>
        <w:jc w:val="left"/>
        <w:rPr>
          <w:rFonts w:ascii="Times New Roman Regular" w:hAnsi="Times New Roman Regular" w:eastAsia="仿宋_GB2312" w:cs="Times New Roman Regular"/>
          <w:kern w:val="0"/>
          <w:sz w:val="28"/>
          <w:szCs w:val="28"/>
        </w:rPr>
      </w:pPr>
      <w:r>
        <w:rPr>
          <w:rFonts w:ascii="Times New Roman Regular" w:hAnsi="Times New Roman Regular" w:eastAsia="仿宋_GB2312" w:cs="Times New Roman Regular"/>
          <w:kern w:val="0"/>
          <w:sz w:val="28"/>
          <w:szCs w:val="28"/>
        </w:rPr>
        <w:t>附件</w:t>
      </w:r>
    </w:p>
    <w:p w14:paraId="04352642">
      <w:pPr>
        <w:spacing w:line="476" w:lineRule="atLeast"/>
        <w:rPr>
          <w:rFonts w:eastAsia="楷体_GB2312"/>
          <w:sz w:val="30"/>
        </w:rPr>
      </w:pPr>
    </w:p>
    <w:p w14:paraId="4A29805B">
      <w:pPr>
        <w:widowControl/>
        <w:spacing w:line="660" w:lineRule="exact"/>
        <w:jc w:val="center"/>
        <w:rPr>
          <w:rFonts w:eastAsia="华文中宋"/>
          <w:b/>
          <w:kern w:val="0"/>
          <w:sz w:val="44"/>
          <w:szCs w:val="44"/>
        </w:rPr>
      </w:pPr>
    </w:p>
    <w:p w14:paraId="66D5D023">
      <w:pPr>
        <w:widowControl/>
        <w:spacing w:line="660" w:lineRule="exact"/>
        <w:jc w:val="center"/>
        <w:rPr>
          <w:rFonts w:eastAsia="华文中宋"/>
          <w:b/>
          <w:kern w:val="0"/>
          <w:sz w:val="44"/>
          <w:szCs w:val="44"/>
        </w:rPr>
      </w:pPr>
      <w:r>
        <w:rPr>
          <w:rFonts w:eastAsia="华文中宋"/>
          <w:b/>
          <w:kern w:val="0"/>
          <w:sz w:val="44"/>
          <w:szCs w:val="44"/>
        </w:rPr>
        <w:t>202</w:t>
      </w:r>
      <w:r>
        <w:rPr>
          <w:rFonts w:hint="eastAsia" w:eastAsia="华文中宋"/>
          <w:b/>
          <w:kern w:val="0"/>
          <w:sz w:val="44"/>
          <w:szCs w:val="44"/>
        </w:rPr>
        <w:t>5</w:t>
      </w:r>
      <w:r>
        <w:rPr>
          <w:rFonts w:eastAsia="华文中宋"/>
          <w:b/>
          <w:kern w:val="0"/>
          <w:sz w:val="44"/>
          <w:szCs w:val="44"/>
        </w:rPr>
        <w:t>年浙江</w:t>
      </w:r>
      <w:r>
        <w:rPr>
          <w:rFonts w:hint="eastAsia" w:eastAsia="华文中宋"/>
          <w:b/>
          <w:kern w:val="0"/>
          <w:sz w:val="44"/>
          <w:szCs w:val="44"/>
        </w:rPr>
        <w:t>理工大学</w:t>
      </w:r>
      <w:r>
        <w:rPr>
          <w:rFonts w:eastAsia="华文中宋"/>
          <w:b/>
          <w:kern w:val="0"/>
          <w:sz w:val="44"/>
          <w:szCs w:val="44"/>
        </w:rPr>
        <w:t>暑期社会实践</w:t>
      </w:r>
    </w:p>
    <w:p w14:paraId="63C679B5">
      <w:pPr>
        <w:widowControl/>
        <w:spacing w:line="660" w:lineRule="exact"/>
        <w:jc w:val="center"/>
        <w:rPr>
          <w:rFonts w:eastAsia="华文中宋"/>
          <w:b/>
          <w:kern w:val="0"/>
          <w:sz w:val="44"/>
          <w:szCs w:val="44"/>
        </w:rPr>
      </w:pPr>
      <w:r>
        <w:rPr>
          <w:rFonts w:hint="eastAsia" w:eastAsia="华文中宋"/>
          <w:b/>
          <w:kern w:val="0"/>
          <w:sz w:val="44"/>
          <w:szCs w:val="44"/>
        </w:rPr>
        <w:t>优秀调研报告</w:t>
      </w:r>
      <w:r>
        <w:rPr>
          <w:rFonts w:eastAsia="华文中宋"/>
          <w:b/>
          <w:kern w:val="0"/>
          <w:sz w:val="44"/>
          <w:szCs w:val="44"/>
        </w:rPr>
        <w:t>申报表</w:t>
      </w:r>
    </w:p>
    <w:p w14:paraId="570AD430">
      <w:pPr>
        <w:widowControl/>
        <w:spacing w:line="660" w:lineRule="exact"/>
        <w:jc w:val="center"/>
        <w:rPr>
          <w:rFonts w:eastAsia="华文中宋"/>
          <w:b/>
          <w:kern w:val="0"/>
          <w:sz w:val="44"/>
          <w:szCs w:val="44"/>
        </w:rPr>
      </w:pPr>
    </w:p>
    <w:p w14:paraId="5D331ED3">
      <w:pPr>
        <w:spacing w:line="500" w:lineRule="exact"/>
        <w:jc w:val="center"/>
        <w:rPr>
          <w:rFonts w:eastAsia="华文中宋"/>
          <w:sz w:val="40"/>
          <w:szCs w:val="40"/>
        </w:rPr>
      </w:pPr>
    </w:p>
    <w:p w14:paraId="1212AF0D">
      <w:pPr>
        <w:spacing w:line="500" w:lineRule="exact"/>
        <w:jc w:val="center"/>
        <w:rPr>
          <w:rFonts w:eastAsia="华文中宋"/>
          <w:sz w:val="40"/>
          <w:szCs w:val="40"/>
        </w:rPr>
      </w:pPr>
    </w:p>
    <w:p w14:paraId="31D7E949">
      <w:pPr>
        <w:spacing w:line="500" w:lineRule="exact"/>
        <w:jc w:val="center"/>
        <w:rPr>
          <w:rFonts w:eastAsia="华文中宋"/>
          <w:sz w:val="40"/>
          <w:szCs w:val="40"/>
        </w:rPr>
      </w:pPr>
    </w:p>
    <w:p w14:paraId="5E7CB42E">
      <w:pPr>
        <w:overflowPunct w:val="0"/>
        <w:spacing w:line="476" w:lineRule="atLeast"/>
        <w:ind w:firstLine="858" w:firstLineChars="300"/>
        <w:rPr>
          <w:rFonts w:eastAsia="仿宋_GB2312"/>
          <w:bCs/>
          <w:sz w:val="30"/>
          <w:u w:val="single"/>
        </w:rPr>
      </w:pPr>
      <w:r>
        <w:rPr>
          <w:rFonts w:eastAsia="仿宋_GB2312"/>
          <w:bCs/>
          <w:sz w:val="30"/>
        </w:rPr>
        <w:t>报告题目：</w:t>
      </w:r>
      <w:r>
        <w:rPr>
          <w:rFonts w:hint="eastAsia" w:eastAsia="仿宋_GB2312"/>
          <w:bCs/>
          <w:sz w:val="30"/>
          <w:u w:val="single"/>
        </w:rPr>
        <w:t xml:space="preserve">《红船星火·青春担当》——溯源建党初心路，共绘时     </w:t>
      </w:r>
    </w:p>
    <w:p w14:paraId="00C3953A">
      <w:pPr>
        <w:overflowPunct w:val="0"/>
        <w:spacing w:line="476" w:lineRule="atLeast"/>
        <w:ind w:left="1680" w:firstLine="420"/>
        <w:jc w:val="left"/>
        <w:rPr>
          <w:rFonts w:eastAsia="仿宋_GB2312"/>
          <w:bCs/>
          <w:sz w:val="30"/>
          <w:u w:val="single"/>
        </w:rPr>
      </w:pPr>
      <w:r>
        <w:rPr>
          <w:rFonts w:hint="eastAsia" w:eastAsia="仿宋_GB2312"/>
          <w:bCs/>
          <w:sz w:val="30"/>
        </w:rPr>
        <w:t xml:space="preserve"> </w:t>
      </w:r>
      <w:r>
        <w:rPr>
          <w:rFonts w:hint="eastAsia" w:eastAsia="仿宋_GB2312"/>
          <w:bCs/>
          <w:sz w:val="30"/>
          <w:u w:val="single"/>
        </w:rPr>
        <w:t xml:space="preserve">代新征程                                         </w:t>
      </w:r>
    </w:p>
    <w:p w14:paraId="60AB604B">
      <w:pPr>
        <w:spacing w:line="476" w:lineRule="atLeast"/>
        <w:ind w:firstLine="858" w:firstLineChars="300"/>
        <w:rPr>
          <w:rFonts w:eastAsia="仿宋_GB2312"/>
          <w:bCs/>
          <w:sz w:val="30"/>
          <w:u w:val="single"/>
        </w:rPr>
      </w:pPr>
      <w:r>
        <w:rPr>
          <w:rFonts w:eastAsia="仿宋_GB2312"/>
          <w:bCs/>
          <w:sz w:val="30"/>
        </w:rPr>
        <w:t>参评类别</w:t>
      </w:r>
      <w:r>
        <w:rPr>
          <w:rFonts w:hint="eastAsia" w:eastAsia="仿宋_GB2312"/>
          <w:bCs/>
          <w:sz w:val="30"/>
        </w:rPr>
        <w:t>：</w:t>
      </w:r>
      <w:r>
        <w:rPr>
          <w:rFonts w:eastAsia="仿宋_GB2312"/>
          <w:bCs/>
          <w:sz w:val="30"/>
          <w:u w:val="single"/>
        </w:rPr>
        <w:t xml:space="preserve">      </w:t>
      </w:r>
      <w:r>
        <w:rPr>
          <w:rFonts w:hint="eastAsia" w:eastAsia="仿宋_GB2312"/>
          <w:bCs/>
          <w:sz w:val="30"/>
          <w:u w:val="single"/>
        </w:rPr>
        <w:t xml:space="preserve">        </w:t>
      </w:r>
      <w:r>
        <w:rPr>
          <w:rFonts w:eastAsia="仿宋_GB2312"/>
          <w:bCs/>
          <w:sz w:val="30"/>
          <w:u w:val="single"/>
        </w:rPr>
        <w:t xml:space="preserve">  </w:t>
      </w:r>
      <w:r>
        <w:rPr>
          <w:rFonts w:hint="eastAsia" w:ascii="仿宋" w:hAnsi="仿宋" w:eastAsia="仿宋" w:cs="仿宋"/>
          <w:sz w:val="30"/>
          <w:szCs w:val="30"/>
          <w:u w:val="single"/>
        </w:rPr>
        <w:t>党史学习教育团</w:t>
      </w:r>
      <w:r>
        <w:rPr>
          <w:rFonts w:eastAsia="仿宋_GB2312"/>
          <w:bCs/>
          <w:sz w:val="30"/>
          <w:u w:val="single"/>
        </w:rPr>
        <w:t xml:space="preserve">                                   </w:t>
      </w:r>
    </w:p>
    <w:p w14:paraId="05AEB27B">
      <w:pPr>
        <w:spacing w:line="476" w:lineRule="atLeast"/>
        <w:ind w:firstLine="858" w:firstLineChars="300"/>
        <w:rPr>
          <w:rFonts w:eastAsia="仿宋_GB2312"/>
          <w:bCs/>
          <w:sz w:val="30"/>
        </w:rPr>
      </w:pPr>
      <w:r>
        <w:rPr>
          <w:rFonts w:hint="eastAsia" w:eastAsia="仿宋_GB2312"/>
          <w:bCs/>
          <w:sz w:val="30"/>
        </w:rPr>
        <w:t>学院</w:t>
      </w:r>
      <w:r>
        <w:rPr>
          <w:rFonts w:eastAsia="仿宋_GB2312"/>
          <w:bCs/>
          <w:sz w:val="30"/>
        </w:rPr>
        <w:t>全称：</w:t>
      </w:r>
      <w:r>
        <w:rPr>
          <w:rFonts w:eastAsia="仿宋_GB2312"/>
          <w:bCs/>
          <w:sz w:val="30"/>
          <w:u w:val="single"/>
        </w:rPr>
        <w:t xml:space="preserve">    </w:t>
      </w:r>
      <w:r>
        <w:rPr>
          <w:rFonts w:hint="eastAsia" w:eastAsia="仿宋_GB2312"/>
          <w:bCs/>
          <w:sz w:val="30"/>
          <w:u w:val="single"/>
        </w:rPr>
        <w:t xml:space="preserve">    计算机科学与技术学院（人工智能学院）</w:t>
      </w:r>
      <w:r>
        <w:rPr>
          <w:rFonts w:eastAsia="仿宋_GB2312"/>
          <w:bCs/>
          <w:sz w:val="30"/>
          <w:u w:val="single"/>
        </w:rPr>
        <w:t xml:space="preserve">                                </w:t>
      </w:r>
    </w:p>
    <w:p w14:paraId="18B47B0A">
      <w:pPr>
        <w:spacing w:line="476" w:lineRule="atLeast"/>
        <w:ind w:firstLine="858" w:firstLineChars="300"/>
        <w:rPr>
          <w:rFonts w:eastAsia="仿宋_GB2312"/>
          <w:bCs/>
          <w:sz w:val="30"/>
          <w:u w:val="single"/>
        </w:rPr>
      </w:pPr>
      <w:r>
        <w:rPr>
          <w:rFonts w:eastAsia="仿宋_GB2312"/>
          <w:bCs/>
          <w:sz w:val="30"/>
        </w:rPr>
        <w:t>负责人姓名：</w:t>
      </w:r>
      <w:r>
        <w:rPr>
          <w:rFonts w:eastAsia="仿宋_GB2312"/>
          <w:bCs/>
          <w:sz w:val="30"/>
          <w:u w:val="single"/>
        </w:rPr>
        <w:t xml:space="preserve">       </w:t>
      </w:r>
      <w:r>
        <w:rPr>
          <w:rFonts w:hint="eastAsia" w:eastAsia="仿宋_GB2312"/>
          <w:bCs/>
          <w:sz w:val="30"/>
          <w:u w:val="single"/>
        </w:rPr>
        <w:t xml:space="preserve">          </w:t>
      </w:r>
      <w:r>
        <w:rPr>
          <w:rFonts w:eastAsia="仿宋_GB2312"/>
          <w:bCs/>
          <w:sz w:val="30"/>
          <w:u w:val="single"/>
        </w:rPr>
        <w:t xml:space="preserve"> </w:t>
      </w:r>
      <w:r>
        <w:rPr>
          <w:rFonts w:hint="eastAsia" w:eastAsia="仿宋_GB2312"/>
          <w:bCs/>
          <w:sz w:val="30"/>
          <w:u w:val="single"/>
        </w:rPr>
        <w:t>葛洲源</w:t>
      </w:r>
      <w:r>
        <w:rPr>
          <w:rFonts w:eastAsia="仿宋_GB2312"/>
          <w:bCs/>
          <w:sz w:val="30"/>
          <w:u w:val="single"/>
        </w:rPr>
        <w:t xml:space="preserve">                                </w:t>
      </w:r>
    </w:p>
    <w:p w14:paraId="72868455">
      <w:pPr>
        <w:spacing w:line="476" w:lineRule="atLeast"/>
        <w:ind w:firstLine="858" w:firstLineChars="300"/>
        <w:rPr>
          <w:rFonts w:eastAsia="仿宋_GB2312"/>
          <w:bCs/>
          <w:sz w:val="30"/>
          <w:u w:val="single"/>
        </w:rPr>
      </w:pPr>
      <w:r>
        <w:rPr>
          <w:rFonts w:hint="eastAsia" w:eastAsia="仿宋_GB2312"/>
          <w:bCs/>
          <w:sz w:val="30"/>
        </w:rPr>
        <w:t>指导教师</w:t>
      </w:r>
      <w:r>
        <w:rPr>
          <w:rFonts w:eastAsia="仿宋_GB2312"/>
          <w:bCs/>
          <w:sz w:val="30"/>
        </w:rPr>
        <w:t>姓名：</w:t>
      </w:r>
      <w:r>
        <w:rPr>
          <w:rFonts w:eastAsia="仿宋_GB2312"/>
          <w:bCs/>
          <w:sz w:val="30"/>
          <w:u w:val="single"/>
        </w:rPr>
        <w:t xml:space="preserve">      </w:t>
      </w:r>
      <w:r>
        <w:rPr>
          <w:rFonts w:hint="eastAsia" w:eastAsia="仿宋_GB2312"/>
          <w:bCs/>
          <w:sz w:val="30"/>
          <w:u w:val="single"/>
        </w:rPr>
        <w:t xml:space="preserve">           王畅</w:t>
      </w:r>
      <w:r>
        <w:rPr>
          <w:rFonts w:eastAsia="仿宋_GB2312"/>
          <w:bCs/>
          <w:sz w:val="30"/>
          <w:u w:val="single"/>
        </w:rPr>
        <w:t xml:space="preserve">                                </w:t>
      </w:r>
    </w:p>
    <w:p w14:paraId="1A8B0218">
      <w:pPr>
        <w:tabs>
          <w:tab w:val="left" w:pos="1940"/>
        </w:tabs>
        <w:jc w:val="left"/>
        <w:sectPr>
          <w:footerReference r:id="rId5" w:type="default"/>
          <w:pgSz w:w="11907" w:h="16839"/>
          <w:pgMar w:top="1440" w:right="1361" w:bottom="1157" w:left="1361" w:header="851" w:footer="992" w:gutter="0"/>
          <w:cols w:space="720" w:num="1"/>
          <w:docGrid w:type="linesAndChars" w:linePitch="312" w:charSpace="-2985"/>
        </w:sectPr>
      </w:pPr>
    </w:p>
    <w:tbl>
      <w:tblPr>
        <w:tblStyle w:val="8"/>
        <w:tblW w:w="90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07"/>
        <w:gridCol w:w="1000"/>
        <w:gridCol w:w="1522"/>
        <w:gridCol w:w="555"/>
        <w:gridCol w:w="191"/>
        <w:gridCol w:w="869"/>
        <w:gridCol w:w="1491"/>
        <w:gridCol w:w="709"/>
        <w:gridCol w:w="567"/>
        <w:gridCol w:w="1558"/>
      </w:tblGrid>
      <w:tr w14:paraId="1C8E2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56" w:hRule="exact"/>
          <w:jc w:val="center"/>
        </w:trPr>
        <w:tc>
          <w:tcPr>
            <w:tcW w:w="607" w:type="dxa"/>
            <w:vMerge w:val="restart"/>
            <w:tcBorders>
              <w:top w:val="single" w:color="auto" w:sz="4" w:space="0"/>
              <w:left w:val="single" w:color="auto" w:sz="4" w:space="0"/>
              <w:bottom w:val="single" w:color="auto" w:sz="4" w:space="0"/>
              <w:right w:val="single" w:color="000000" w:sz="2" w:space="0"/>
            </w:tcBorders>
            <w:vAlign w:val="center"/>
          </w:tcPr>
          <w:p w14:paraId="23CEFB5B">
            <w:pPr>
              <w:spacing w:line="400" w:lineRule="exact"/>
              <w:jc w:val="center"/>
              <w:rPr>
                <w:rFonts w:eastAsia="仿宋_GB2312"/>
                <w:sz w:val="24"/>
              </w:rPr>
            </w:pPr>
            <w:r>
              <w:br w:type="page"/>
            </w:r>
            <w:r>
              <w:rPr>
                <w:rFonts w:hint="eastAsia" w:eastAsia="仿宋_GB2312"/>
                <w:sz w:val="24"/>
              </w:rPr>
              <w:t>团</w:t>
            </w:r>
          </w:p>
          <w:p w14:paraId="466F391D">
            <w:pPr>
              <w:spacing w:line="400" w:lineRule="exact"/>
              <w:jc w:val="center"/>
            </w:pPr>
            <w:r>
              <w:rPr>
                <w:rFonts w:hint="eastAsia" w:eastAsia="仿宋_GB2312"/>
                <w:sz w:val="24"/>
              </w:rPr>
              <w:t>队</w:t>
            </w:r>
          </w:p>
          <w:p w14:paraId="79ADD16C">
            <w:pPr>
              <w:spacing w:line="400" w:lineRule="exact"/>
              <w:jc w:val="center"/>
              <w:rPr>
                <w:rFonts w:eastAsia="仿宋_GB2312"/>
                <w:sz w:val="24"/>
              </w:rPr>
            </w:pPr>
            <w:r>
              <w:rPr>
                <w:rFonts w:eastAsia="仿宋_GB2312"/>
                <w:sz w:val="24"/>
              </w:rPr>
              <w:t>负</w:t>
            </w:r>
          </w:p>
          <w:p w14:paraId="6E96DAC8">
            <w:pPr>
              <w:spacing w:line="400" w:lineRule="exact"/>
              <w:jc w:val="center"/>
              <w:rPr>
                <w:rFonts w:eastAsia="仿宋_GB2312"/>
                <w:sz w:val="24"/>
              </w:rPr>
            </w:pPr>
            <w:r>
              <w:rPr>
                <w:rFonts w:eastAsia="仿宋_GB2312"/>
                <w:sz w:val="24"/>
              </w:rPr>
              <w:t>责</w:t>
            </w:r>
          </w:p>
          <w:p w14:paraId="5A8317AE">
            <w:pPr>
              <w:spacing w:line="400" w:lineRule="exact"/>
              <w:jc w:val="center"/>
              <w:rPr>
                <w:rFonts w:eastAsia="仿宋_GB2312"/>
                <w:sz w:val="24"/>
              </w:rPr>
            </w:pPr>
            <w:r>
              <w:rPr>
                <w:rFonts w:eastAsia="仿宋_GB2312"/>
                <w:sz w:val="24"/>
              </w:rPr>
              <w:t>人</w:t>
            </w:r>
          </w:p>
          <w:p w14:paraId="37E013AE">
            <w:pPr>
              <w:spacing w:line="400" w:lineRule="exact"/>
              <w:jc w:val="center"/>
              <w:rPr>
                <w:rFonts w:eastAsia="仿宋_GB2312"/>
                <w:sz w:val="24"/>
              </w:rPr>
            </w:pPr>
            <w:r>
              <w:rPr>
                <w:rFonts w:eastAsia="仿宋_GB2312"/>
                <w:sz w:val="24"/>
              </w:rPr>
              <w:t>情</w:t>
            </w:r>
          </w:p>
          <w:p w14:paraId="2BC23FD9">
            <w:pPr>
              <w:spacing w:line="400" w:lineRule="exact"/>
              <w:jc w:val="center"/>
              <w:rPr>
                <w:rFonts w:eastAsia="仿宋_GB2312"/>
                <w:sz w:val="24"/>
              </w:rPr>
            </w:pPr>
            <w:r>
              <w:rPr>
                <w:rFonts w:eastAsia="仿宋_GB2312"/>
                <w:sz w:val="24"/>
              </w:rPr>
              <w:t>况</w:t>
            </w:r>
          </w:p>
        </w:tc>
        <w:tc>
          <w:tcPr>
            <w:tcW w:w="1000" w:type="dxa"/>
            <w:tcBorders>
              <w:top w:val="single" w:color="auto" w:sz="4" w:space="0"/>
              <w:left w:val="single" w:color="auto" w:sz="4" w:space="0"/>
              <w:bottom w:val="single" w:color="auto" w:sz="4" w:space="0"/>
              <w:right w:val="single" w:color="000000" w:sz="2" w:space="0"/>
            </w:tcBorders>
            <w:vAlign w:val="center"/>
          </w:tcPr>
          <w:p w14:paraId="6E001DC8">
            <w:pPr>
              <w:spacing w:line="400" w:lineRule="exact"/>
              <w:jc w:val="center"/>
              <w:rPr>
                <w:rFonts w:eastAsia="仿宋_GB2312"/>
                <w:sz w:val="24"/>
              </w:rPr>
            </w:pPr>
            <w:r>
              <w:rPr>
                <w:rFonts w:eastAsia="仿宋_GB2312"/>
                <w:sz w:val="24"/>
              </w:rPr>
              <w:t>姓名</w:t>
            </w:r>
          </w:p>
        </w:tc>
        <w:tc>
          <w:tcPr>
            <w:tcW w:w="2268" w:type="dxa"/>
            <w:gridSpan w:val="3"/>
            <w:tcBorders>
              <w:top w:val="single" w:color="auto" w:sz="4" w:space="0"/>
              <w:left w:val="single" w:color="auto" w:sz="4" w:space="0"/>
              <w:bottom w:val="single" w:color="auto" w:sz="4" w:space="0"/>
              <w:right w:val="single" w:color="000000" w:sz="2" w:space="0"/>
            </w:tcBorders>
            <w:vAlign w:val="center"/>
          </w:tcPr>
          <w:p w14:paraId="6BC29328">
            <w:pPr>
              <w:spacing w:line="400" w:lineRule="exact"/>
              <w:jc w:val="center"/>
              <w:rPr>
                <w:rFonts w:eastAsia="仿宋_GB2312"/>
                <w:sz w:val="24"/>
              </w:rPr>
            </w:pPr>
            <w:r>
              <w:rPr>
                <w:rFonts w:hint="eastAsia" w:eastAsia="仿宋_GB2312"/>
                <w:sz w:val="24"/>
              </w:rPr>
              <w:t>葛洲源</w:t>
            </w:r>
          </w:p>
        </w:tc>
        <w:tc>
          <w:tcPr>
            <w:tcW w:w="869" w:type="dxa"/>
            <w:tcBorders>
              <w:top w:val="single" w:color="auto" w:sz="4" w:space="0"/>
              <w:left w:val="single" w:color="auto" w:sz="4" w:space="0"/>
              <w:bottom w:val="single" w:color="auto" w:sz="4" w:space="0"/>
              <w:right w:val="single" w:color="000000" w:sz="2" w:space="0"/>
            </w:tcBorders>
            <w:vAlign w:val="center"/>
          </w:tcPr>
          <w:p w14:paraId="41D6E4A0">
            <w:pPr>
              <w:spacing w:line="400" w:lineRule="exact"/>
              <w:jc w:val="center"/>
              <w:rPr>
                <w:rFonts w:eastAsia="仿宋_GB2312"/>
                <w:sz w:val="24"/>
              </w:rPr>
            </w:pPr>
            <w:r>
              <w:rPr>
                <w:rFonts w:eastAsia="仿宋_GB2312"/>
                <w:sz w:val="24"/>
              </w:rPr>
              <w:t>性别</w:t>
            </w:r>
          </w:p>
        </w:tc>
        <w:tc>
          <w:tcPr>
            <w:tcW w:w="1491" w:type="dxa"/>
            <w:tcBorders>
              <w:top w:val="single" w:color="auto" w:sz="4" w:space="0"/>
              <w:left w:val="single" w:color="auto" w:sz="4" w:space="0"/>
              <w:bottom w:val="single" w:color="auto" w:sz="4" w:space="0"/>
              <w:right w:val="single" w:color="000000" w:sz="2" w:space="0"/>
            </w:tcBorders>
            <w:vAlign w:val="center"/>
          </w:tcPr>
          <w:p w14:paraId="4A3C5B22">
            <w:pPr>
              <w:spacing w:line="400" w:lineRule="exact"/>
              <w:jc w:val="center"/>
              <w:rPr>
                <w:rFonts w:eastAsia="仿宋_GB2312"/>
                <w:sz w:val="24"/>
              </w:rPr>
            </w:pPr>
            <w:r>
              <w:rPr>
                <w:rFonts w:hint="eastAsia" w:eastAsia="仿宋_GB2312"/>
                <w:sz w:val="24"/>
              </w:rPr>
              <w:t>男</w:t>
            </w:r>
          </w:p>
        </w:tc>
        <w:tc>
          <w:tcPr>
            <w:tcW w:w="1276" w:type="dxa"/>
            <w:gridSpan w:val="2"/>
            <w:tcBorders>
              <w:top w:val="single" w:color="auto" w:sz="4" w:space="0"/>
              <w:left w:val="single" w:color="auto" w:sz="4" w:space="0"/>
              <w:bottom w:val="single" w:color="auto" w:sz="4" w:space="0"/>
              <w:right w:val="single" w:color="000000" w:sz="2" w:space="0"/>
            </w:tcBorders>
            <w:vAlign w:val="center"/>
          </w:tcPr>
          <w:p w14:paraId="71220D4C">
            <w:pPr>
              <w:spacing w:line="400" w:lineRule="exact"/>
              <w:jc w:val="center"/>
              <w:rPr>
                <w:rFonts w:eastAsia="仿宋_GB2312"/>
                <w:sz w:val="24"/>
              </w:rPr>
            </w:pPr>
            <w:r>
              <w:rPr>
                <w:rFonts w:eastAsia="仿宋_GB2312"/>
                <w:sz w:val="24"/>
              </w:rPr>
              <w:t>出生年月</w:t>
            </w:r>
          </w:p>
        </w:tc>
        <w:tc>
          <w:tcPr>
            <w:tcW w:w="1558" w:type="dxa"/>
            <w:tcBorders>
              <w:top w:val="single" w:color="auto" w:sz="4" w:space="0"/>
              <w:left w:val="single" w:color="auto" w:sz="4" w:space="0"/>
              <w:bottom w:val="single" w:color="auto" w:sz="4" w:space="0"/>
              <w:right w:val="single" w:color="auto" w:sz="4" w:space="0"/>
            </w:tcBorders>
            <w:vAlign w:val="center"/>
          </w:tcPr>
          <w:p w14:paraId="6DF4165E">
            <w:pPr>
              <w:spacing w:line="400" w:lineRule="exact"/>
              <w:jc w:val="center"/>
              <w:rPr>
                <w:rFonts w:eastAsia="仿宋_GB2312"/>
                <w:sz w:val="24"/>
              </w:rPr>
            </w:pPr>
            <w:r>
              <w:rPr>
                <w:rFonts w:hint="eastAsia" w:eastAsia="仿宋_GB2312"/>
                <w:sz w:val="24"/>
              </w:rPr>
              <w:t>2005年5月</w:t>
            </w:r>
          </w:p>
        </w:tc>
      </w:tr>
      <w:tr w14:paraId="74458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859" w:hRule="exact"/>
          <w:jc w:val="center"/>
        </w:trPr>
        <w:tc>
          <w:tcPr>
            <w:tcW w:w="607" w:type="dxa"/>
            <w:vMerge w:val="continue"/>
            <w:tcBorders>
              <w:left w:val="single" w:color="auto" w:sz="4" w:space="0"/>
              <w:bottom w:val="single" w:color="auto" w:sz="4" w:space="0"/>
              <w:right w:val="single" w:color="000000" w:sz="2" w:space="0"/>
            </w:tcBorders>
            <w:vAlign w:val="center"/>
          </w:tcPr>
          <w:p w14:paraId="598D7B4C">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4D9EC00E">
            <w:pPr>
              <w:spacing w:line="400" w:lineRule="exact"/>
              <w:jc w:val="center"/>
              <w:rPr>
                <w:rFonts w:eastAsia="仿宋_GB2312"/>
                <w:sz w:val="24"/>
              </w:rPr>
            </w:pPr>
            <w:r>
              <w:rPr>
                <w:rFonts w:eastAsia="仿宋_GB2312"/>
                <w:sz w:val="24"/>
              </w:rPr>
              <w:t>学</w:t>
            </w:r>
            <w:r>
              <w:rPr>
                <w:rFonts w:hint="eastAsia" w:eastAsia="仿宋_GB2312"/>
                <w:sz w:val="24"/>
              </w:rPr>
              <w:t>院</w:t>
            </w:r>
          </w:p>
          <w:p w14:paraId="3B66DE9A">
            <w:pPr>
              <w:spacing w:line="400" w:lineRule="exact"/>
              <w:jc w:val="center"/>
              <w:rPr>
                <w:rFonts w:eastAsia="仿宋_GB2312"/>
                <w:sz w:val="24"/>
              </w:rPr>
            </w:pPr>
            <w:r>
              <w:rPr>
                <w:rFonts w:eastAsia="仿宋_GB2312"/>
                <w:sz w:val="24"/>
              </w:rPr>
              <w:t>全称</w:t>
            </w:r>
          </w:p>
        </w:tc>
        <w:tc>
          <w:tcPr>
            <w:tcW w:w="3137" w:type="dxa"/>
            <w:gridSpan w:val="4"/>
            <w:tcBorders>
              <w:top w:val="single" w:color="auto" w:sz="4" w:space="0"/>
              <w:left w:val="single" w:color="auto" w:sz="4" w:space="0"/>
              <w:bottom w:val="single" w:color="auto" w:sz="4" w:space="0"/>
              <w:right w:val="single" w:color="000000" w:sz="2" w:space="0"/>
            </w:tcBorders>
            <w:vAlign w:val="center"/>
          </w:tcPr>
          <w:p w14:paraId="02B7BB0F">
            <w:pPr>
              <w:spacing w:line="400" w:lineRule="exact"/>
              <w:jc w:val="center"/>
              <w:rPr>
                <w:rFonts w:eastAsia="仿宋_GB2312"/>
                <w:sz w:val="24"/>
              </w:rPr>
            </w:pPr>
            <w:r>
              <w:rPr>
                <w:rFonts w:hint="eastAsia" w:ascii="仿宋" w:hAnsi="仿宋" w:eastAsia="仿宋" w:cs="仿宋"/>
                <w:bCs/>
                <w:szCs w:val="21"/>
              </w:rPr>
              <w:t>计算机科学与技术学院（人工智能学院）</w:t>
            </w:r>
          </w:p>
        </w:tc>
        <w:tc>
          <w:tcPr>
            <w:tcW w:w="1491" w:type="dxa"/>
            <w:tcBorders>
              <w:top w:val="single" w:color="auto" w:sz="4" w:space="0"/>
              <w:left w:val="single" w:color="auto" w:sz="4" w:space="0"/>
              <w:bottom w:val="single" w:color="auto" w:sz="4" w:space="0"/>
              <w:right w:val="single" w:color="000000" w:sz="2" w:space="0"/>
            </w:tcBorders>
            <w:vAlign w:val="center"/>
          </w:tcPr>
          <w:p w14:paraId="6E16F784">
            <w:pPr>
              <w:spacing w:line="400" w:lineRule="exact"/>
              <w:jc w:val="center"/>
              <w:rPr>
                <w:rFonts w:eastAsia="仿宋_GB2312"/>
                <w:sz w:val="24"/>
              </w:rPr>
            </w:pPr>
            <w:r>
              <w:rPr>
                <w:rFonts w:eastAsia="仿宋_GB2312"/>
                <w:sz w:val="24"/>
              </w:rPr>
              <w:t>专业</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23303FEA">
            <w:pPr>
              <w:spacing w:line="400" w:lineRule="exact"/>
              <w:jc w:val="center"/>
              <w:rPr>
                <w:rFonts w:eastAsia="仿宋_GB2312"/>
                <w:sz w:val="24"/>
              </w:rPr>
            </w:pPr>
            <w:r>
              <w:rPr>
                <w:rFonts w:hint="eastAsia" w:eastAsia="仿宋_GB2312"/>
                <w:sz w:val="24"/>
              </w:rPr>
              <w:t>智能科学与技术</w:t>
            </w:r>
          </w:p>
        </w:tc>
      </w:tr>
      <w:tr w14:paraId="3AFFF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1126" w:hRule="exact"/>
          <w:jc w:val="center"/>
        </w:trPr>
        <w:tc>
          <w:tcPr>
            <w:tcW w:w="607" w:type="dxa"/>
            <w:vMerge w:val="continue"/>
            <w:tcBorders>
              <w:left w:val="single" w:color="auto" w:sz="4" w:space="0"/>
              <w:bottom w:val="single" w:color="auto" w:sz="4" w:space="0"/>
              <w:right w:val="single" w:color="000000" w:sz="2" w:space="0"/>
            </w:tcBorders>
          </w:tcPr>
          <w:p w14:paraId="4A9CDD6A">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7665670">
            <w:pPr>
              <w:spacing w:line="400" w:lineRule="exact"/>
              <w:jc w:val="center"/>
              <w:rPr>
                <w:rFonts w:eastAsia="仿宋_GB2312"/>
                <w:sz w:val="24"/>
              </w:rPr>
            </w:pPr>
            <w:r>
              <w:rPr>
                <w:rFonts w:eastAsia="仿宋_GB2312"/>
                <w:sz w:val="24"/>
              </w:rPr>
              <w:t>学历</w:t>
            </w:r>
          </w:p>
          <w:p w14:paraId="21B17631">
            <w:pPr>
              <w:spacing w:line="400" w:lineRule="exact"/>
              <w:jc w:val="center"/>
              <w:rPr>
                <w:rFonts w:eastAsia="仿宋_GB2312"/>
                <w:sz w:val="24"/>
              </w:rPr>
            </w:pPr>
            <w:r>
              <w:rPr>
                <w:rFonts w:eastAsia="仿宋_GB2312"/>
                <w:sz w:val="24"/>
              </w:rPr>
              <w:t>（在读情况）</w:t>
            </w:r>
          </w:p>
        </w:tc>
        <w:tc>
          <w:tcPr>
            <w:tcW w:w="1522" w:type="dxa"/>
            <w:tcBorders>
              <w:top w:val="single" w:color="auto" w:sz="4" w:space="0"/>
              <w:left w:val="single" w:color="auto" w:sz="4" w:space="0"/>
              <w:bottom w:val="single" w:color="auto" w:sz="4" w:space="0"/>
              <w:right w:val="single" w:color="000000" w:sz="2" w:space="0"/>
            </w:tcBorders>
            <w:vAlign w:val="center"/>
          </w:tcPr>
          <w:p w14:paraId="0A662D21">
            <w:pPr>
              <w:spacing w:line="400" w:lineRule="exact"/>
              <w:jc w:val="center"/>
              <w:rPr>
                <w:rFonts w:eastAsia="仿宋_GB2312"/>
                <w:sz w:val="24"/>
              </w:rPr>
            </w:pPr>
            <w:r>
              <w:rPr>
                <w:rFonts w:hint="eastAsia" w:eastAsia="仿宋_GB2312"/>
                <w:sz w:val="24"/>
              </w:rPr>
              <w:t>本科</w:t>
            </w:r>
          </w:p>
        </w:tc>
        <w:tc>
          <w:tcPr>
            <w:tcW w:w="555" w:type="dxa"/>
            <w:tcBorders>
              <w:top w:val="single" w:color="auto" w:sz="4" w:space="0"/>
              <w:left w:val="single" w:color="auto" w:sz="4" w:space="0"/>
              <w:bottom w:val="single" w:color="auto" w:sz="4" w:space="0"/>
              <w:right w:val="single" w:color="000000" w:sz="2" w:space="0"/>
            </w:tcBorders>
            <w:vAlign w:val="center"/>
          </w:tcPr>
          <w:p w14:paraId="580616B3">
            <w:pPr>
              <w:spacing w:line="400" w:lineRule="exact"/>
              <w:jc w:val="center"/>
              <w:rPr>
                <w:rFonts w:eastAsia="仿宋_GB2312"/>
                <w:sz w:val="24"/>
              </w:rPr>
            </w:pPr>
            <w:r>
              <w:rPr>
                <w:rFonts w:eastAsia="仿宋_GB2312"/>
                <w:sz w:val="24"/>
              </w:rPr>
              <w:t>年级</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28DECA67">
            <w:pPr>
              <w:spacing w:line="400" w:lineRule="exact"/>
              <w:jc w:val="center"/>
              <w:rPr>
                <w:rFonts w:eastAsia="仿宋_GB2312"/>
                <w:sz w:val="24"/>
              </w:rPr>
            </w:pPr>
            <w:r>
              <w:rPr>
                <w:rFonts w:hint="eastAsia" w:eastAsia="仿宋_GB2312"/>
                <w:sz w:val="24"/>
              </w:rPr>
              <w:t>2023</w:t>
            </w:r>
          </w:p>
        </w:tc>
        <w:tc>
          <w:tcPr>
            <w:tcW w:w="1491" w:type="dxa"/>
            <w:tcBorders>
              <w:top w:val="single" w:color="auto" w:sz="4" w:space="0"/>
              <w:left w:val="single" w:color="auto" w:sz="4" w:space="0"/>
              <w:bottom w:val="single" w:color="auto" w:sz="4" w:space="0"/>
              <w:right w:val="single" w:color="000000" w:sz="2" w:space="0"/>
            </w:tcBorders>
            <w:vAlign w:val="center"/>
          </w:tcPr>
          <w:p w14:paraId="671C205D">
            <w:pPr>
              <w:spacing w:line="400" w:lineRule="exact"/>
              <w:jc w:val="center"/>
              <w:rPr>
                <w:rFonts w:eastAsia="仿宋_GB2312"/>
                <w:sz w:val="24"/>
              </w:rPr>
            </w:pPr>
            <w:r>
              <w:rPr>
                <w:rFonts w:eastAsia="仿宋_GB2312"/>
                <w:sz w:val="24"/>
              </w:rPr>
              <w:t>学制</w:t>
            </w:r>
          </w:p>
        </w:tc>
        <w:tc>
          <w:tcPr>
            <w:tcW w:w="709" w:type="dxa"/>
            <w:tcBorders>
              <w:top w:val="single" w:color="auto" w:sz="4" w:space="0"/>
              <w:left w:val="single" w:color="auto" w:sz="4" w:space="0"/>
              <w:bottom w:val="single" w:color="auto" w:sz="4" w:space="0"/>
              <w:right w:val="single" w:color="000000" w:sz="2" w:space="0"/>
            </w:tcBorders>
            <w:vAlign w:val="center"/>
          </w:tcPr>
          <w:p w14:paraId="7C5B4C5D">
            <w:pPr>
              <w:spacing w:line="400" w:lineRule="exact"/>
              <w:rPr>
                <w:rFonts w:eastAsia="仿宋_GB2312"/>
                <w:sz w:val="24"/>
              </w:rPr>
            </w:pPr>
            <w:r>
              <w:rPr>
                <w:rFonts w:eastAsia="仿宋_GB2312"/>
                <w:sz w:val="24"/>
              </w:rPr>
              <w:t xml:space="preserve"> </w:t>
            </w:r>
            <w:r>
              <w:rPr>
                <w:rFonts w:hint="eastAsia" w:eastAsia="仿宋_GB2312"/>
                <w:sz w:val="24"/>
              </w:rPr>
              <w:t>4</w:t>
            </w:r>
            <w:r>
              <w:rPr>
                <w:rFonts w:eastAsia="仿宋_GB2312"/>
                <w:sz w:val="24"/>
              </w:rPr>
              <w:t>年</w:t>
            </w:r>
          </w:p>
        </w:tc>
        <w:tc>
          <w:tcPr>
            <w:tcW w:w="567" w:type="dxa"/>
            <w:tcBorders>
              <w:top w:val="single" w:color="auto" w:sz="4" w:space="0"/>
              <w:left w:val="single" w:color="auto" w:sz="4" w:space="0"/>
              <w:bottom w:val="single" w:color="auto" w:sz="4" w:space="0"/>
              <w:right w:val="single" w:color="000000" w:sz="2" w:space="0"/>
            </w:tcBorders>
            <w:vAlign w:val="center"/>
          </w:tcPr>
          <w:p w14:paraId="1E1B95BF">
            <w:pPr>
              <w:spacing w:line="400" w:lineRule="exact"/>
              <w:jc w:val="center"/>
              <w:rPr>
                <w:rFonts w:eastAsia="仿宋_GB2312"/>
                <w:sz w:val="24"/>
              </w:rPr>
            </w:pPr>
            <w:r>
              <w:rPr>
                <w:rFonts w:eastAsia="仿宋_GB2312"/>
                <w:sz w:val="24"/>
              </w:rPr>
              <w:t>入学时间</w:t>
            </w:r>
          </w:p>
        </w:tc>
        <w:tc>
          <w:tcPr>
            <w:tcW w:w="1558" w:type="dxa"/>
            <w:tcBorders>
              <w:top w:val="single" w:color="auto" w:sz="4" w:space="0"/>
              <w:left w:val="single" w:color="auto" w:sz="4" w:space="0"/>
              <w:bottom w:val="single" w:color="auto" w:sz="4" w:space="0"/>
              <w:right w:val="single" w:color="auto" w:sz="4" w:space="0"/>
            </w:tcBorders>
            <w:vAlign w:val="center"/>
          </w:tcPr>
          <w:p w14:paraId="34C86C41">
            <w:pPr>
              <w:spacing w:line="400" w:lineRule="exact"/>
              <w:jc w:val="center"/>
              <w:rPr>
                <w:rFonts w:eastAsia="仿宋_GB2312"/>
                <w:sz w:val="24"/>
              </w:rPr>
            </w:pPr>
            <w:r>
              <w:rPr>
                <w:rFonts w:hint="eastAsia" w:eastAsia="仿宋_GB2312"/>
                <w:sz w:val="24"/>
              </w:rPr>
              <w:t>2023-09</w:t>
            </w:r>
          </w:p>
        </w:tc>
      </w:tr>
      <w:tr w14:paraId="4104B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16" w:hRule="exact"/>
          <w:jc w:val="center"/>
        </w:trPr>
        <w:tc>
          <w:tcPr>
            <w:tcW w:w="607" w:type="dxa"/>
            <w:vMerge w:val="continue"/>
            <w:tcBorders>
              <w:left w:val="single" w:color="auto" w:sz="4" w:space="0"/>
              <w:bottom w:val="single" w:color="auto" w:sz="4" w:space="0"/>
              <w:right w:val="single" w:color="000000" w:sz="2" w:space="0"/>
            </w:tcBorders>
          </w:tcPr>
          <w:p w14:paraId="67B1453E">
            <w:pPr>
              <w:spacing w:line="400" w:lineRule="exact"/>
              <w:jc w:val="center"/>
              <w:rPr>
                <w:rFonts w:eastAsia="仿宋_GB2312"/>
                <w:sz w:val="24"/>
              </w:rPr>
            </w:pPr>
          </w:p>
        </w:tc>
        <w:tc>
          <w:tcPr>
            <w:tcW w:w="1000" w:type="dxa"/>
            <w:vMerge w:val="restart"/>
            <w:tcBorders>
              <w:top w:val="single" w:color="auto" w:sz="4" w:space="0"/>
              <w:left w:val="single" w:color="auto" w:sz="4" w:space="0"/>
              <w:bottom w:val="single" w:color="auto" w:sz="4" w:space="0"/>
              <w:right w:val="single" w:color="000000" w:sz="2" w:space="0"/>
            </w:tcBorders>
            <w:vAlign w:val="center"/>
          </w:tcPr>
          <w:p w14:paraId="485DF065">
            <w:pPr>
              <w:spacing w:line="400" w:lineRule="exact"/>
              <w:jc w:val="center"/>
              <w:rPr>
                <w:rFonts w:eastAsia="仿宋_GB2312"/>
                <w:sz w:val="24"/>
              </w:rPr>
            </w:pPr>
            <w:r>
              <w:rPr>
                <w:rFonts w:eastAsia="仿宋_GB2312"/>
                <w:sz w:val="24"/>
              </w:rPr>
              <w:t>通讯</w:t>
            </w:r>
          </w:p>
          <w:p w14:paraId="543594D3">
            <w:pPr>
              <w:spacing w:line="400" w:lineRule="exact"/>
              <w:jc w:val="center"/>
              <w:rPr>
                <w:rFonts w:eastAsia="仿宋_GB2312"/>
                <w:sz w:val="24"/>
              </w:rPr>
            </w:pPr>
            <w:r>
              <w:rPr>
                <w:rFonts w:eastAsia="仿宋_GB2312"/>
                <w:sz w:val="24"/>
              </w:rPr>
              <w:t>地址</w:t>
            </w:r>
          </w:p>
        </w:tc>
        <w:tc>
          <w:tcPr>
            <w:tcW w:w="4628" w:type="dxa"/>
            <w:gridSpan w:val="5"/>
            <w:vMerge w:val="restart"/>
            <w:tcBorders>
              <w:top w:val="single" w:color="auto" w:sz="4" w:space="0"/>
              <w:left w:val="single" w:color="auto" w:sz="4" w:space="0"/>
              <w:bottom w:val="single" w:color="auto" w:sz="4" w:space="0"/>
              <w:right w:val="single" w:color="000000" w:sz="2" w:space="0"/>
            </w:tcBorders>
            <w:vAlign w:val="center"/>
          </w:tcPr>
          <w:p w14:paraId="1E767DFA">
            <w:pPr>
              <w:spacing w:line="400" w:lineRule="exact"/>
              <w:jc w:val="center"/>
              <w:rPr>
                <w:rFonts w:eastAsia="仿宋_GB2312"/>
                <w:sz w:val="24"/>
              </w:rPr>
            </w:pPr>
            <w:r>
              <w:rPr>
                <w:rFonts w:hint="eastAsia" w:eastAsia="仿宋_GB2312"/>
                <w:sz w:val="24"/>
              </w:rPr>
              <w:t>浙江理工大学生活二区B4N221</w:t>
            </w:r>
          </w:p>
        </w:tc>
        <w:tc>
          <w:tcPr>
            <w:tcW w:w="1276" w:type="dxa"/>
            <w:gridSpan w:val="2"/>
            <w:tcBorders>
              <w:top w:val="single" w:color="auto" w:sz="4" w:space="0"/>
              <w:left w:val="single" w:color="auto" w:sz="4" w:space="0"/>
              <w:bottom w:val="single" w:color="auto" w:sz="4" w:space="0"/>
              <w:right w:val="single" w:color="000000" w:sz="2" w:space="0"/>
            </w:tcBorders>
            <w:vAlign w:val="center"/>
          </w:tcPr>
          <w:p w14:paraId="15CE53A2">
            <w:pPr>
              <w:spacing w:line="400" w:lineRule="exact"/>
              <w:jc w:val="center"/>
              <w:rPr>
                <w:rFonts w:eastAsia="仿宋_GB2312"/>
                <w:sz w:val="24"/>
              </w:rPr>
            </w:pPr>
            <w:r>
              <w:rPr>
                <w:rFonts w:eastAsia="仿宋_GB2312"/>
                <w:sz w:val="24"/>
              </w:rPr>
              <w:t>邮政编码</w:t>
            </w:r>
          </w:p>
        </w:tc>
        <w:tc>
          <w:tcPr>
            <w:tcW w:w="1558" w:type="dxa"/>
            <w:tcBorders>
              <w:top w:val="single" w:color="auto" w:sz="4" w:space="0"/>
              <w:left w:val="single" w:color="auto" w:sz="4" w:space="0"/>
              <w:bottom w:val="single" w:color="auto" w:sz="4" w:space="0"/>
              <w:right w:val="single" w:color="auto" w:sz="4" w:space="0"/>
            </w:tcBorders>
            <w:vAlign w:val="center"/>
          </w:tcPr>
          <w:p w14:paraId="0EF98F9E">
            <w:pPr>
              <w:spacing w:line="400" w:lineRule="exact"/>
              <w:jc w:val="center"/>
              <w:rPr>
                <w:rFonts w:eastAsia="仿宋_GB2312"/>
                <w:sz w:val="24"/>
              </w:rPr>
            </w:pPr>
            <w:r>
              <w:rPr>
                <w:rFonts w:hint="eastAsia" w:eastAsia="仿宋_GB2312"/>
                <w:sz w:val="24"/>
              </w:rPr>
              <w:t>310018</w:t>
            </w:r>
          </w:p>
        </w:tc>
      </w:tr>
      <w:tr w14:paraId="32BE5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00" w:hRule="exact"/>
          <w:jc w:val="center"/>
        </w:trPr>
        <w:tc>
          <w:tcPr>
            <w:tcW w:w="607" w:type="dxa"/>
            <w:vMerge w:val="continue"/>
            <w:tcBorders>
              <w:left w:val="single" w:color="auto" w:sz="4" w:space="0"/>
              <w:bottom w:val="single" w:color="auto" w:sz="4" w:space="0"/>
              <w:right w:val="single" w:color="auto" w:sz="4" w:space="0"/>
            </w:tcBorders>
          </w:tcPr>
          <w:p w14:paraId="040D1CDF">
            <w:pPr>
              <w:spacing w:line="400" w:lineRule="exact"/>
              <w:jc w:val="center"/>
              <w:rPr>
                <w:rFonts w:eastAsia="仿宋_GB2312"/>
                <w:sz w:val="24"/>
              </w:rPr>
            </w:pPr>
          </w:p>
        </w:tc>
        <w:tc>
          <w:tcPr>
            <w:tcW w:w="1000" w:type="dxa"/>
            <w:vMerge w:val="continue"/>
            <w:tcBorders>
              <w:left w:val="single" w:color="auto" w:sz="4" w:space="0"/>
              <w:bottom w:val="single" w:color="auto" w:sz="4" w:space="0"/>
              <w:right w:val="single" w:color="auto" w:sz="4" w:space="0"/>
            </w:tcBorders>
          </w:tcPr>
          <w:p w14:paraId="36B16E81">
            <w:pPr>
              <w:spacing w:line="400" w:lineRule="exact"/>
              <w:jc w:val="center"/>
              <w:rPr>
                <w:rFonts w:eastAsia="仿宋_GB2312"/>
                <w:sz w:val="24"/>
              </w:rPr>
            </w:pPr>
          </w:p>
        </w:tc>
        <w:tc>
          <w:tcPr>
            <w:tcW w:w="4628" w:type="dxa"/>
            <w:gridSpan w:val="5"/>
            <w:vMerge w:val="continue"/>
            <w:tcBorders>
              <w:left w:val="single" w:color="auto" w:sz="4" w:space="0"/>
              <w:bottom w:val="single" w:color="auto" w:sz="4" w:space="0"/>
              <w:right w:val="single" w:color="auto" w:sz="4" w:space="0"/>
            </w:tcBorders>
            <w:vAlign w:val="center"/>
          </w:tcPr>
          <w:p w14:paraId="09ED6711">
            <w:pPr>
              <w:spacing w:line="400" w:lineRule="exact"/>
              <w:jc w:val="center"/>
              <w:rPr>
                <w:rFonts w:eastAsia="仿宋_GB2312"/>
                <w:sz w:val="24"/>
              </w:rPr>
            </w:pPr>
          </w:p>
        </w:tc>
        <w:tc>
          <w:tcPr>
            <w:tcW w:w="1276" w:type="dxa"/>
            <w:gridSpan w:val="2"/>
            <w:tcBorders>
              <w:top w:val="single" w:color="auto" w:sz="4" w:space="0"/>
              <w:left w:val="single" w:color="auto" w:sz="4" w:space="0"/>
              <w:bottom w:val="single" w:color="auto" w:sz="4" w:space="0"/>
              <w:right w:val="single" w:color="auto" w:sz="4" w:space="0"/>
            </w:tcBorders>
            <w:vAlign w:val="center"/>
          </w:tcPr>
          <w:p w14:paraId="7585A7C3">
            <w:pPr>
              <w:spacing w:line="400" w:lineRule="exact"/>
              <w:jc w:val="center"/>
              <w:rPr>
                <w:rFonts w:eastAsia="仿宋_GB2312"/>
                <w:sz w:val="24"/>
              </w:rPr>
            </w:pPr>
            <w:r>
              <w:rPr>
                <w:rFonts w:eastAsia="仿宋_GB2312"/>
                <w:sz w:val="24"/>
              </w:rPr>
              <w:t>联系电话</w:t>
            </w:r>
          </w:p>
        </w:tc>
        <w:tc>
          <w:tcPr>
            <w:tcW w:w="1558" w:type="dxa"/>
            <w:tcBorders>
              <w:top w:val="single" w:color="auto" w:sz="4" w:space="0"/>
              <w:left w:val="single" w:color="auto" w:sz="4" w:space="0"/>
              <w:bottom w:val="single" w:color="auto" w:sz="4" w:space="0"/>
              <w:right w:val="single" w:color="auto" w:sz="4" w:space="0"/>
            </w:tcBorders>
            <w:vAlign w:val="center"/>
          </w:tcPr>
          <w:p w14:paraId="2C089D5D">
            <w:pPr>
              <w:spacing w:line="400" w:lineRule="exact"/>
              <w:jc w:val="center"/>
              <w:rPr>
                <w:rFonts w:hint="eastAsia" w:eastAsia="仿宋_GB2312"/>
                <w:sz w:val="24"/>
              </w:rPr>
            </w:pPr>
            <w:r>
              <w:rPr>
                <w:rFonts w:hint="eastAsia" w:eastAsia="仿宋_GB2312"/>
                <w:sz w:val="24"/>
              </w:rPr>
              <w:t>19012729220</w:t>
            </w:r>
          </w:p>
        </w:tc>
      </w:tr>
      <w:tr w14:paraId="3D0BF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820" w:hRule="exact"/>
          <w:jc w:val="center"/>
        </w:trPr>
        <w:tc>
          <w:tcPr>
            <w:tcW w:w="607" w:type="dxa"/>
            <w:vMerge w:val="restart"/>
            <w:tcBorders>
              <w:top w:val="single" w:color="auto" w:sz="4" w:space="0"/>
              <w:left w:val="single" w:color="auto" w:sz="4" w:space="0"/>
              <w:right w:val="single" w:color="000000" w:sz="2" w:space="0"/>
            </w:tcBorders>
            <w:vAlign w:val="center"/>
          </w:tcPr>
          <w:p w14:paraId="00CDC22B">
            <w:pPr>
              <w:spacing w:line="400" w:lineRule="exact"/>
              <w:jc w:val="center"/>
              <w:rPr>
                <w:rFonts w:eastAsia="仿宋_GB2312"/>
                <w:sz w:val="24"/>
              </w:rPr>
            </w:pPr>
            <w:r>
              <w:rPr>
                <w:rFonts w:eastAsia="仿宋_GB2312"/>
                <w:sz w:val="24"/>
              </w:rPr>
              <w:t>其他</w:t>
            </w:r>
          </w:p>
          <w:p w14:paraId="610F00C9">
            <w:pPr>
              <w:spacing w:line="400" w:lineRule="exact"/>
              <w:jc w:val="center"/>
              <w:rPr>
                <w:rFonts w:eastAsia="仿宋_GB2312"/>
                <w:sz w:val="24"/>
              </w:rPr>
            </w:pPr>
            <w:r>
              <w:rPr>
                <w:rFonts w:eastAsia="仿宋_GB2312"/>
                <w:sz w:val="24"/>
              </w:rPr>
              <w:t>团队</w:t>
            </w:r>
          </w:p>
          <w:p w14:paraId="25DE2E47">
            <w:pPr>
              <w:spacing w:line="400" w:lineRule="exact"/>
              <w:jc w:val="center"/>
              <w:rPr>
                <w:rFonts w:eastAsia="仿宋_GB2312"/>
                <w:sz w:val="24"/>
              </w:rPr>
            </w:pPr>
            <w:r>
              <w:rPr>
                <w:rFonts w:eastAsia="仿宋_GB2312"/>
                <w:sz w:val="24"/>
              </w:rPr>
              <w:t>成员</w:t>
            </w:r>
          </w:p>
          <w:p w14:paraId="21BA5644">
            <w:pPr>
              <w:spacing w:line="400" w:lineRule="exact"/>
              <w:jc w:val="center"/>
              <w:rPr>
                <w:rFonts w:eastAsia="仿宋_GB2312"/>
                <w:sz w:val="24"/>
              </w:rPr>
            </w:pPr>
            <w:r>
              <w:rPr>
                <w:rFonts w:eastAsia="仿宋_GB2312"/>
                <w:sz w:val="24"/>
              </w:rPr>
              <w:t>情况</w:t>
            </w:r>
          </w:p>
          <w:p w14:paraId="6613D9D7">
            <w:pPr>
              <w:spacing w:line="400" w:lineRule="exact"/>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5F9FABF3">
            <w:pPr>
              <w:spacing w:line="400" w:lineRule="exact"/>
              <w:jc w:val="center"/>
              <w:rPr>
                <w:rFonts w:eastAsia="仿宋_GB2312"/>
                <w:sz w:val="24"/>
              </w:rPr>
            </w:pPr>
            <w:r>
              <w:rPr>
                <w:rFonts w:eastAsia="仿宋_GB2312"/>
                <w:sz w:val="24"/>
              </w:rPr>
              <w:t>姓名</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01983905">
            <w:pPr>
              <w:spacing w:line="400" w:lineRule="exact"/>
              <w:jc w:val="center"/>
              <w:rPr>
                <w:rFonts w:eastAsia="仿宋_GB2312"/>
                <w:sz w:val="24"/>
              </w:rPr>
            </w:pPr>
            <w:r>
              <w:rPr>
                <w:rFonts w:eastAsia="仿宋_GB2312"/>
                <w:sz w:val="24"/>
              </w:rPr>
              <w:t>专业</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65DA6280">
            <w:pPr>
              <w:spacing w:line="400" w:lineRule="exact"/>
              <w:jc w:val="center"/>
              <w:rPr>
                <w:rFonts w:eastAsia="仿宋_GB2312"/>
                <w:sz w:val="24"/>
              </w:rPr>
            </w:pPr>
            <w:r>
              <w:rPr>
                <w:rFonts w:eastAsia="仿宋_GB2312"/>
                <w:sz w:val="24"/>
              </w:rPr>
              <w:t>年级</w:t>
            </w:r>
          </w:p>
        </w:tc>
        <w:tc>
          <w:tcPr>
            <w:tcW w:w="1491" w:type="dxa"/>
            <w:tcBorders>
              <w:top w:val="single" w:color="auto" w:sz="4" w:space="0"/>
              <w:left w:val="single" w:color="auto" w:sz="4" w:space="0"/>
              <w:bottom w:val="single" w:color="auto" w:sz="4" w:space="0"/>
              <w:right w:val="single" w:color="000000" w:sz="2" w:space="0"/>
            </w:tcBorders>
            <w:vAlign w:val="center"/>
          </w:tcPr>
          <w:p w14:paraId="785B63F6">
            <w:pPr>
              <w:spacing w:line="400" w:lineRule="exact"/>
              <w:jc w:val="center"/>
              <w:rPr>
                <w:rFonts w:eastAsia="仿宋_GB2312"/>
                <w:sz w:val="24"/>
              </w:rPr>
            </w:pPr>
            <w:r>
              <w:rPr>
                <w:rFonts w:eastAsia="仿宋_GB2312"/>
                <w:sz w:val="24"/>
              </w:rPr>
              <w:t>学历</w:t>
            </w:r>
          </w:p>
          <w:p w14:paraId="083912F3">
            <w:pPr>
              <w:spacing w:line="400" w:lineRule="exact"/>
              <w:jc w:val="center"/>
              <w:rPr>
                <w:rFonts w:eastAsia="仿宋_GB2312"/>
                <w:sz w:val="24"/>
              </w:rPr>
            </w:pPr>
            <w:r>
              <w:rPr>
                <w:rFonts w:eastAsia="仿宋_GB2312"/>
                <w:sz w:val="24"/>
              </w:rPr>
              <w:t>（在读情况）</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13DE280E">
            <w:pPr>
              <w:spacing w:line="400" w:lineRule="exact"/>
              <w:jc w:val="center"/>
              <w:rPr>
                <w:rFonts w:eastAsia="仿宋_GB2312"/>
                <w:sz w:val="24"/>
              </w:rPr>
            </w:pPr>
            <w:r>
              <w:rPr>
                <w:rFonts w:eastAsia="仿宋_GB2312"/>
                <w:sz w:val="24"/>
              </w:rPr>
              <w:t>所在单位</w:t>
            </w:r>
          </w:p>
        </w:tc>
      </w:tr>
      <w:tr w14:paraId="3DDE4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38639216">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D36C827">
            <w:pPr>
              <w:widowControl/>
              <w:jc w:val="center"/>
              <w:textAlignment w:val="center"/>
              <w:rPr>
                <w:rFonts w:eastAsia="仿宋_GB2312"/>
                <w:sz w:val="24"/>
                <w:szCs w:val="24"/>
              </w:rPr>
            </w:pPr>
            <w:r>
              <w:rPr>
                <w:rFonts w:hint="eastAsia" w:ascii="等线" w:hAnsi="等线" w:eastAsia="等线" w:cs="等线"/>
                <w:color w:val="000000"/>
                <w:kern w:val="0"/>
                <w:sz w:val="20"/>
                <w:lang w:bidi="ar"/>
              </w:rPr>
              <w:t>荆莉琳</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183D7CC1">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223F03D4">
            <w:pPr>
              <w:spacing w:line="400" w:lineRule="exact"/>
              <w:jc w:val="center"/>
              <w:rPr>
                <w:rFonts w:eastAsia="仿宋_GB2312"/>
                <w:sz w:val="24"/>
              </w:rPr>
            </w:pPr>
            <w:r>
              <w:rPr>
                <w:rFonts w:hint="eastAsia" w:eastAsia="仿宋_GB2312"/>
                <w:sz w:val="24"/>
              </w:rPr>
              <w:t>2023</w:t>
            </w:r>
          </w:p>
        </w:tc>
        <w:tc>
          <w:tcPr>
            <w:tcW w:w="1491" w:type="dxa"/>
            <w:tcBorders>
              <w:top w:val="single" w:color="auto" w:sz="4" w:space="0"/>
              <w:left w:val="single" w:color="auto" w:sz="4" w:space="0"/>
              <w:bottom w:val="single" w:color="auto" w:sz="4" w:space="0"/>
              <w:right w:val="single" w:color="000000" w:sz="2" w:space="0"/>
            </w:tcBorders>
            <w:vAlign w:val="center"/>
          </w:tcPr>
          <w:p w14:paraId="294C3191">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507EBA69">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6D764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5ABB63A1">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7B24010F">
            <w:pPr>
              <w:widowControl/>
              <w:jc w:val="center"/>
              <w:textAlignment w:val="center"/>
              <w:rPr>
                <w:rFonts w:eastAsia="仿宋_GB2312"/>
                <w:sz w:val="24"/>
                <w:szCs w:val="24"/>
              </w:rPr>
            </w:pPr>
            <w:r>
              <w:rPr>
                <w:rFonts w:hint="eastAsia" w:ascii="等线" w:hAnsi="等线" w:eastAsia="等线" w:cs="等线"/>
                <w:color w:val="000000"/>
                <w:kern w:val="0"/>
                <w:sz w:val="20"/>
                <w:lang w:bidi="ar"/>
              </w:rPr>
              <w:t>谢东</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4387D29E">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5979C021">
            <w:pPr>
              <w:spacing w:line="400" w:lineRule="exact"/>
              <w:jc w:val="center"/>
              <w:rPr>
                <w:rFonts w:eastAsia="仿宋_GB2312"/>
                <w:sz w:val="24"/>
              </w:rPr>
            </w:pPr>
            <w:r>
              <w:rPr>
                <w:rFonts w:hint="eastAsia" w:eastAsia="仿宋_GB2312"/>
                <w:sz w:val="24"/>
              </w:rPr>
              <w:t>2023</w:t>
            </w:r>
          </w:p>
        </w:tc>
        <w:tc>
          <w:tcPr>
            <w:tcW w:w="1491" w:type="dxa"/>
            <w:tcBorders>
              <w:top w:val="single" w:color="auto" w:sz="4" w:space="0"/>
              <w:left w:val="single" w:color="auto" w:sz="4" w:space="0"/>
              <w:bottom w:val="single" w:color="auto" w:sz="4" w:space="0"/>
              <w:right w:val="single" w:color="000000" w:sz="2" w:space="0"/>
            </w:tcBorders>
            <w:vAlign w:val="center"/>
          </w:tcPr>
          <w:p w14:paraId="540844F3">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5A4DF2A7">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70DD2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0AEE1875">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AB84B5D">
            <w:pPr>
              <w:widowControl/>
              <w:jc w:val="center"/>
              <w:textAlignment w:val="center"/>
              <w:rPr>
                <w:rFonts w:eastAsia="仿宋_GB2312"/>
                <w:sz w:val="24"/>
                <w:szCs w:val="24"/>
              </w:rPr>
            </w:pPr>
            <w:r>
              <w:rPr>
                <w:rFonts w:hint="eastAsia" w:ascii="等线" w:hAnsi="等线" w:eastAsia="等线" w:cs="等线"/>
                <w:color w:val="000000"/>
                <w:kern w:val="0"/>
                <w:sz w:val="20"/>
                <w:lang w:bidi="ar"/>
              </w:rPr>
              <w:t>代翔</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0455388C">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1E344BDC">
            <w:pPr>
              <w:spacing w:line="400" w:lineRule="exact"/>
              <w:jc w:val="center"/>
              <w:rPr>
                <w:rFonts w:eastAsia="仿宋_GB2312"/>
                <w:sz w:val="24"/>
              </w:rPr>
            </w:pPr>
            <w:r>
              <w:rPr>
                <w:rFonts w:hint="eastAsia" w:eastAsia="仿宋_GB2312"/>
                <w:sz w:val="24"/>
              </w:rPr>
              <w:t>2023</w:t>
            </w:r>
          </w:p>
        </w:tc>
        <w:tc>
          <w:tcPr>
            <w:tcW w:w="1491" w:type="dxa"/>
            <w:tcBorders>
              <w:top w:val="single" w:color="auto" w:sz="4" w:space="0"/>
              <w:left w:val="single" w:color="auto" w:sz="4" w:space="0"/>
              <w:bottom w:val="single" w:color="auto" w:sz="4" w:space="0"/>
              <w:right w:val="single" w:color="000000" w:sz="2" w:space="0"/>
            </w:tcBorders>
            <w:vAlign w:val="center"/>
          </w:tcPr>
          <w:p w14:paraId="4D0B7815">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728E4556">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7CC92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698" w:hRule="exact"/>
          <w:jc w:val="center"/>
        </w:trPr>
        <w:tc>
          <w:tcPr>
            <w:tcW w:w="607" w:type="dxa"/>
            <w:vMerge w:val="continue"/>
            <w:tcBorders>
              <w:left w:val="single" w:color="auto" w:sz="4" w:space="0"/>
              <w:right w:val="single" w:color="000000" w:sz="2" w:space="0"/>
            </w:tcBorders>
            <w:vAlign w:val="center"/>
          </w:tcPr>
          <w:p w14:paraId="6B800595">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34AFC2C4">
            <w:pPr>
              <w:widowControl/>
              <w:jc w:val="center"/>
              <w:textAlignment w:val="center"/>
              <w:rPr>
                <w:rFonts w:eastAsia="仿宋_GB2312"/>
                <w:sz w:val="24"/>
                <w:szCs w:val="24"/>
              </w:rPr>
            </w:pPr>
            <w:r>
              <w:rPr>
                <w:rFonts w:hint="eastAsia" w:ascii="等线" w:hAnsi="等线" w:eastAsia="等线" w:cs="等线"/>
                <w:color w:val="000000"/>
                <w:kern w:val="0"/>
                <w:sz w:val="20"/>
                <w:lang w:bidi="ar"/>
              </w:rPr>
              <w:t>徐博文</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54B19ACF">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6B1EC599">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3E0A7758">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6397D558">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4974E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0D732E26">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642BB99">
            <w:pPr>
              <w:widowControl/>
              <w:jc w:val="center"/>
              <w:textAlignment w:val="center"/>
              <w:rPr>
                <w:rFonts w:eastAsia="仿宋_GB2312"/>
                <w:sz w:val="24"/>
                <w:szCs w:val="24"/>
              </w:rPr>
            </w:pPr>
            <w:r>
              <w:rPr>
                <w:rFonts w:hint="eastAsia" w:ascii="等线" w:hAnsi="等线" w:eastAsia="等线" w:cs="等线"/>
                <w:color w:val="000000"/>
                <w:kern w:val="0"/>
                <w:sz w:val="20"/>
                <w:lang w:bidi="ar"/>
              </w:rPr>
              <w:t>胡晓涛</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4CE18F63">
            <w:pPr>
              <w:spacing w:line="400" w:lineRule="exact"/>
              <w:jc w:val="center"/>
              <w:rPr>
                <w:rFonts w:eastAsia="仿宋_GB2312"/>
                <w:sz w:val="24"/>
              </w:rPr>
            </w:pPr>
            <w:r>
              <w:rPr>
                <w:rFonts w:hint="eastAsia" w:eastAsia="仿宋_GB2312"/>
                <w:sz w:val="24"/>
              </w:rPr>
              <w:t>智能科学与技术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2B05F783">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2A81993C">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787EF0AE">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78895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329BBE39">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6814C88C">
            <w:pPr>
              <w:widowControl/>
              <w:jc w:val="center"/>
              <w:textAlignment w:val="center"/>
              <w:rPr>
                <w:rFonts w:eastAsia="仿宋_GB2312"/>
                <w:sz w:val="24"/>
                <w:szCs w:val="24"/>
              </w:rPr>
            </w:pPr>
            <w:r>
              <w:rPr>
                <w:rFonts w:hint="eastAsia" w:ascii="等线" w:hAnsi="等线" w:eastAsia="等线" w:cs="等线"/>
                <w:color w:val="000000"/>
                <w:kern w:val="0"/>
                <w:sz w:val="20"/>
                <w:lang w:bidi="ar"/>
              </w:rPr>
              <w:t>林意婷</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274C89BC">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1187CEE2">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253F85C0">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170C22AD">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20730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00DE0908">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7E5A4E02">
            <w:pPr>
              <w:widowControl/>
              <w:jc w:val="center"/>
              <w:textAlignment w:val="center"/>
              <w:rPr>
                <w:rFonts w:eastAsia="仿宋_GB2312"/>
                <w:sz w:val="24"/>
                <w:szCs w:val="24"/>
              </w:rPr>
            </w:pPr>
            <w:r>
              <w:rPr>
                <w:rFonts w:hint="eastAsia" w:ascii="等线" w:hAnsi="等线" w:eastAsia="等线" w:cs="等线"/>
                <w:color w:val="000000"/>
                <w:kern w:val="0"/>
                <w:sz w:val="20"/>
                <w:lang w:bidi="ar"/>
              </w:rPr>
              <w:t>蒋浩然</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2F702ABE">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6B70E4BC">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7793BE12">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6F53A3BB">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3E9A6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0F0F7EAE">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3A9DD20C">
            <w:pPr>
              <w:widowControl/>
              <w:jc w:val="center"/>
              <w:textAlignment w:val="center"/>
              <w:rPr>
                <w:rFonts w:eastAsia="仿宋_GB2312"/>
                <w:sz w:val="24"/>
                <w:szCs w:val="24"/>
              </w:rPr>
            </w:pPr>
            <w:r>
              <w:rPr>
                <w:rFonts w:hint="eastAsia" w:ascii="等线" w:hAnsi="等线" w:eastAsia="等线" w:cs="等线"/>
                <w:color w:val="000000"/>
                <w:kern w:val="0"/>
                <w:sz w:val="20"/>
                <w:lang w:bidi="ar"/>
              </w:rPr>
              <w:t>邱梓骏</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3AC1CED6">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1D2A979D">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728646C2">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3597FBBE">
            <w:pPr>
              <w:widowControl/>
              <w:spacing w:line="400" w:lineRule="exact"/>
              <w:jc w:val="left"/>
              <w:rPr>
                <w:rFonts w:eastAsia="仿宋_GB2312"/>
                <w:sz w:val="24"/>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116A3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2A8659CD">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9B61A6B">
            <w:pPr>
              <w:widowControl/>
              <w:jc w:val="center"/>
              <w:textAlignment w:val="center"/>
              <w:rPr>
                <w:rFonts w:eastAsia="仿宋_GB2312"/>
                <w:sz w:val="24"/>
                <w:szCs w:val="24"/>
              </w:rPr>
            </w:pPr>
            <w:r>
              <w:rPr>
                <w:rFonts w:hint="eastAsia" w:ascii="等线" w:hAnsi="等线" w:eastAsia="等线" w:cs="等线"/>
                <w:color w:val="000000"/>
                <w:kern w:val="0"/>
                <w:sz w:val="20"/>
                <w:lang w:bidi="ar"/>
              </w:rPr>
              <w:t>廖羿恺</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6EDD53CF">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22B7275E">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23598592">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4CF208BD">
            <w:pPr>
              <w:widowControl/>
              <w:spacing w:line="400" w:lineRule="exact"/>
              <w:jc w:val="left"/>
              <w:rPr>
                <w:rFonts w:hint="eastAsia" w:ascii="仿宋" w:hAnsi="仿宋" w:eastAsia="仿宋" w:cs="仿宋"/>
                <w:color w:val="000000"/>
                <w:kern w:val="0"/>
                <w:sz w:val="19"/>
                <w:szCs w:val="19"/>
                <w:lang w:bidi="ar"/>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1935B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38FECE84">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3F13EE5E">
            <w:pPr>
              <w:widowControl/>
              <w:jc w:val="center"/>
              <w:textAlignment w:val="center"/>
              <w:rPr>
                <w:rFonts w:eastAsia="仿宋_GB2312"/>
                <w:sz w:val="24"/>
                <w:szCs w:val="24"/>
              </w:rPr>
            </w:pPr>
            <w:r>
              <w:rPr>
                <w:rFonts w:hint="eastAsia" w:ascii="等线" w:hAnsi="等线" w:eastAsia="等线" w:cs="等线"/>
                <w:color w:val="000000"/>
                <w:kern w:val="0"/>
                <w:sz w:val="20"/>
                <w:lang w:bidi="ar"/>
              </w:rPr>
              <w:t>戚程恺</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10AD296C">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26465CBA">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2F6D06DE">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2B99E396">
            <w:pPr>
              <w:widowControl/>
              <w:spacing w:line="400" w:lineRule="exact"/>
              <w:jc w:val="left"/>
              <w:rPr>
                <w:rFonts w:hint="eastAsia" w:ascii="仿宋" w:hAnsi="仿宋" w:eastAsia="仿宋" w:cs="仿宋"/>
                <w:color w:val="000000"/>
                <w:kern w:val="0"/>
                <w:sz w:val="19"/>
                <w:szCs w:val="19"/>
                <w:lang w:bidi="ar"/>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5EB60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0236B36A">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5472FAE">
            <w:pPr>
              <w:widowControl/>
              <w:jc w:val="center"/>
              <w:textAlignment w:val="center"/>
              <w:rPr>
                <w:rFonts w:eastAsia="仿宋_GB2312"/>
                <w:sz w:val="24"/>
                <w:szCs w:val="24"/>
              </w:rPr>
            </w:pPr>
            <w:r>
              <w:rPr>
                <w:rFonts w:hint="eastAsia" w:ascii="等线" w:hAnsi="等线" w:eastAsia="等线" w:cs="等线"/>
                <w:color w:val="000000"/>
                <w:kern w:val="0"/>
                <w:sz w:val="20"/>
                <w:lang w:bidi="ar"/>
              </w:rPr>
              <w:t>徐顺达</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187E4A5A">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0798C623">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3C9FEFAF">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297473C2">
            <w:pPr>
              <w:widowControl/>
              <w:spacing w:line="400" w:lineRule="exact"/>
              <w:jc w:val="left"/>
              <w:rPr>
                <w:rFonts w:hint="eastAsia" w:ascii="仿宋" w:hAnsi="仿宋" w:eastAsia="仿宋" w:cs="仿宋"/>
                <w:color w:val="000000"/>
                <w:kern w:val="0"/>
                <w:sz w:val="19"/>
                <w:szCs w:val="19"/>
                <w:lang w:bidi="ar"/>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13734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6592C4D7">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65E34DEE">
            <w:pPr>
              <w:widowControl/>
              <w:jc w:val="center"/>
              <w:textAlignment w:val="center"/>
              <w:rPr>
                <w:rFonts w:eastAsia="仿宋_GB2312"/>
                <w:sz w:val="24"/>
                <w:szCs w:val="24"/>
              </w:rPr>
            </w:pPr>
            <w:r>
              <w:rPr>
                <w:rFonts w:hint="eastAsia" w:ascii="等线" w:hAnsi="等线" w:eastAsia="等线" w:cs="等线"/>
                <w:color w:val="000000"/>
                <w:kern w:val="0"/>
                <w:sz w:val="20"/>
                <w:lang w:bidi="ar"/>
              </w:rPr>
              <w:t>钱晨浩</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5EAEC241">
            <w:pPr>
              <w:spacing w:line="400" w:lineRule="exact"/>
              <w:jc w:val="center"/>
              <w:rPr>
                <w:rFonts w:eastAsia="仿宋_GB2312"/>
                <w:sz w:val="24"/>
              </w:rPr>
            </w:pPr>
            <w:r>
              <w:rPr>
                <w:rFonts w:hint="eastAsia" w:eastAsia="仿宋_GB2312"/>
                <w:sz w:val="24"/>
              </w:rPr>
              <w:t>智能科学与技术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0CB0FA28">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1C41565B">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7016D9C4">
            <w:pPr>
              <w:widowControl/>
              <w:spacing w:line="400" w:lineRule="exact"/>
              <w:jc w:val="left"/>
              <w:rPr>
                <w:rFonts w:hint="eastAsia" w:ascii="仿宋" w:hAnsi="仿宋" w:eastAsia="仿宋" w:cs="仿宋"/>
                <w:color w:val="000000"/>
                <w:kern w:val="0"/>
                <w:sz w:val="19"/>
                <w:szCs w:val="19"/>
                <w:lang w:bidi="ar"/>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448FC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right w:val="single" w:color="000000" w:sz="2" w:space="0"/>
            </w:tcBorders>
            <w:vAlign w:val="center"/>
          </w:tcPr>
          <w:p w14:paraId="586A5587">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3EBBB7EA">
            <w:pPr>
              <w:widowControl/>
              <w:jc w:val="center"/>
              <w:textAlignment w:val="center"/>
              <w:rPr>
                <w:rFonts w:eastAsia="仿宋_GB2312"/>
                <w:sz w:val="24"/>
                <w:szCs w:val="24"/>
              </w:rPr>
            </w:pPr>
            <w:r>
              <w:rPr>
                <w:rFonts w:hint="eastAsia" w:ascii="等线" w:hAnsi="等线" w:eastAsia="等线" w:cs="等线"/>
                <w:color w:val="000000"/>
                <w:kern w:val="0"/>
                <w:sz w:val="20"/>
                <w:lang w:bidi="ar"/>
              </w:rPr>
              <w:t>杨明汇</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7BF0376D">
            <w:pPr>
              <w:spacing w:line="400" w:lineRule="exact"/>
              <w:jc w:val="center"/>
              <w:rPr>
                <w:rFonts w:eastAsia="仿宋_GB2312"/>
                <w:sz w:val="24"/>
              </w:rPr>
            </w:pPr>
            <w:r>
              <w:rPr>
                <w:rFonts w:hint="eastAsia" w:eastAsia="仿宋_GB2312"/>
                <w:sz w:val="24"/>
              </w:rPr>
              <w:t>智能科学与技术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5E5B05D4">
            <w:pPr>
              <w:spacing w:line="400" w:lineRule="exact"/>
              <w:jc w:val="center"/>
              <w:rPr>
                <w:rFonts w:eastAsia="仿宋_GB2312"/>
                <w:sz w:val="24"/>
              </w:rPr>
            </w:pPr>
            <w:r>
              <w:rPr>
                <w:rFonts w:hint="eastAsia" w:eastAsia="仿宋_GB2312"/>
                <w:sz w:val="24"/>
              </w:rPr>
              <w:t>2023</w:t>
            </w:r>
          </w:p>
        </w:tc>
        <w:tc>
          <w:tcPr>
            <w:tcW w:w="1491" w:type="dxa"/>
            <w:tcBorders>
              <w:top w:val="single" w:color="auto" w:sz="4" w:space="0"/>
              <w:left w:val="single" w:color="auto" w:sz="4" w:space="0"/>
              <w:bottom w:val="single" w:color="auto" w:sz="4" w:space="0"/>
              <w:right w:val="single" w:color="000000" w:sz="2" w:space="0"/>
            </w:tcBorders>
            <w:vAlign w:val="center"/>
          </w:tcPr>
          <w:p w14:paraId="3288094F">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3D1F5CA6">
            <w:pPr>
              <w:widowControl/>
              <w:spacing w:line="400" w:lineRule="exact"/>
              <w:jc w:val="left"/>
              <w:rPr>
                <w:rFonts w:hint="eastAsia" w:ascii="仿宋" w:hAnsi="仿宋" w:eastAsia="仿宋" w:cs="仿宋"/>
                <w:color w:val="000000"/>
                <w:kern w:val="0"/>
                <w:sz w:val="19"/>
                <w:szCs w:val="19"/>
                <w:lang w:bidi="ar"/>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4B20B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bottom w:val="single" w:color="auto" w:sz="4" w:space="0"/>
              <w:right w:val="single" w:color="000000" w:sz="2" w:space="0"/>
            </w:tcBorders>
            <w:vAlign w:val="center"/>
          </w:tcPr>
          <w:p w14:paraId="4D030459">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160B8AAE">
            <w:pPr>
              <w:widowControl/>
              <w:jc w:val="center"/>
              <w:textAlignment w:val="center"/>
              <w:rPr>
                <w:rFonts w:eastAsia="仿宋_GB2312"/>
                <w:sz w:val="24"/>
                <w:szCs w:val="24"/>
              </w:rPr>
            </w:pPr>
            <w:r>
              <w:rPr>
                <w:rFonts w:hint="eastAsia" w:ascii="等线" w:hAnsi="等线" w:eastAsia="等线" w:cs="等线"/>
                <w:color w:val="000000"/>
                <w:kern w:val="0"/>
                <w:sz w:val="20"/>
                <w:lang w:bidi="ar"/>
              </w:rPr>
              <w:t>杨雅婷</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0191A976">
            <w:pPr>
              <w:spacing w:line="400" w:lineRule="exact"/>
              <w:jc w:val="center"/>
              <w:rPr>
                <w:rFonts w:eastAsia="仿宋_GB2312"/>
                <w:sz w:val="24"/>
              </w:rPr>
            </w:pPr>
            <w:r>
              <w:rPr>
                <w:rFonts w:hint="eastAsia" w:eastAsia="仿宋_GB2312"/>
                <w:sz w:val="24"/>
              </w:rPr>
              <w:t>计算机科学与技术</w:t>
            </w:r>
          </w:p>
        </w:tc>
        <w:tc>
          <w:tcPr>
            <w:tcW w:w="1060" w:type="dxa"/>
            <w:gridSpan w:val="2"/>
            <w:tcBorders>
              <w:top w:val="single" w:color="auto" w:sz="4" w:space="0"/>
              <w:left w:val="single" w:color="auto" w:sz="4" w:space="0"/>
              <w:bottom w:val="single" w:color="auto" w:sz="4" w:space="0"/>
              <w:right w:val="single" w:color="000000" w:sz="2" w:space="0"/>
            </w:tcBorders>
            <w:vAlign w:val="center"/>
          </w:tcPr>
          <w:p w14:paraId="2ACDB592">
            <w:pPr>
              <w:spacing w:line="400" w:lineRule="exact"/>
              <w:jc w:val="center"/>
              <w:rPr>
                <w:rFonts w:eastAsia="仿宋_GB2312"/>
                <w:sz w:val="24"/>
              </w:rPr>
            </w:pPr>
            <w:r>
              <w:rPr>
                <w:rFonts w:hint="eastAsia" w:eastAsia="仿宋_GB2312"/>
                <w:sz w:val="24"/>
              </w:rPr>
              <w:t>2024</w:t>
            </w:r>
          </w:p>
        </w:tc>
        <w:tc>
          <w:tcPr>
            <w:tcW w:w="1491" w:type="dxa"/>
            <w:tcBorders>
              <w:top w:val="single" w:color="auto" w:sz="4" w:space="0"/>
              <w:left w:val="single" w:color="auto" w:sz="4" w:space="0"/>
              <w:bottom w:val="single" w:color="auto" w:sz="4" w:space="0"/>
              <w:right w:val="single" w:color="000000" w:sz="2" w:space="0"/>
            </w:tcBorders>
            <w:vAlign w:val="center"/>
          </w:tcPr>
          <w:p w14:paraId="7DBBCDA8">
            <w:pPr>
              <w:spacing w:line="400" w:lineRule="exact"/>
              <w:jc w:val="center"/>
              <w:rPr>
                <w:rFonts w:eastAsia="仿宋_GB2312"/>
                <w:sz w:val="24"/>
              </w:rPr>
            </w:pPr>
            <w:r>
              <w:rPr>
                <w:rFonts w:hint="eastAsia" w:eastAsia="仿宋_GB2312"/>
                <w:sz w:val="24"/>
              </w:rPr>
              <w:t>本科</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3EEFDDAB">
            <w:pPr>
              <w:widowControl/>
              <w:spacing w:line="400" w:lineRule="exact"/>
              <w:jc w:val="left"/>
              <w:rPr>
                <w:rFonts w:hint="eastAsia" w:ascii="仿宋" w:hAnsi="仿宋" w:eastAsia="仿宋" w:cs="仿宋"/>
                <w:color w:val="000000"/>
                <w:kern w:val="0"/>
                <w:sz w:val="19"/>
                <w:szCs w:val="19"/>
                <w:lang w:bidi="ar"/>
              </w:rPr>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tc>
      </w:tr>
      <w:tr w14:paraId="7CE2D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680" w:hRule="exact"/>
          <w:jc w:val="center"/>
        </w:trPr>
        <w:tc>
          <w:tcPr>
            <w:tcW w:w="607" w:type="dxa"/>
            <w:vMerge w:val="restart"/>
            <w:tcBorders>
              <w:top w:val="single" w:color="auto" w:sz="4" w:space="0"/>
              <w:left w:val="single" w:color="auto" w:sz="4" w:space="0"/>
              <w:bottom w:val="single" w:color="auto" w:sz="4" w:space="0"/>
              <w:right w:val="single" w:color="000000" w:sz="2" w:space="0"/>
            </w:tcBorders>
            <w:vAlign w:val="center"/>
          </w:tcPr>
          <w:p w14:paraId="64887D6C">
            <w:pPr>
              <w:spacing w:line="400" w:lineRule="exact"/>
              <w:jc w:val="center"/>
              <w:rPr>
                <w:rFonts w:eastAsia="仿宋_GB2312"/>
                <w:sz w:val="24"/>
              </w:rPr>
            </w:pPr>
            <w:r>
              <w:rPr>
                <w:rFonts w:eastAsia="仿宋_GB2312"/>
                <w:sz w:val="24"/>
              </w:rPr>
              <w:t>指导</w:t>
            </w:r>
          </w:p>
          <w:p w14:paraId="17FEE7C2">
            <w:pPr>
              <w:spacing w:line="400" w:lineRule="exact"/>
              <w:jc w:val="center"/>
              <w:rPr>
                <w:rFonts w:eastAsia="仿宋_GB2312"/>
                <w:sz w:val="24"/>
              </w:rPr>
            </w:pPr>
            <w:r>
              <w:rPr>
                <w:rFonts w:eastAsia="仿宋_GB2312"/>
                <w:sz w:val="24"/>
              </w:rPr>
              <w:t>教师</w:t>
            </w:r>
          </w:p>
          <w:p w14:paraId="5A78D2DF">
            <w:pPr>
              <w:spacing w:line="400" w:lineRule="exact"/>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5DB92DD9">
            <w:pPr>
              <w:spacing w:line="400" w:lineRule="exact"/>
              <w:jc w:val="center"/>
              <w:rPr>
                <w:rFonts w:eastAsia="仿宋_GB2312"/>
                <w:sz w:val="24"/>
              </w:rPr>
            </w:pPr>
            <w:r>
              <w:rPr>
                <w:rFonts w:eastAsia="仿宋_GB2312"/>
                <w:sz w:val="24"/>
              </w:rPr>
              <w:t>姓名</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1BDC83CE">
            <w:pPr>
              <w:spacing w:line="400" w:lineRule="exact"/>
              <w:jc w:val="center"/>
              <w:rPr>
                <w:rFonts w:eastAsia="仿宋_GB2312"/>
                <w:sz w:val="24"/>
              </w:rPr>
            </w:pPr>
            <w:r>
              <w:rPr>
                <w:rFonts w:eastAsia="仿宋_GB2312"/>
                <w:sz w:val="24"/>
              </w:rPr>
              <w:t>联系电话</w:t>
            </w:r>
          </w:p>
        </w:tc>
        <w:tc>
          <w:tcPr>
            <w:tcW w:w="2551" w:type="dxa"/>
            <w:gridSpan w:val="3"/>
            <w:tcBorders>
              <w:top w:val="single" w:color="auto" w:sz="4" w:space="0"/>
              <w:left w:val="single" w:color="auto" w:sz="4" w:space="0"/>
              <w:bottom w:val="single" w:color="auto" w:sz="4" w:space="0"/>
              <w:right w:val="single" w:color="000000" w:sz="2" w:space="0"/>
            </w:tcBorders>
            <w:vAlign w:val="center"/>
          </w:tcPr>
          <w:p w14:paraId="4DA24346">
            <w:pPr>
              <w:spacing w:line="400" w:lineRule="exact"/>
              <w:jc w:val="center"/>
              <w:rPr>
                <w:rFonts w:eastAsia="仿宋_GB2312"/>
                <w:sz w:val="24"/>
              </w:rPr>
            </w:pPr>
            <w:r>
              <w:rPr>
                <w:rFonts w:eastAsia="仿宋_GB2312"/>
                <w:sz w:val="24"/>
              </w:rPr>
              <w:t>职称</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18942E39">
            <w:pPr>
              <w:spacing w:line="400" w:lineRule="exact"/>
              <w:jc w:val="center"/>
              <w:rPr>
                <w:rFonts w:eastAsia="仿宋_GB2312"/>
                <w:sz w:val="24"/>
              </w:rPr>
            </w:pPr>
            <w:r>
              <w:rPr>
                <w:rFonts w:eastAsia="仿宋_GB2312"/>
                <w:sz w:val="24"/>
              </w:rPr>
              <w:t>所在单位</w:t>
            </w:r>
          </w:p>
        </w:tc>
      </w:tr>
      <w:tr w14:paraId="3FD26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737" w:hRule="exact"/>
          <w:jc w:val="center"/>
        </w:trPr>
        <w:tc>
          <w:tcPr>
            <w:tcW w:w="607" w:type="dxa"/>
            <w:vMerge w:val="continue"/>
            <w:tcBorders>
              <w:left w:val="single" w:color="auto" w:sz="4" w:space="0"/>
              <w:bottom w:val="single" w:color="auto" w:sz="4" w:space="0"/>
              <w:right w:val="single" w:color="000000" w:sz="2" w:space="0"/>
            </w:tcBorders>
          </w:tcPr>
          <w:p w14:paraId="597EEDA3">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25104B1F">
            <w:pPr>
              <w:spacing w:line="400" w:lineRule="exact"/>
              <w:jc w:val="center"/>
              <w:rPr>
                <w:rFonts w:eastAsia="仿宋_GB2312"/>
                <w:sz w:val="24"/>
              </w:rPr>
            </w:pPr>
            <w:r>
              <w:rPr>
                <w:rFonts w:hint="eastAsia" w:eastAsia="仿宋_GB2312"/>
                <w:sz w:val="24"/>
              </w:rPr>
              <w:t>王畅</w:t>
            </w: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179A3C06">
            <w:pPr>
              <w:spacing w:line="400" w:lineRule="exact"/>
              <w:jc w:val="center"/>
              <w:rPr>
                <w:rFonts w:eastAsia="仿宋_GB2312"/>
                <w:sz w:val="24"/>
              </w:rPr>
            </w:pPr>
          </w:p>
        </w:tc>
        <w:tc>
          <w:tcPr>
            <w:tcW w:w="2551" w:type="dxa"/>
            <w:gridSpan w:val="3"/>
            <w:tcBorders>
              <w:top w:val="single" w:color="auto" w:sz="4" w:space="0"/>
              <w:left w:val="single" w:color="auto" w:sz="4" w:space="0"/>
              <w:bottom w:val="single" w:color="auto" w:sz="4" w:space="0"/>
              <w:right w:val="single" w:color="000000" w:sz="2" w:space="0"/>
            </w:tcBorders>
            <w:vAlign w:val="center"/>
          </w:tcPr>
          <w:p w14:paraId="775E2533">
            <w:pPr>
              <w:widowControl/>
              <w:jc w:val="center"/>
              <w:rPr>
                <w:rFonts w:eastAsia="仿宋_GB2312"/>
                <w:sz w:val="24"/>
              </w:rPr>
            </w:pPr>
            <w:r>
              <w:rPr>
                <w:rFonts w:ascii="仿宋" w:hAnsi="仿宋" w:eastAsia="仿宋" w:cs="仿宋"/>
                <w:color w:val="000000"/>
                <w:kern w:val="0"/>
                <w:sz w:val="24"/>
                <w:szCs w:val="24"/>
                <w:lang w:bidi="ar"/>
              </w:rPr>
              <w:t>支部书记</w:t>
            </w: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235FCBDE">
            <w:pPr>
              <w:widowControl/>
              <w:jc w:val="left"/>
            </w:pPr>
            <w:r>
              <w:rPr>
                <w:rFonts w:ascii="仿宋" w:hAnsi="仿宋" w:eastAsia="仿宋" w:cs="仿宋"/>
                <w:color w:val="000000"/>
                <w:kern w:val="0"/>
                <w:sz w:val="19"/>
                <w:szCs w:val="19"/>
                <w:lang w:bidi="ar"/>
              </w:rPr>
              <w:t>浙江理工大学计算机科学与技术学院（人工智能学院</w:t>
            </w:r>
            <w:r>
              <w:rPr>
                <w:rFonts w:hint="eastAsia" w:ascii="仿宋" w:hAnsi="仿宋" w:eastAsia="仿宋" w:cs="仿宋"/>
                <w:color w:val="000000"/>
                <w:kern w:val="0"/>
                <w:sz w:val="24"/>
                <w:szCs w:val="24"/>
                <w:lang w:bidi="ar"/>
              </w:rPr>
              <w:t>）</w:t>
            </w:r>
          </w:p>
          <w:p w14:paraId="1EBB51FF">
            <w:pPr>
              <w:spacing w:line="400" w:lineRule="exact"/>
              <w:jc w:val="center"/>
              <w:rPr>
                <w:rFonts w:eastAsia="仿宋_GB2312"/>
                <w:sz w:val="24"/>
              </w:rPr>
            </w:pPr>
          </w:p>
        </w:tc>
      </w:tr>
      <w:tr w14:paraId="1CE9E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667" w:hRule="exact"/>
          <w:jc w:val="center"/>
        </w:trPr>
        <w:tc>
          <w:tcPr>
            <w:tcW w:w="607" w:type="dxa"/>
            <w:vMerge w:val="continue"/>
            <w:tcBorders>
              <w:left w:val="single" w:color="auto" w:sz="4" w:space="0"/>
              <w:bottom w:val="single" w:color="auto" w:sz="4" w:space="0"/>
              <w:right w:val="single" w:color="000000" w:sz="2" w:space="0"/>
            </w:tcBorders>
          </w:tcPr>
          <w:p w14:paraId="3A54516A">
            <w:pPr>
              <w:spacing w:line="400" w:lineRule="exact"/>
              <w:jc w:val="center"/>
              <w:rPr>
                <w:rFonts w:eastAsia="仿宋_GB2312"/>
                <w:sz w:val="24"/>
              </w:rPr>
            </w:pPr>
          </w:p>
        </w:tc>
        <w:tc>
          <w:tcPr>
            <w:tcW w:w="1000" w:type="dxa"/>
            <w:tcBorders>
              <w:top w:val="single" w:color="auto" w:sz="4" w:space="0"/>
              <w:left w:val="single" w:color="auto" w:sz="4" w:space="0"/>
              <w:bottom w:val="single" w:color="auto" w:sz="4" w:space="0"/>
              <w:right w:val="single" w:color="000000" w:sz="2" w:space="0"/>
            </w:tcBorders>
            <w:vAlign w:val="center"/>
          </w:tcPr>
          <w:p w14:paraId="73CE59E1">
            <w:pPr>
              <w:spacing w:line="400" w:lineRule="exact"/>
              <w:jc w:val="center"/>
              <w:rPr>
                <w:rFonts w:eastAsia="仿宋_GB2312"/>
                <w:sz w:val="24"/>
              </w:rPr>
            </w:pPr>
          </w:p>
        </w:tc>
        <w:tc>
          <w:tcPr>
            <w:tcW w:w="2077" w:type="dxa"/>
            <w:gridSpan w:val="2"/>
            <w:tcBorders>
              <w:top w:val="single" w:color="auto" w:sz="4" w:space="0"/>
              <w:left w:val="single" w:color="auto" w:sz="4" w:space="0"/>
              <w:bottom w:val="single" w:color="auto" w:sz="4" w:space="0"/>
              <w:right w:val="single" w:color="000000" w:sz="2" w:space="0"/>
            </w:tcBorders>
            <w:vAlign w:val="center"/>
          </w:tcPr>
          <w:p w14:paraId="4ACC8DA5">
            <w:pPr>
              <w:spacing w:line="400" w:lineRule="exact"/>
              <w:jc w:val="center"/>
              <w:rPr>
                <w:rFonts w:eastAsia="仿宋_GB2312"/>
                <w:sz w:val="24"/>
              </w:rPr>
            </w:pPr>
          </w:p>
        </w:tc>
        <w:tc>
          <w:tcPr>
            <w:tcW w:w="2551" w:type="dxa"/>
            <w:gridSpan w:val="3"/>
            <w:tcBorders>
              <w:top w:val="single" w:color="auto" w:sz="4" w:space="0"/>
              <w:left w:val="single" w:color="auto" w:sz="4" w:space="0"/>
              <w:bottom w:val="single" w:color="auto" w:sz="4" w:space="0"/>
              <w:right w:val="single" w:color="000000" w:sz="2" w:space="0"/>
            </w:tcBorders>
            <w:vAlign w:val="center"/>
          </w:tcPr>
          <w:p w14:paraId="02EC596D">
            <w:pPr>
              <w:spacing w:line="400" w:lineRule="exact"/>
              <w:jc w:val="center"/>
              <w:rPr>
                <w:rFonts w:eastAsia="仿宋_GB2312"/>
                <w:sz w:val="24"/>
              </w:rPr>
            </w:pPr>
          </w:p>
        </w:tc>
        <w:tc>
          <w:tcPr>
            <w:tcW w:w="2834" w:type="dxa"/>
            <w:gridSpan w:val="3"/>
            <w:tcBorders>
              <w:top w:val="single" w:color="auto" w:sz="4" w:space="0"/>
              <w:left w:val="single" w:color="auto" w:sz="4" w:space="0"/>
              <w:bottom w:val="single" w:color="auto" w:sz="4" w:space="0"/>
              <w:right w:val="single" w:color="auto" w:sz="4" w:space="0"/>
            </w:tcBorders>
            <w:vAlign w:val="center"/>
          </w:tcPr>
          <w:p w14:paraId="3BCDAF0F">
            <w:pPr>
              <w:spacing w:line="400" w:lineRule="exact"/>
              <w:jc w:val="center"/>
              <w:rPr>
                <w:rFonts w:eastAsia="仿宋_GB2312"/>
                <w:sz w:val="24"/>
              </w:rPr>
            </w:pPr>
          </w:p>
        </w:tc>
      </w:tr>
      <w:tr w14:paraId="5911A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08" w:hRule="atLeast"/>
          <w:jc w:val="center"/>
        </w:trPr>
        <w:tc>
          <w:tcPr>
            <w:tcW w:w="1607" w:type="dxa"/>
            <w:gridSpan w:val="2"/>
            <w:tcBorders>
              <w:top w:val="single" w:color="auto" w:sz="4" w:space="0"/>
              <w:left w:val="single" w:color="auto" w:sz="4" w:space="0"/>
              <w:bottom w:val="single" w:color="auto" w:sz="4" w:space="0"/>
              <w:right w:val="single" w:color="auto" w:sz="4" w:space="0"/>
            </w:tcBorders>
            <w:vAlign w:val="center"/>
          </w:tcPr>
          <w:p w14:paraId="7522BF7B">
            <w:pPr>
              <w:spacing w:line="400" w:lineRule="exact"/>
              <w:jc w:val="center"/>
              <w:rPr>
                <w:rFonts w:eastAsia="仿宋_GB2312"/>
                <w:sz w:val="24"/>
              </w:rPr>
            </w:pPr>
            <w:r>
              <w:rPr>
                <w:rFonts w:eastAsia="仿宋_GB2312"/>
                <w:sz w:val="24"/>
              </w:rPr>
              <w:t>调研报告题目</w:t>
            </w:r>
          </w:p>
          <w:p w14:paraId="40E78509">
            <w:pPr>
              <w:spacing w:line="400" w:lineRule="exact"/>
              <w:jc w:val="center"/>
              <w:rPr>
                <w:rFonts w:eastAsia="仿宋_GB2312"/>
                <w:sz w:val="24"/>
              </w:rPr>
            </w:pPr>
            <w:r>
              <w:rPr>
                <w:rFonts w:hint="eastAsia" w:eastAsia="仿宋_GB2312"/>
                <w:sz w:val="24"/>
              </w:rPr>
              <w:t>（5</w:t>
            </w:r>
            <w:r>
              <w:rPr>
                <w:rFonts w:eastAsia="仿宋_GB2312"/>
                <w:sz w:val="24"/>
              </w:rPr>
              <w:t>0</w:t>
            </w:r>
            <w:r>
              <w:rPr>
                <w:rFonts w:hint="eastAsia" w:eastAsia="仿宋_GB2312"/>
                <w:sz w:val="24"/>
              </w:rPr>
              <w:t>字内）</w:t>
            </w:r>
          </w:p>
        </w:tc>
        <w:tc>
          <w:tcPr>
            <w:tcW w:w="7462" w:type="dxa"/>
            <w:gridSpan w:val="8"/>
            <w:tcBorders>
              <w:top w:val="single" w:color="auto" w:sz="4" w:space="0"/>
              <w:left w:val="single" w:color="auto" w:sz="4" w:space="0"/>
              <w:bottom w:val="single" w:color="auto" w:sz="4" w:space="0"/>
              <w:right w:val="single" w:color="auto" w:sz="4" w:space="0"/>
            </w:tcBorders>
            <w:vAlign w:val="center"/>
          </w:tcPr>
          <w:p w14:paraId="34805335">
            <w:pPr>
              <w:spacing w:line="400" w:lineRule="exact"/>
              <w:jc w:val="left"/>
              <w:rPr>
                <w:rFonts w:hint="eastAsia" w:ascii="仿宋" w:hAnsi="仿宋" w:eastAsia="仿宋" w:cs="仿宋"/>
                <w:sz w:val="30"/>
                <w:szCs w:val="30"/>
              </w:rPr>
            </w:pPr>
            <w:r>
              <w:rPr>
                <w:rFonts w:hint="eastAsia" w:ascii="仿宋" w:hAnsi="仿宋" w:eastAsia="仿宋" w:cs="仿宋"/>
                <w:szCs w:val="21"/>
              </w:rPr>
              <w:t>《红船星火·青春担当》——溯源建党初心路，共绘时代新征程暑期社会实践调研</w:t>
            </w:r>
          </w:p>
        </w:tc>
      </w:tr>
      <w:tr w14:paraId="75612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33" w:hRule="atLeast"/>
          <w:jc w:val="center"/>
        </w:trPr>
        <w:tc>
          <w:tcPr>
            <w:tcW w:w="1607" w:type="dxa"/>
            <w:gridSpan w:val="2"/>
            <w:tcBorders>
              <w:top w:val="single" w:color="auto" w:sz="4" w:space="0"/>
              <w:left w:val="single" w:color="auto" w:sz="4" w:space="0"/>
              <w:bottom w:val="single" w:color="auto" w:sz="4" w:space="0"/>
              <w:right w:val="single" w:color="auto" w:sz="4" w:space="0"/>
            </w:tcBorders>
            <w:vAlign w:val="center"/>
          </w:tcPr>
          <w:p w14:paraId="21DECE30">
            <w:pPr>
              <w:spacing w:line="400" w:lineRule="exact"/>
              <w:jc w:val="center"/>
              <w:rPr>
                <w:rFonts w:eastAsia="仿宋_GB2312"/>
                <w:sz w:val="24"/>
              </w:rPr>
            </w:pPr>
            <w:r>
              <w:rPr>
                <w:rFonts w:eastAsia="仿宋_GB2312"/>
                <w:sz w:val="24"/>
              </w:rPr>
              <w:t>调研报告实际应用价值和现实指导意义</w:t>
            </w:r>
          </w:p>
          <w:p w14:paraId="6D02BA8A">
            <w:pPr>
              <w:spacing w:line="400" w:lineRule="exact"/>
              <w:jc w:val="center"/>
              <w:rPr>
                <w:rFonts w:eastAsia="仿宋_GB2312"/>
                <w:sz w:val="24"/>
              </w:rPr>
            </w:pPr>
            <w:r>
              <w:rPr>
                <w:rFonts w:hint="eastAsia" w:eastAsia="仿宋_GB2312"/>
                <w:sz w:val="24"/>
              </w:rPr>
              <w:t>（5</w:t>
            </w:r>
            <w:r>
              <w:rPr>
                <w:rFonts w:eastAsia="仿宋_GB2312"/>
                <w:sz w:val="24"/>
              </w:rPr>
              <w:t>00</w:t>
            </w:r>
            <w:r>
              <w:rPr>
                <w:rFonts w:hint="eastAsia" w:eastAsia="仿宋_GB2312"/>
                <w:sz w:val="24"/>
              </w:rPr>
              <w:t>字内）</w:t>
            </w:r>
          </w:p>
        </w:tc>
        <w:tc>
          <w:tcPr>
            <w:tcW w:w="7462" w:type="dxa"/>
            <w:gridSpan w:val="8"/>
            <w:tcBorders>
              <w:top w:val="single" w:color="auto" w:sz="4" w:space="0"/>
              <w:left w:val="single" w:color="auto" w:sz="4" w:space="0"/>
              <w:bottom w:val="single" w:color="auto" w:sz="4" w:space="0"/>
              <w:right w:val="single" w:color="auto" w:sz="4" w:space="0"/>
            </w:tcBorders>
            <w:vAlign w:val="center"/>
          </w:tcPr>
          <w:p w14:paraId="1546F790">
            <w:pPr>
              <w:spacing w:line="400" w:lineRule="exact"/>
              <w:ind w:firstLine="480" w:firstLineChars="200"/>
              <w:jc w:val="left"/>
              <w:rPr>
                <w:rFonts w:eastAsia="仿宋_GB2312"/>
                <w:sz w:val="24"/>
              </w:rPr>
            </w:pPr>
            <w:r>
              <w:rPr>
                <w:rFonts w:hint="eastAsia" w:eastAsia="仿宋_GB2312"/>
                <w:sz w:val="24"/>
              </w:rPr>
              <w:t>本次《红船星火·青春担当》暑期社会实践活动，以“知-信-行”三阶教育链为主线，依托红色资源，围绕“重走建党路、感悟初心魂、担当青年责”开展研学调研，具有重要的现实意义和深远的教育价值。在嘉兴南湖、上海一大会址等地，我们溯源中共诞生的峥嵘岁月，深化了对红船精神、建党初心和中国共产党奋斗历程的认知，从而坚定理想信念，增强历史自觉。</w:t>
            </w:r>
          </w:p>
          <w:p w14:paraId="0AD3B399">
            <w:pPr>
              <w:spacing w:line="400" w:lineRule="exact"/>
              <w:ind w:firstLine="480" w:firstLineChars="200"/>
              <w:jc w:val="left"/>
              <w:rPr>
                <w:rFonts w:eastAsia="仿宋_GB2312"/>
                <w:sz w:val="24"/>
              </w:rPr>
            </w:pPr>
            <w:r>
              <w:rPr>
                <w:rFonts w:hint="eastAsia" w:eastAsia="仿宋_GB2312"/>
                <w:sz w:val="24"/>
              </w:rPr>
              <w:t>本次实践将历史学习与现代技术手段相结合，让青年学子更加生动、沉浸式地感受到党的精神谱系在新时代的感召力，也推动红色教育从“灌输式”向“体验式”“思辨式”转变。通过对不同历史人物旧居和党史节点的走访比较，我们更加深刻地认识到马克思主义中国化进程的曲折与伟大。</w:t>
            </w:r>
          </w:p>
          <w:p w14:paraId="18F101AB">
            <w:pPr>
              <w:spacing w:line="400" w:lineRule="exact"/>
              <w:ind w:firstLine="480" w:firstLineChars="200"/>
              <w:jc w:val="left"/>
              <w:rPr>
                <w:rFonts w:eastAsia="仿宋_GB2312"/>
                <w:sz w:val="24"/>
              </w:rPr>
            </w:pPr>
            <w:r>
              <w:rPr>
                <w:rFonts w:hint="eastAsia" w:eastAsia="仿宋_GB2312"/>
                <w:sz w:val="24"/>
              </w:rPr>
              <w:t>青年是国家的希望。我们这一代肩负着实现中华民族伟大复兴中国梦的历史使命。通过本次实践，我们更加明白唯有脚踏实地、笃行不怠，才能不负时代、不负韶华。我们要将信仰转化为行动力，从党的百年奋斗中汲取智慧和力量，为推动社会主义现代化建设贡献青春力量。</w:t>
            </w:r>
          </w:p>
        </w:tc>
      </w:tr>
      <w:tr w14:paraId="68B3D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2524" w:hRule="exact"/>
          <w:jc w:val="center"/>
        </w:trPr>
        <w:tc>
          <w:tcPr>
            <w:tcW w:w="1607" w:type="dxa"/>
            <w:gridSpan w:val="2"/>
            <w:tcBorders>
              <w:top w:val="single" w:color="auto" w:sz="4" w:space="0"/>
              <w:left w:val="single" w:color="auto" w:sz="4" w:space="0"/>
              <w:bottom w:val="single" w:color="auto" w:sz="4" w:space="0"/>
              <w:right w:val="single" w:color="000000" w:sz="2" w:space="0"/>
            </w:tcBorders>
            <w:vAlign w:val="center"/>
          </w:tcPr>
          <w:p w14:paraId="47B51A79">
            <w:pPr>
              <w:spacing w:line="400" w:lineRule="exact"/>
              <w:jc w:val="center"/>
              <w:rPr>
                <w:rFonts w:eastAsia="仿宋_GB2312"/>
                <w:sz w:val="24"/>
              </w:rPr>
            </w:pPr>
            <w:r>
              <w:rPr>
                <w:rFonts w:eastAsia="仿宋_GB2312"/>
                <w:sz w:val="24"/>
              </w:rPr>
              <w:t>摘要</w:t>
            </w:r>
          </w:p>
          <w:p w14:paraId="592F48CF">
            <w:pPr>
              <w:spacing w:line="400" w:lineRule="exact"/>
              <w:jc w:val="center"/>
              <w:rPr>
                <w:rFonts w:eastAsia="仿宋_GB2312"/>
                <w:sz w:val="24"/>
              </w:rPr>
            </w:pPr>
            <w:r>
              <w:rPr>
                <w:rFonts w:eastAsia="仿宋_GB2312"/>
                <w:sz w:val="24"/>
              </w:rPr>
              <w:t>（500字内）</w:t>
            </w:r>
          </w:p>
        </w:tc>
        <w:tc>
          <w:tcPr>
            <w:tcW w:w="7462" w:type="dxa"/>
            <w:gridSpan w:val="8"/>
            <w:tcBorders>
              <w:top w:val="single" w:color="auto" w:sz="4" w:space="0"/>
              <w:left w:val="single" w:color="auto" w:sz="4" w:space="0"/>
              <w:bottom w:val="single" w:color="auto" w:sz="4" w:space="0"/>
              <w:right w:val="single" w:color="auto" w:sz="4" w:space="0"/>
            </w:tcBorders>
          </w:tcPr>
          <w:p w14:paraId="12AD77D5">
            <w:pPr>
              <w:spacing w:line="360" w:lineRule="auto"/>
              <w:ind w:firstLine="480" w:firstLineChars="200"/>
              <w:rPr>
                <w:rFonts w:eastAsia="仿宋_GB2312"/>
                <w:sz w:val="24"/>
              </w:rPr>
            </w:pPr>
            <w:r>
              <w:rPr>
                <w:rFonts w:eastAsia="仿宋_GB2312"/>
                <w:sz w:val="24"/>
              </w:rPr>
              <w:t>本次暑期社会实践以《红船星火·青春担当》为主题，于2025年7月2日至7月4日，先后在浙江嘉兴和上海两地展开调研，以“知-信-行”三阶教育链为主线，聚焦红色遗址与精神传承。第一阶段“知·启程”在嘉兴开展，我们在南湖革命纪念馆、红船、南湖宣誓墙等地重走建党路，通过情境式研学与沙龙交流，初步感知建党初心。</w:t>
            </w:r>
          </w:p>
          <w:p w14:paraId="5944038E">
            <w:pPr>
              <w:spacing w:line="360" w:lineRule="auto"/>
              <w:ind w:firstLine="480" w:firstLineChars="200"/>
              <w:rPr>
                <w:rFonts w:eastAsia="仿宋_GB2312"/>
                <w:sz w:val="24"/>
              </w:rPr>
            </w:pPr>
            <w:r>
              <w:rPr>
                <w:rFonts w:eastAsia="仿宋_GB2312"/>
                <w:sz w:val="24"/>
              </w:rPr>
              <w:t>第二阶段“信·求索”深入上海，参访中共一大馆、中共二大会址、《新青年》旧址及中共代表团驻沪办事处纪念馆。通过实地参观与沉浸式讲解，系统梳理了马克思主义在中国的传播脉络，深化了对中国共产党成立背景及早期组织体系构建的理解，进一步感受到理想信念的伟力。</w:t>
            </w:r>
          </w:p>
          <w:p w14:paraId="2CF3A8EB">
            <w:pPr>
              <w:spacing w:line="360" w:lineRule="auto"/>
              <w:ind w:firstLine="480" w:firstLineChars="200"/>
              <w:rPr>
                <w:rFonts w:eastAsia="仿宋_GB2312"/>
                <w:sz w:val="24"/>
              </w:rPr>
            </w:pPr>
            <w:r>
              <w:rPr>
                <w:rFonts w:eastAsia="仿宋_GB2312"/>
                <w:sz w:val="24"/>
              </w:rPr>
              <w:t>第三阶段“行·传承”聚焦人物纪念馆参访，团队前往毛泽东旧居与孙中山故居，通过比较两位伟人对近代中国发展道路的探索历程，深化对不同历史路径的理解与认知，增强青年担当使命。</w:t>
            </w:r>
          </w:p>
          <w:p w14:paraId="6AB6AF41">
            <w:pPr>
              <w:spacing w:line="360" w:lineRule="auto"/>
              <w:ind w:firstLine="480" w:firstLineChars="200"/>
              <w:rPr>
                <w:rFonts w:eastAsia="仿宋_GB2312"/>
                <w:sz w:val="24"/>
              </w:rPr>
            </w:pPr>
            <w:r>
              <w:rPr>
                <w:rFonts w:eastAsia="仿宋_GB2312"/>
                <w:sz w:val="24"/>
              </w:rPr>
              <w:t>此次调研是一次有信仰、有思想、有行动的红色之旅，让我们在真学真信中坚定理想信念，在知行合一中厚植爱国情怀，进一步明确新时代青年的责任与方向。</w:t>
            </w:r>
          </w:p>
          <w:p w14:paraId="0FD99BF5">
            <w:pPr>
              <w:spacing w:line="360" w:lineRule="auto"/>
              <w:ind w:firstLine="480" w:firstLineChars="200"/>
              <w:rPr>
                <w:rFonts w:eastAsia="仿宋_GB2312"/>
                <w:sz w:val="24"/>
              </w:rPr>
            </w:pPr>
          </w:p>
          <w:p w14:paraId="0C0C9136">
            <w:pPr>
              <w:spacing w:line="360" w:lineRule="auto"/>
              <w:ind w:firstLine="480" w:firstLineChars="200"/>
              <w:rPr>
                <w:rFonts w:eastAsia="仿宋_GB2312"/>
                <w:sz w:val="24"/>
              </w:rPr>
            </w:pPr>
          </w:p>
        </w:tc>
      </w:tr>
      <w:tr w14:paraId="61447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6368" w:hRule="exact"/>
          <w:jc w:val="center"/>
        </w:trPr>
        <w:tc>
          <w:tcPr>
            <w:tcW w:w="1607" w:type="dxa"/>
            <w:gridSpan w:val="2"/>
            <w:tcBorders>
              <w:top w:val="single" w:color="auto" w:sz="4" w:space="0"/>
              <w:left w:val="single" w:color="auto" w:sz="4" w:space="0"/>
              <w:bottom w:val="single" w:color="auto" w:sz="4" w:space="0"/>
              <w:right w:val="single" w:color="auto" w:sz="4" w:space="0"/>
            </w:tcBorders>
            <w:vAlign w:val="center"/>
          </w:tcPr>
          <w:p w14:paraId="2B4E0E0F">
            <w:pPr>
              <w:spacing w:line="400" w:lineRule="exact"/>
              <w:jc w:val="center"/>
              <w:rPr>
                <w:rFonts w:eastAsia="仿宋_GB2312"/>
                <w:sz w:val="24"/>
              </w:rPr>
            </w:pPr>
            <w:r>
              <w:rPr>
                <w:rFonts w:eastAsia="仿宋_GB2312"/>
                <w:sz w:val="24"/>
              </w:rPr>
              <w:t>指导教师意见</w:t>
            </w:r>
          </w:p>
        </w:tc>
        <w:tc>
          <w:tcPr>
            <w:tcW w:w="7462" w:type="dxa"/>
            <w:gridSpan w:val="8"/>
            <w:tcBorders>
              <w:top w:val="single" w:color="auto" w:sz="4" w:space="0"/>
              <w:left w:val="single" w:color="auto" w:sz="4" w:space="0"/>
              <w:bottom w:val="single" w:color="auto" w:sz="4" w:space="0"/>
              <w:right w:val="single" w:color="auto" w:sz="4" w:space="0"/>
            </w:tcBorders>
            <w:vAlign w:val="center"/>
          </w:tcPr>
          <w:p w14:paraId="333E3CC4">
            <w:pPr>
              <w:spacing w:line="400" w:lineRule="exact"/>
              <w:rPr>
                <w:rFonts w:eastAsia="仿宋_GB2312"/>
                <w:sz w:val="24"/>
              </w:rPr>
            </w:pPr>
          </w:p>
          <w:p w14:paraId="34FB35E5">
            <w:pPr>
              <w:spacing w:line="400" w:lineRule="exact"/>
              <w:rPr>
                <w:rFonts w:eastAsia="仿宋_GB2312"/>
                <w:sz w:val="24"/>
              </w:rPr>
            </w:pPr>
          </w:p>
          <w:p w14:paraId="00551899">
            <w:pPr>
              <w:spacing w:line="400" w:lineRule="exact"/>
              <w:rPr>
                <w:rFonts w:eastAsia="仿宋_GB2312"/>
                <w:sz w:val="24"/>
              </w:rPr>
            </w:pPr>
          </w:p>
          <w:p w14:paraId="4F101BE8">
            <w:pPr>
              <w:spacing w:line="400" w:lineRule="exact"/>
              <w:rPr>
                <w:rFonts w:eastAsia="仿宋_GB2312"/>
                <w:sz w:val="24"/>
              </w:rPr>
            </w:pPr>
          </w:p>
          <w:p w14:paraId="32895E94">
            <w:pPr>
              <w:spacing w:line="400" w:lineRule="exact"/>
              <w:rPr>
                <w:rFonts w:eastAsia="仿宋_GB2312"/>
                <w:sz w:val="24"/>
              </w:rPr>
            </w:pPr>
          </w:p>
          <w:p w14:paraId="02F10D1C">
            <w:pPr>
              <w:spacing w:line="400" w:lineRule="exact"/>
              <w:rPr>
                <w:rFonts w:eastAsia="仿宋_GB2312"/>
                <w:sz w:val="24"/>
              </w:rPr>
            </w:pPr>
          </w:p>
          <w:p w14:paraId="31E04EF2">
            <w:pPr>
              <w:spacing w:line="400" w:lineRule="exact"/>
              <w:rPr>
                <w:rFonts w:eastAsia="仿宋_GB2312"/>
                <w:sz w:val="24"/>
              </w:rPr>
            </w:pPr>
          </w:p>
          <w:p w14:paraId="1D48EF99">
            <w:pPr>
              <w:spacing w:line="400" w:lineRule="exact"/>
              <w:rPr>
                <w:rFonts w:eastAsia="仿宋_GB2312"/>
                <w:sz w:val="24"/>
              </w:rPr>
            </w:pPr>
          </w:p>
          <w:p w14:paraId="13292804">
            <w:pPr>
              <w:spacing w:line="400" w:lineRule="exact"/>
              <w:rPr>
                <w:rFonts w:eastAsia="仿宋_GB2312"/>
                <w:sz w:val="24"/>
              </w:rPr>
            </w:pPr>
          </w:p>
          <w:p w14:paraId="319F5B64">
            <w:pPr>
              <w:spacing w:line="400" w:lineRule="exact"/>
              <w:rPr>
                <w:rFonts w:eastAsia="仿宋_GB2312"/>
                <w:sz w:val="24"/>
              </w:rPr>
            </w:pPr>
          </w:p>
          <w:p w14:paraId="6E321B21">
            <w:pPr>
              <w:spacing w:line="400" w:lineRule="exact"/>
              <w:rPr>
                <w:rFonts w:eastAsia="仿宋_GB2312"/>
                <w:sz w:val="24"/>
              </w:rPr>
            </w:pPr>
          </w:p>
          <w:p w14:paraId="354D59F9">
            <w:pPr>
              <w:spacing w:line="400" w:lineRule="exact"/>
              <w:rPr>
                <w:rFonts w:eastAsia="仿宋_GB2312"/>
                <w:sz w:val="24"/>
              </w:rPr>
            </w:pPr>
          </w:p>
          <w:p w14:paraId="11320974">
            <w:pPr>
              <w:spacing w:line="400" w:lineRule="exact"/>
              <w:rPr>
                <w:rFonts w:eastAsia="仿宋_GB2312"/>
                <w:sz w:val="24"/>
              </w:rPr>
            </w:pPr>
          </w:p>
          <w:p w14:paraId="3DD177C2">
            <w:pPr>
              <w:spacing w:line="400" w:lineRule="exact"/>
              <w:ind w:firstLine="480" w:firstLineChars="200"/>
              <w:jc w:val="right"/>
              <w:rPr>
                <w:rFonts w:eastAsia="仿宋_GB2312"/>
                <w:sz w:val="24"/>
              </w:rPr>
            </w:pPr>
            <w:r>
              <w:rPr>
                <w:rFonts w:eastAsia="仿宋_GB2312"/>
                <w:sz w:val="24"/>
              </w:rPr>
              <w:t xml:space="preserve">指导教师签名：            </w:t>
            </w:r>
          </w:p>
          <w:p w14:paraId="4E3043D7">
            <w:pPr>
              <w:spacing w:line="400" w:lineRule="exact"/>
              <w:jc w:val="right"/>
              <w:rPr>
                <w:rFonts w:eastAsia="仿宋_GB2312"/>
                <w:sz w:val="24"/>
              </w:rPr>
            </w:pPr>
          </w:p>
          <w:p w14:paraId="5E652D59">
            <w:pPr>
              <w:spacing w:line="400" w:lineRule="exact"/>
              <w:jc w:val="right"/>
              <w:rPr>
                <w:rFonts w:eastAsia="仿宋_GB2312"/>
                <w:sz w:val="24"/>
              </w:rPr>
            </w:pPr>
            <w:r>
              <w:rPr>
                <w:rFonts w:eastAsia="仿宋_GB2312"/>
                <w:sz w:val="24"/>
                <w:lang w:bidi="ar"/>
              </w:rPr>
              <w:t xml:space="preserve">   年   月   日</w:t>
            </w:r>
          </w:p>
        </w:tc>
      </w:tr>
      <w:tr w14:paraId="1AAB0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6007" w:hRule="exact"/>
          <w:jc w:val="center"/>
        </w:trPr>
        <w:tc>
          <w:tcPr>
            <w:tcW w:w="1607" w:type="dxa"/>
            <w:gridSpan w:val="2"/>
            <w:tcBorders>
              <w:left w:val="single" w:color="auto" w:sz="4" w:space="0"/>
              <w:bottom w:val="single" w:color="auto" w:sz="4" w:space="0"/>
              <w:right w:val="single" w:color="auto" w:sz="4" w:space="0"/>
            </w:tcBorders>
            <w:vAlign w:val="center"/>
          </w:tcPr>
          <w:p w14:paraId="198347FA">
            <w:pPr>
              <w:spacing w:line="400" w:lineRule="exact"/>
              <w:jc w:val="center"/>
              <w:rPr>
                <w:rFonts w:eastAsia="仿宋_GB2312"/>
                <w:sz w:val="24"/>
              </w:rPr>
            </w:pPr>
            <w:r>
              <w:rPr>
                <w:rFonts w:hint="eastAsia" w:eastAsia="仿宋_GB2312"/>
                <w:sz w:val="24"/>
              </w:rPr>
              <w:t>学院</w:t>
            </w:r>
            <w:r>
              <w:rPr>
                <w:rFonts w:eastAsia="仿宋_GB2312"/>
                <w:sz w:val="24"/>
              </w:rPr>
              <w:t>团委意见</w:t>
            </w:r>
          </w:p>
        </w:tc>
        <w:tc>
          <w:tcPr>
            <w:tcW w:w="7462" w:type="dxa"/>
            <w:gridSpan w:val="8"/>
            <w:tcBorders>
              <w:top w:val="single" w:color="auto" w:sz="4" w:space="0"/>
              <w:left w:val="single" w:color="auto" w:sz="4" w:space="0"/>
              <w:bottom w:val="single" w:color="auto" w:sz="4" w:space="0"/>
              <w:right w:val="single" w:color="auto" w:sz="4" w:space="0"/>
            </w:tcBorders>
          </w:tcPr>
          <w:p w14:paraId="07FE90AC">
            <w:pPr>
              <w:spacing w:line="400" w:lineRule="exact"/>
              <w:rPr>
                <w:rFonts w:eastAsia="仿宋_GB2312"/>
                <w:sz w:val="24"/>
              </w:rPr>
            </w:pPr>
          </w:p>
          <w:p w14:paraId="3758F706">
            <w:pPr>
              <w:spacing w:line="400" w:lineRule="exact"/>
              <w:rPr>
                <w:rFonts w:eastAsia="仿宋_GB2312"/>
                <w:sz w:val="24"/>
              </w:rPr>
            </w:pPr>
          </w:p>
          <w:p w14:paraId="74BFBA37">
            <w:pPr>
              <w:spacing w:line="400" w:lineRule="exact"/>
              <w:rPr>
                <w:rFonts w:eastAsia="仿宋_GB2312"/>
                <w:sz w:val="24"/>
              </w:rPr>
            </w:pPr>
          </w:p>
          <w:p w14:paraId="58310DEF">
            <w:pPr>
              <w:spacing w:line="400" w:lineRule="exact"/>
              <w:rPr>
                <w:rFonts w:eastAsia="仿宋_GB2312"/>
                <w:sz w:val="24"/>
              </w:rPr>
            </w:pPr>
          </w:p>
          <w:p w14:paraId="0B138830">
            <w:pPr>
              <w:spacing w:line="400" w:lineRule="exact"/>
              <w:rPr>
                <w:rFonts w:eastAsia="仿宋_GB2312"/>
                <w:sz w:val="24"/>
              </w:rPr>
            </w:pPr>
          </w:p>
          <w:p w14:paraId="0AC0376B">
            <w:pPr>
              <w:spacing w:line="400" w:lineRule="exact"/>
              <w:rPr>
                <w:rFonts w:eastAsia="仿宋_GB2312"/>
                <w:sz w:val="24"/>
              </w:rPr>
            </w:pPr>
          </w:p>
          <w:p w14:paraId="2AE1E8B4">
            <w:pPr>
              <w:spacing w:line="400" w:lineRule="exact"/>
              <w:rPr>
                <w:rFonts w:eastAsia="仿宋_GB2312"/>
                <w:sz w:val="24"/>
              </w:rPr>
            </w:pPr>
          </w:p>
          <w:p w14:paraId="33BF5E1E">
            <w:pPr>
              <w:spacing w:line="400" w:lineRule="exact"/>
              <w:rPr>
                <w:rFonts w:eastAsia="仿宋_GB2312"/>
                <w:sz w:val="24"/>
              </w:rPr>
            </w:pPr>
          </w:p>
          <w:p w14:paraId="12938CD2">
            <w:pPr>
              <w:spacing w:line="400" w:lineRule="exact"/>
              <w:rPr>
                <w:rFonts w:eastAsia="仿宋_GB2312"/>
                <w:sz w:val="24"/>
              </w:rPr>
            </w:pPr>
          </w:p>
          <w:p w14:paraId="7A3B943E">
            <w:pPr>
              <w:spacing w:line="400" w:lineRule="exact"/>
              <w:rPr>
                <w:rFonts w:eastAsia="仿宋_GB2312"/>
                <w:sz w:val="24"/>
              </w:rPr>
            </w:pPr>
          </w:p>
          <w:p w14:paraId="44C57EF3">
            <w:pPr>
              <w:spacing w:line="400" w:lineRule="exact"/>
              <w:rPr>
                <w:rFonts w:eastAsia="仿宋_GB2312"/>
                <w:sz w:val="24"/>
              </w:rPr>
            </w:pPr>
          </w:p>
          <w:p w14:paraId="1E3B0EB9">
            <w:pPr>
              <w:spacing w:line="400" w:lineRule="exact"/>
              <w:rPr>
                <w:rFonts w:eastAsia="仿宋_GB2312"/>
                <w:sz w:val="24"/>
              </w:rPr>
            </w:pPr>
          </w:p>
          <w:p w14:paraId="6402325B">
            <w:pPr>
              <w:spacing w:line="400" w:lineRule="exact"/>
              <w:ind w:firstLine="450"/>
              <w:jc w:val="right"/>
              <w:rPr>
                <w:rFonts w:eastAsia="仿宋_GB2312"/>
                <w:sz w:val="24"/>
              </w:rPr>
            </w:pPr>
            <w:r>
              <w:rPr>
                <w:rFonts w:eastAsia="仿宋_GB2312"/>
                <w:sz w:val="24"/>
              </w:rPr>
              <w:t>（</w:t>
            </w:r>
            <w:r>
              <w:rPr>
                <w:rFonts w:hint="eastAsia" w:eastAsia="仿宋_GB2312"/>
                <w:sz w:val="24"/>
              </w:rPr>
              <w:t>学院</w:t>
            </w:r>
            <w:r>
              <w:rPr>
                <w:rFonts w:eastAsia="仿宋_GB2312"/>
                <w:sz w:val="24"/>
              </w:rPr>
              <w:t>团委盖章）</w:t>
            </w:r>
          </w:p>
          <w:p w14:paraId="178174DC">
            <w:pPr>
              <w:spacing w:line="400" w:lineRule="exact"/>
              <w:jc w:val="right"/>
              <w:rPr>
                <w:rFonts w:eastAsia="仿宋_GB2312"/>
                <w:sz w:val="24"/>
              </w:rPr>
            </w:pPr>
          </w:p>
          <w:p w14:paraId="06FD0BDF">
            <w:pPr>
              <w:spacing w:line="400" w:lineRule="exact"/>
              <w:jc w:val="right"/>
              <w:rPr>
                <w:rFonts w:eastAsia="仿宋_GB2312"/>
                <w:sz w:val="24"/>
              </w:rPr>
            </w:pPr>
            <w:r>
              <w:rPr>
                <w:rFonts w:eastAsia="仿宋_GB2312"/>
                <w:sz w:val="24"/>
                <w:lang w:bidi="ar"/>
              </w:rPr>
              <w:t xml:space="preserve">   年   月   日</w:t>
            </w:r>
          </w:p>
        </w:tc>
      </w:tr>
    </w:tbl>
    <w:p w14:paraId="4732618F">
      <w:pPr>
        <w:spacing w:line="288" w:lineRule="auto"/>
        <w:ind w:firstLine="420" w:firstLineChars="200"/>
        <w:rPr>
          <w:rFonts w:eastAsia="楷体_GB2312"/>
          <w:szCs w:val="21"/>
        </w:rPr>
      </w:pPr>
      <w:r>
        <w:rPr>
          <w:rFonts w:eastAsia="楷体_GB2312"/>
          <w:szCs w:val="21"/>
        </w:rPr>
        <w:t>注：</w:t>
      </w:r>
      <w:r>
        <w:rPr>
          <w:rFonts w:hint="eastAsia" w:eastAsia="楷体_GB2312"/>
          <w:szCs w:val="21"/>
        </w:rPr>
        <w:t>参评类别11选1：习近平新时代中国特色社会主义思想实践团、爱国主义教育实践团、中华文化传承实践团、乡村振兴促进团、基层服务践行团、民族团结实践团、共同富裕观察团、“千万工程”实践团、“美丽浙江”实践团、“浙里青廉”实践团、其它；</w:t>
      </w:r>
    </w:p>
    <w:p w14:paraId="54ACB422">
      <w:pPr>
        <w:spacing w:line="288" w:lineRule="auto"/>
        <w:ind w:firstLine="420" w:firstLineChars="200"/>
      </w:pPr>
      <w:r>
        <w:rPr>
          <w:rFonts w:eastAsia="楷体_GB2312"/>
          <w:szCs w:val="21"/>
        </w:rPr>
        <w:t>此表电子版与调研报告（</w:t>
      </w:r>
      <w:r>
        <w:rPr>
          <w:rFonts w:hint="eastAsia" w:eastAsia="楷体_GB2312"/>
          <w:szCs w:val="21"/>
        </w:rPr>
        <w:t>PDF、W</w:t>
      </w:r>
      <w:r>
        <w:rPr>
          <w:rFonts w:eastAsia="楷体_GB2312"/>
          <w:szCs w:val="21"/>
        </w:rPr>
        <w:t>or</w:t>
      </w:r>
      <w:r>
        <w:rPr>
          <w:rFonts w:hint="eastAsia" w:eastAsia="楷体_GB2312"/>
          <w:szCs w:val="21"/>
        </w:rPr>
        <w:t>d版</w:t>
      </w:r>
      <w:r>
        <w:rPr>
          <w:rFonts w:eastAsia="楷体_GB2312"/>
          <w:szCs w:val="21"/>
        </w:rPr>
        <w:t>）于</w:t>
      </w:r>
      <w:r>
        <w:rPr>
          <w:rFonts w:hint="eastAsia" w:eastAsia="楷体_GB2312"/>
          <w:szCs w:val="21"/>
        </w:rPr>
        <w:t>9</w:t>
      </w:r>
      <w:r>
        <w:rPr>
          <w:rFonts w:eastAsia="楷体_GB2312"/>
          <w:szCs w:val="21"/>
        </w:rPr>
        <w:t>月</w:t>
      </w:r>
      <w:r>
        <w:rPr>
          <w:rFonts w:hint="eastAsia" w:eastAsia="楷体_GB2312"/>
          <w:szCs w:val="21"/>
        </w:rPr>
        <w:t>11</w:t>
      </w:r>
      <w:r>
        <w:rPr>
          <w:rFonts w:eastAsia="楷体_GB2312"/>
          <w:szCs w:val="21"/>
        </w:rPr>
        <w:t>日前发送</w:t>
      </w:r>
      <w:r>
        <w:rPr>
          <w:rFonts w:hint="eastAsia" w:eastAsia="楷体_GB2312"/>
          <w:szCs w:val="21"/>
        </w:rPr>
        <w:t>至zstu_volunteer@163.com。</w:t>
      </w:r>
    </w:p>
    <w:p w14:paraId="5E9B4FA1">
      <w:pPr>
        <w:rPr>
          <w:rFonts w:hint="eastAsia" w:ascii="宋体" w:hAnsi="宋体" w:eastAsia="宋体" w:cs="宋体"/>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92"/>
      </w:pPr>
      <w:r>
        <w:separator/>
      </w:r>
    </w:p>
  </w:endnote>
  <w:endnote w:type="continuationSeparator" w:id="1">
    <w:p>
      <w:pPr>
        <w:spacing w:line="240" w:lineRule="auto"/>
        <w:ind w:firstLine="39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Regular">
    <w:altName w:val="Times New Roman"/>
    <w:panose1 w:val="00000000000000000000"/>
    <w:charset w:val="00"/>
    <w:family w:val="auto"/>
    <w:pitch w:val="default"/>
    <w:sig w:usb0="00000000" w:usb1="00000000" w:usb2="00000009" w:usb3="00000000" w:csb0="400001FF" w:csb1="FFFF0000"/>
  </w:font>
  <w:font w:name="仿宋_GB2312">
    <w:altName w:val="仿宋"/>
    <w:panose1 w:val="00000000000000000000"/>
    <w:charset w:val="00"/>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715E7">
    <w:pPr>
      <w:pStyle w:val="6"/>
      <w:jc w:val="center"/>
    </w:pPr>
    <w:r>
      <w:fldChar w:fldCharType="begin"/>
    </w:r>
    <w:r>
      <w:instrText xml:space="preserve">PAGE   \* MERGEFORMAT</w:instrText>
    </w:r>
    <w:r>
      <w:fldChar w:fldCharType="separate"/>
    </w:r>
    <w:r>
      <w:rPr>
        <w:lang w:val="zh-CN"/>
      </w:rPr>
      <w:t>2</w:t>
    </w:r>
    <w:r>
      <w:fldChar w:fldCharType="end"/>
    </w:r>
  </w:p>
  <w:p w14:paraId="2B2B8D63">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392"/>
      </w:pPr>
      <w:r>
        <w:separator/>
      </w:r>
    </w:p>
  </w:footnote>
  <w:footnote w:type="continuationSeparator" w:id="1">
    <w:p>
      <w:pPr>
        <w:spacing w:line="360" w:lineRule="auto"/>
        <w:ind w:firstLine="392"/>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F34F76"/>
    <w:rsid w:val="1EDE4178"/>
    <w:rsid w:val="6AC61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2"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5440</Words>
  <Characters>5581</Characters>
  <Lines>0</Lines>
  <Paragraphs>0</Paragraphs>
  <TotalTime>21</TotalTime>
  <ScaleCrop>false</ScaleCrop>
  <LinksUpToDate>false</LinksUpToDate>
  <CharactersWithSpaces>5862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2025-08-23T16:57:00Z</dcterms:created>
  <dc:creator>dai</dc:creator>
  <cp:lastModifiedBy>female celestial</cp:lastModifiedBy>
  <dcterms:modified xsi:type="dcterms:W3CDTF">2025-08-23T17:45:36Z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eyJoZGlkIjoiOWY5MzVlZTIxZmFjMTM5Njk4ODc0YWVhNzAxOTZlMjQiLCJ1c2VySWQiOiIxNTA5NTI3OTI4In0=</vt:lpwstr>
  </property>
  <property fmtid="{D5CDD505-2E9C-101B-9397-08002B2CF9AE}" pid="4" name="ICV">
    <vt:lpwstr>C6E36A2E29B64EA0B300C533CD87B7E6_12</vt:lpwstr>
  </property>
</Properties>
</file>