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p>
    <w:p>
      <w:pPr>
        <w:jc w:val="center"/>
        <w:rPr>
          <w:rFonts w:eastAsia="黑体"/>
          <w:b/>
          <w:bCs/>
          <w:sz w:val="52"/>
        </w:rPr>
      </w:pPr>
      <w:r>
        <w:rPr>
          <w:rFonts w:hint="eastAsia" w:eastAsia="黑体"/>
          <w:b/>
          <w:bCs/>
          <w:sz w:val="52"/>
        </w:rPr>
        <w:t>面向对象程序课程设计任务指导书</w:t>
      </w:r>
    </w:p>
    <w:p>
      <w:pPr>
        <w:jc w:val="center"/>
        <w:rPr>
          <w:b/>
          <w:sz w:val="32"/>
        </w:rPr>
      </w:pPr>
      <w:r>
        <w:rPr>
          <w:rFonts w:hint="eastAsia"/>
          <w:b/>
          <w:sz w:val="32"/>
        </w:rPr>
        <w:t>（2023/20</w:t>
      </w:r>
      <w:r>
        <w:rPr>
          <w:b/>
          <w:sz w:val="32"/>
        </w:rPr>
        <w:t>2</w:t>
      </w:r>
      <w:r>
        <w:rPr>
          <w:rFonts w:hint="eastAsia"/>
          <w:b/>
          <w:sz w:val="32"/>
        </w:rPr>
        <w:t>4学年第二学期）</w:t>
      </w:r>
    </w:p>
    <w:p>
      <w:pPr>
        <w:jc w:val="center"/>
        <w:rPr>
          <w:sz w:val="32"/>
        </w:rPr>
      </w:pPr>
    </w:p>
    <w:p>
      <w:pPr>
        <w:jc w:val="center"/>
        <w:rPr>
          <w:sz w:val="32"/>
        </w:rPr>
      </w:pPr>
    </w:p>
    <w:p>
      <w:pPr>
        <w:jc w:val="center"/>
        <w:rPr>
          <w:rFonts w:eastAsia="仿宋_GB2312"/>
          <w:b/>
          <w:bCs/>
          <w:sz w:val="32"/>
        </w:rPr>
      </w:pPr>
      <w:r>
        <w:rPr>
          <w:rFonts w:hint="eastAsia" w:eastAsia="仿宋_GB2312"/>
          <w:b/>
          <w:bCs/>
          <w:sz w:val="32"/>
        </w:rPr>
        <w:t xml:space="preserve">指导教师： </w:t>
      </w:r>
    </w:p>
    <w:p>
      <w:pPr>
        <w:widowControl/>
        <w:jc w:val="left"/>
      </w:pPr>
      <w:r>
        <w:br w:type="page"/>
      </w:r>
    </w:p>
    <w:p>
      <w:pPr>
        <w:widowControl/>
        <w:jc w:val="center"/>
        <w:rPr>
          <w:rFonts w:ascii="黑体" w:eastAsia="黑体"/>
          <w:b/>
          <w:bCs/>
          <w:kern w:val="44"/>
          <w:sz w:val="44"/>
          <w:szCs w:val="44"/>
        </w:rPr>
      </w:pPr>
      <w:r>
        <w:rPr>
          <w:rFonts w:hint="eastAsia" w:ascii="黑体" w:eastAsia="黑体"/>
          <w:b/>
          <w:bCs/>
          <w:kern w:val="44"/>
          <w:sz w:val="44"/>
          <w:szCs w:val="44"/>
        </w:rPr>
        <w:t>任务说明</w:t>
      </w:r>
    </w:p>
    <w:p>
      <w:pPr>
        <w:widowControl/>
        <w:rPr>
          <w:rFonts w:ascii="宋体" w:hAnsi="宋体"/>
          <w:b/>
          <w:bCs/>
          <w:kern w:val="44"/>
          <w:sz w:val="24"/>
        </w:rPr>
      </w:pPr>
    </w:p>
    <w:p>
      <w:pPr>
        <w:widowControl/>
        <w:rPr>
          <w:rFonts w:ascii="宋体" w:hAnsi="宋体"/>
          <w:kern w:val="44"/>
          <w:sz w:val="24"/>
        </w:rPr>
      </w:pPr>
    </w:p>
    <w:p>
      <w:pPr>
        <w:widowControl/>
        <w:spacing w:line="360" w:lineRule="auto"/>
        <w:ind w:firstLine="424" w:firstLineChars="177"/>
        <w:rPr>
          <w:rFonts w:ascii="宋体" w:hAnsi="宋体"/>
          <w:kern w:val="44"/>
          <w:sz w:val="24"/>
        </w:rPr>
      </w:pPr>
      <w:r>
        <w:rPr>
          <w:rFonts w:hint="eastAsia" w:ascii="宋体" w:hAnsi="宋体"/>
          <w:kern w:val="44"/>
          <w:sz w:val="24"/>
        </w:rPr>
        <w:t>本次课程设计每人独立完成任务。</w:t>
      </w:r>
    </w:p>
    <w:p>
      <w:pPr>
        <w:widowControl/>
        <w:spacing w:line="360" w:lineRule="auto"/>
        <w:ind w:firstLine="424" w:firstLineChars="177"/>
        <w:rPr>
          <w:rFonts w:ascii="宋体" w:hAnsi="宋体"/>
          <w:kern w:val="44"/>
          <w:sz w:val="24"/>
        </w:rPr>
      </w:pPr>
      <w:r>
        <w:rPr>
          <w:rFonts w:hint="eastAsia" w:ascii="宋体" w:hAnsi="宋体"/>
          <w:kern w:val="44"/>
          <w:sz w:val="24"/>
        </w:rPr>
        <w:t>课程设计综合评分由“设计报告50%+程序演示50%”</w:t>
      </w:r>
      <w:r>
        <w:rPr>
          <w:rFonts w:ascii="宋体" w:hAnsi="宋体"/>
          <w:kern w:val="44"/>
          <w:sz w:val="24"/>
        </w:rPr>
        <w:t>2</w:t>
      </w:r>
      <w:r>
        <w:rPr>
          <w:rFonts w:hint="eastAsia" w:ascii="宋体" w:hAnsi="宋体"/>
          <w:kern w:val="44"/>
          <w:sz w:val="24"/>
        </w:rPr>
        <w:t>部分组成。各部分评分标准如下：</w:t>
      </w:r>
    </w:p>
    <w:p>
      <w:pPr>
        <w:numPr>
          <w:ilvl w:val="0"/>
          <w:numId w:val="1"/>
        </w:numPr>
        <w:tabs>
          <w:tab w:val="left" w:pos="312"/>
        </w:tabs>
        <w:adjustRightInd w:val="0"/>
        <w:snapToGrid w:val="0"/>
        <w:spacing w:line="520" w:lineRule="exact"/>
        <w:rPr>
          <w:rFonts w:ascii="宋体" w:hAnsi="宋体" w:cs="宋体"/>
          <w:b/>
          <w:color w:val="000000" w:themeColor="text1"/>
          <w:kern w:val="0"/>
          <w14:textFill>
            <w14:solidFill>
              <w14:schemeClr w14:val="tx1"/>
            </w14:solidFill>
          </w14:textFill>
        </w:rPr>
      </w:pPr>
      <w:r>
        <w:rPr>
          <w:rFonts w:hint="eastAsia" w:ascii="宋体" w:hAnsi="宋体" w:cs="宋体"/>
          <w:b/>
          <w:color w:val="000000" w:themeColor="text1"/>
          <w:kern w:val="0"/>
          <w14:textFill>
            <w14:solidFill>
              <w14:schemeClr w14:val="tx1"/>
            </w14:solidFill>
          </w14:textFill>
        </w:rPr>
        <w:t>设计报告考核目标与评价标准</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5663"/>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dxa"/>
            <w:shd w:val="clear" w:color="auto" w:fill="E7E6E6" w:themeFill="background2"/>
            <w:vAlign w:val="center"/>
          </w:tcPr>
          <w:p>
            <w:pPr>
              <w:spacing w:line="276" w:lineRule="auto"/>
              <w:rPr>
                <w:rFonts w:asciiTheme="minorEastAsia" w:hAnsiTheme="minorEastAsia" w:eastAsiaTheme="minorEastAsia" w:cstheme="minorEastAsia"/>
                <w:b/>
                <w:color w:val="000000" w:themeColor="text1"/>
                <w:szCs w:val="21"/>
                <w14:textFill>
                  <w14:solidFill>
                    <w14:schemeClr w14:val="tx1"/>
                  </w14:solidFill>
                </w14:textFill>
              </w:rPr>
            </w:pPr>
            <w:r>
              <w:rPr>
                <w:rFonts w:hint="eastAsia" w:asciiTheme="minorEastAsia" w:hAnsiTheme="minorEastAsia" w:eastAsiaTheme="minorEastAsia" w:cstheme="minorEastAsia"/>
                <w:b/>
                <w:color w:val="000000" w:themeColor="text1"/>
                <w:szCs w:val="21"/>
                <w14:textFill>
                  <w14:solidFill>
                    <w14:schemeClr w14:val="tx1"/>
                  </w14:solidFill>
                </w14:textFill>
              </w:rPr>
              <w:t>课程目标</w:t>
            </w:r>
          </w:p>
        </w:tc>
        <w:tc>
          <w:tcPr>
            <w:tcW w:w="7276" w:type="dxa"/>
            <w:gridSpan w:val="2"/>
            <w:shd w:val="clear" w:color="auto" w:fill="E7E6E6" w:themeFill="background2"/>
            <w:vAlign w:val="center"/>
          </w:tcPr>
          <w:p>
            <w:pPr>
              <w:spacing w:line="276" w:lineRule="auto"/>
              <w:jc w:val="center"/>
              <w:rPr>
                <w:rFonts w:asciiTheme="minorEastAsia" w:hAnsiTheme="minorEastAsia" w:eastAsiaTheme="minorEastAsia" w:cstheme="minorEastAsia"/>
                <w:b/>
                <w:color w:val="000000" w:themeColor="text1"/>
                <w:szCs w:val="21"/>
                <w14:textFill>
                  <w14:solidFill>
                    <w14:schemeClr w14:val="tx1"/>
                  </w14:solidFill>
                </w14:textFill>
              </w:rPr>
            </w:pPr>
            <w:r>
              <w:rPr>
                <w:rFonts w:hint="eastAsia" w:asciiTheme="minorEastAsia" w:hAnsiTheme="minorEastAsia" w:eastAsiaTheme="minorEastAsia" w:cstheme="minorEastAsia"/>
                <w:b/>
                <w:color w:val="000000" w:themeColor="text1"/>
                <w:szCs w:val="21"/>
                <w14:textFill>
                  <w14:solidFill>
                    <w14:schemeClr w14:val="tx1"/>
                  </w14:solidFill>
                </w14:textFill>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jc w:val="center"/>
        </w:trPr>
        <w:tc>
          <w:tcPr>
            <w:tcW w:w="1246" w:type="dxa"/>
            <w:vMerge w:val="restart"/>
            <w:vAlign w:val="center"/>
          </w:tcPr>
          <w:p>
            <w:pPr>
              <w:adjustRightInd w:val="0"/>
              <w:snapToGrid w:val="0"/>
              <w:jc w:val="center"/>
              <w:rPr>
                <w:rFonts w:asciiTheme="minorHAnsi" w:hAnsiTheme="minorHAnsi" w:cstheme="minorHAnsi"/>
                <w:color w:val="000000" w:themeColor="text1"/>
                <w:szCs w:val="21"/>
                <w14:textFill>
                  <w14:solidFill>
                    <w14:schemeClr w14:val="tx1"/>
                  </w14:solidFill>
                </w14:textFill>
              </w:rPr>
            </w:pPr>
            <w:r>
              <w:rPr>
                <w:rFonts w:hint="eastAsia" w:ascii="宋体" w:hAnsi="宋体" w:cs="宋体"/>
                <w:color w:val="000000" w:themeColor="text1"/>
                <w:kern w:val="0"/>
                <w14:textFill>
                  <w14:solidFill>
                    <w14:schemeClr w14:val="tx1"/>
                  </w14:solidFill>
                </w14:textFill>
              </w:rPr>
              <w:t>目标1</w:t>
            </w:r>
          </w:p>
        </w:tc>
        <w:tc>
          <w:tcPr>
            <w:tcW w:w="5663" w:type="dxa"/>
            <w:vAlign w:val="center"/>
          </w:tcPr>
          <w:p>
            <w:pPr>
              <w:adjustRightInd w:val="0"/>
              <w:snapToGrid w:val="0"/>
              <w:rPr>
                <w:rFonts w:cs="宋体"/>
                <w:color w:val="000000" w:themeColor="text1"/>
                <w:kern w:val="0"/>
                <w:szCs w:val="21"/>
                <w14:textFill>
                  <w14:solidFill>
                    <w14:schemeClr w14:val="tx1"/>
                  </w14:solidFill>
                </w14:textFill>
              </w:rPr>
            </w:pPr>
            <w:r>
              <w:rPr>
                <w:rFonts w:hint="eastAsia"/>
                <w:szCs w:val="21"/>
              </w:rPr>
              <w:t>能够运用OOP的设计思想设计类及类与类之间的关系。类的设计合理，业务逻辑设计完整，制图规范，格式符合要求，有详细的分析和总结。</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优</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（90-100）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szCs w:val="21"/>
                <w14:textFill>
                  <w14:solidFill>
                    <w14:schemeClr w14:val="tx1"/>
                  </w14:solidFill>
                </w14:textFill>
              </w:rPr>
            </w:pPr>
            <w:r>
              <w:rPr>
                <w:rFonts w:hint="eastAsia"/>
                <w:szCs w:val="21"/>
              </w:rPr>
              <w:t>能够运用OOP的设计思想设计类及类与类之间的关系。类的设计有极少量不合理之处，业务逻辑设计不够完整，制图规范，格式符合要求，有分析和总结。</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良</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（75-89）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9" w:hRule="atLeast"/>
          <w:jc w:val="center"/>
        </w:trPr>
        <w:tc>
          <w:tcPr>
            <w:tcW w:w="1246" w:type="dxa"/>
            <w:vMerge w:val="continue"/>
            <w:shd w:val="clear" w:color="auto" w:fill="auto"/>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shd w:val="clear" w:color="auto" w:fill="auto"/>
            <w:vAlign w:val="center"/>
          </w:tcPr>
          <w:p>
            <w:pPr>
              <w:adjustRightInd w:val="0"/>
              <w:snapToGrid w:val="0"/>
              <w:rPr>
                <w:rFonts w:cs="宋体"/>
                <w:color w:val="000000" w:themeColor="text1"/>
                <w:kern w:val="0"/>
                <w:szCs w:val="21"/>
                <w14:textFill>
                  <w14:solidFill>
                    <w14:schemeClr w14:val="tx1"/>
                  </w14:solidFill>
                </w14:textFill>
              </w:rPr>
            </w:pPr>
            <w:r>
              <w:rPr>
                <w:rFonts w:hint="eastAsia"/>
                <w:szCs w:val="21"/>
              </w:rPr>
              <w:t>能够运用OOP的设计思想设计类及类与类之间的关系。类的设计有多处不合理，业务逻辑设计不完整，制图不够规范，格式基本符合要求，无分析和总结。</w:t>
            </w:r>
          </w:p>
        </w:tc>
        <w:tc>
          <w:tcPr>
            <w:tcW w:w="1613" w:type="dxa"/>
            <w:shd w:val="clear" w:color="auto" w:fill="auto"/>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中/及格</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（60-74）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szCs w:val="21"/>
                <w14:textFill>
                  <w14:solidFill>
                    <w14:schemeClr w14:val="tx1"/>
                  </w14:solidFill>
                </w14:textFill>
              </w:rPr>
            </w:pPr>
            <w:r>
              <w:rPr>
                <w:rFonts w:hint="eastAsia"/>
                <w:szCs w:val="21"/>
              </w:rPr>
              <w:t>不能运用OOP的设计思想设计类及类与类之间的关系，类的设计完全不合理，制图不规范，格式不符合要求，无分析和总结。</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不及格</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（0-59）</w:t>
            </w:r>
          </w:p>
        </w:tc>
      </w:tr>
    </w:tbl>
    <w:p>
      <w:pPr>
        <w:numPr>
          <w:ilvl w:val="0"/>
          <w:numId w:val="2"/>
        </w:numPr>
        <w:tabs>
          <w:tab w:val="left" w:pos="312"/>
        </w:tabs>
        <w:adjustRightInd w:val="0"/>
        <w:snapToGrid w:val="0"/>
        <w:spacing w:line="520" w:lineRule="exact"/>
        <w:rPr>
          <w:rFonts w:ascii="宋体" w:hAnsi="宋体" w:cs="宋体"/>
          <w:b/>
          <w:color w:val="000000" w:themeColor="text1"/>
          <w:kern w:val="0"/>
          <w14:textFill>
            <w14:solidFill>
              <w14:schemeClr w14:val="tx1"/>
            </w14:solidFill>
          </w14:textFill>
        </w:rPr>
      </w:pPr>
      <w:r>
        <w:rPr>
          <w:rFonts w:hint="eastAsia" w:ascii="宋体" w:hAnsi="宋体" w:cs="宋体"/>
          <w:b/>
          <w:color w:val="000000" w:themeColor="text1"/>
          <w:kern w:val="0"/>
          <w14:textFill>
            <w14:solidFill>
              <w14:schemeClr w14:val="tx1"/>
            </w14:solidFill>
          </w14:textFill>
        </w:rPr>
        <w:t>程序演示考核目标与评价标准</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5663"/>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6" w:type="dxa"/>
            <w:shd w:val="clear" w:color="auto" w:fill="E7E6E6" w:themeFill="background2"/>
            <w:vAlign w:val="center"/>
          </w:tcPr>
          <w:p>
            <w:pPr>
              <w:spacing w:line="276" w:lineRule="auto"/>
              <w:rPr>
                <w:rFonts w:asciiTheme="minorEastAsia" w:hAnsiTheme="minorEastAsia" w:eastAsiaTheme="minorEastAsia" w:cstheme="minorEastAsia"/>
                <w:b/>
                <w:color w:val="000000" w:themeColor="text1"/>
                <w:szCs w:val="21"/>
                <w14:textFill>
                  <w14:solidFill>
                    <w14:schemeClr w14:val="tx1"/>
                  </w14:solidFill>
                </w14:textFill>
              </w:rPr>
            </w:pPr>
            <w:r>
              <w:rPr>
                <w:rFonts w:hint="eastAsia" w:asciiTheme="minorEastAsia" w:hAnsiTheme="minorEastAsia" w:eastAsiaTheme="minorEastAsia" w:cstheme="minorEastAsia"/>
                <w:b/>
                <w:color w:val="000000" w:themeColor="text1"/>
                <w:szCs w:val="21"/>
                <w14:textFill>
                  <w14:solidFill>
                    <w14:schemeClr w14:val="tx1"/>
                  </w14:solidFill>
                </w14:textFill>
              </w:rPr>
              <w:t>课程目标</w:t>
            </w:r>
          </w:p>
        </w:tc>
        <w:tc>
          <w:tcPr>
            <w:tcW w:w="7276" w:type="dxa"/>
            <w:gridSpan w:val="2"/>
            <w:shd w:val="clear" w:color="auto" w:fill="E7E6E6" w:themeFill="background2"/>
            <w:vAlign w:val="center"/>
          </w:tcPr>
          <w:p>
            <w:pPr>
              <w:spacing w:line="276" w:lineRule="auto"/>
              <w:jc w:val="center"/>
              <w:rPr>
                <w:rFonts w:asciiTheme="minorEastAsia" w:hAnsiTheme="minorEastAsia" w:eastAsiaTheme="minorEastAsia" w:cstheme="minorEastAsia"/>
                <w:b/>
                <w:color w:val="000000" w:themeColor="text1"/>
                <w:szCs w:val="21"/>
                <w14:textFill>
                  <w14:solidFill>
                    <w14:schemeClr w14:val="tx1"/>
                  </w14:solidFill>
                </w14:textFill>
              </w:rPr>
            </w:pPr>
            <w:r>
              <w:rPr>
                <w:rFonts w:hint="eastAsia" w:asciiTheme="minorEastAsia" w:hAnsiTheme="minorEastAsia" w:eastAsiaTheme="minorEastAsia" w:cstheme="minorEastAsia"/>
                <w:b/>
                <w:color w:val="000000" w:themeColor="text1"/>
                <w:szCs w:val="21"/>
                <w14:textFill>
                  <w14:solidFill>
                    <w14:schemeClr w14:val="tx1"/>
                  </w14:solidFill>
                </w14:textFill>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46" w:type="dxa"/>
            <w:vMerge w:val="restart"/>
            <w:vAlign w:val="center"/>
          </w:tcPr>
          <w:p>
            <w:pPr>
              <w:adjustRightInd w:val="0"/>
              <w:snapToGrid w:val="0"/>
              <w:jc w:val="center"/>
              <w:rPr>
                <w:rFonts w:asciiTheme="minorHAnsi" w:hAnsiTheme="minorHAnsi" w:cstheme="minorHAnsi"/>
                <w:color w:val="000000" w:themeColor="text1"/>
                <w:szCs w:val="21"/>
                <w14:textFill>
                  <w14:solidFill>
                    <w14:schemeClr w14:val="tx1"/>
                  </w14:solidFill>
                </w14:textFill>
              </w:rPr>
            </w:pPr>
            <w:r>
              <w:rPr>
                <w:rFonts w:hint="eastAsia" w:ascii="宋体" w:hAnsi="宋体" w:cs="宋体"/>
                <w:color w:val="000000" w:themeColor="text1"/>
                <w:kern w:val="0"/>
                <w14:textFill>
                  <w14:solidFill>
                    <w14:schemeClr w14:val="tx1"/>
                  </w14:solidFill>
                </w14:textFill>
              </w:rPr>
              <w:t>目标2</w:t>
            </w:r>
          </w:p>
        </w:tc>
        <w:tc>
          <w:tcPr>
            <w:tcW w:w="5663" w:type="dxa"/>
            <w:vAlign w:val="center"/>
          </w:tcPr>
          <w:p>
            <w:pPr>
              <w:adjustRightInd w:val="0"/>
              <w:snapToGrid w:val="0"/>
              <w:rPr>
                <w:rFonts w:cs="宋体"/>
                <w:color w:val="000000" w:themeColor="text1"/>
                <w:kern w:val="0"/>
                <w14:textFill>
                  <w14:solidFill>
                    <w14:schemeClr w14:val="tx1"/>
                  </w14:solidFill>
                </w14:textFill>
              </w:rPr>
            </w:pPr>
            <w:r>
              <w:rPr>
                <w:rFonts w:hint="eastAsia" w:cs="宋体"/>
                <w:color w:val="000000" w:themeColor="text1"/>
                <w:szCs w:val="21"/>
                <w14:textFill>
                  <w14:solidFill>
                    <w14:schemeClr w14:val="tx1"/>
                  </w14:solidFill>
                </w14:textFill>
              </w:rPr>
              <w:t>采用图形用户界面或命令行界面接收及展示数据，能够使用数据库或文件存储数据。能够根据OOP的设计，编写符合需求、可运行的C++程序。编码规范，业务逻辑设计合理，能实现功能需求中≥90的任务、界面交互性好。</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优</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（90-100）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14:textFill>
                  <w14:solidFill>
                    <w14:schemeClr w14:val="tx1"/>
                  </w14:solidFill>
                </w14:textFill>
              </w:rPr>
            </w:pPr>
            <w:r>
              <w:rPr>
                <w:rFonts w:hint="eastAsia" w:cs="宋体"/>
                <w:color w:val="000000" w:themeColor="text1"/>
                <w:szCs w:val="21"/>
                <w14:textFill>
                  <w14:solidFill>
                    <w14:schemeClr w14:val="tx1"/>
                  </w14:solidFill>
                </w14:textFill>
              </w:rPr>
              <w:t>采用命令行界面接收及展示数据，能够使用数据库或文件存储数据，能够根据OOP的设计，编写符合需求、可运行的C++程序。编码较规范，业务逻辑设计合理，能实现功能需求≥80的任务，界面交互性好。</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良</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（80-89）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246" w:type="dxa"/>
            <w:vMerge w:val="continue"/>
            <w:shd w:val="clear" w:color="auto" w:fill="auto"/>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shd w:val="clear" w:color="auto" w:fill="auto"/>
            <w:vAlign w:val="center"/>
          </w:tcPr>
          <w:p>
            <w:pPr>
              <w:adjustRightInd w:val="0"/>
              <w:snapToGrid w:val="0"/>
              <w:rPr>
                <w:rFonts w:cs="宋体"/>
                <w:color w:val="000000" w:themeColor="text1"/>
                <w:kern w:val="0"/>
                <w14:textFill>
                  <w14:solidFill>
                    <w14:schemeClr w14:val="tx1"/>
                  </w14:solidFill>
                </w14:textFill>
              </w:rPr>
            </w:pPr>
            <w:r>
              <w:rPr>
                <w:rFonts w:hint="eastAsia" w:cs="宋体"/>
                <w:color w:val="000000" w:themeColor="text1"/>
                <w:szCs w:val="21"/>
                <w14:textFill>
                  <w14:solidFill>
                    <w14:schemeClr w14:val="tx1"/>
                  </w14:solidFill>
                </w14:textFill>
              </w:rPr>
              <w:t>采用命令行界面接收及展示数据，能够使用数据库或文件存储数据，能够根据OOP的设计，编写符合需求、可运行的C++程序。编码较规范，能实现功能需求</w:t>
            </w:r>
            <w:r>
              <w:rPr>
                <w:rFonts w:hint="eastAsia" w:ascii="宋体" w:hAnsi="宋体" w:cs="宋体"/>
                <w:color w:val="000000" w:themeColor="text1"/>
                <w:szCs w:val="21"/>
                <w14:textFill>
                  <w14:solidFill>
                    <w14:schemeClr w14:val="tx1"/>
                  </w14:solidFill>
                </w14:textFill>
              </w:rPr>
              <w:t>≥70的任务。</w:t>
            </w:r>
          </w:p>
        </w:tc>
        <w:tc>
          <w:tcPr>
            <w:tcW w:w="1613" w:type="dxa"/>
            <w:shd w:val="clear" w:color="auto" w:fill="auto"/>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中</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（70-79）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246" w:type="dxa"/>
            <w:vMerge w:val="continue"/>
            <w:shd w:val="clear" w:color="auto" w:fill="auto"/>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shd w:val="clear" w:color="auto" w:fill="auto"/>
            <w:vAlign w:val="center"/>
          </w:tcPr>
          <w:p>
            <w:pPr>
              <w:adjustRightInd w:val="0"/>
              <w:snapToGrid w:val="0"/>
              <w:rPr>
                <w:rFonts w:cs="宋体"/>
                <w:color w:val="000000" w:themeColor="text1"/>
                <w:szCs w:val="21"/>
                <w14:textFill>
                  <w14:solidFill>
                    <w14:schemeClr w14:val="tx1"/>
                  </w14:solidFill>
                </w14:textFill>
              </w:rPr>
            </w:pPr>
            <w:r>
              <w:rPr>
                <w:rFonts w:hint="eastAsia" w:cs="宋体"/>
                <w:color w:val="000000" w:themeColor="text1"/>
                <w:szCs w:val="21"/>
                <w14:textFill>
                  <w14:solidFill>
                    <w14:schemeClr w14:val="tx1"/>
                  </w14:solidFill>
                </w14:textFill>
              </w:rPr>
              <w:t>采用命令行界面接收及展示数据，能够根据OOP的设计，编写符合需求、可运行的C++程序，能实现功能需求</w:t>
            </w:r>
            <w:r>
              <w:rPr>
                <w:rFonts w:hint="eastAsia" w:ascii="宋体" w:hAnsi="宋体" w:cs="宋体"/>
                <w:color w:val="000000" w:themeColor="text1"/>
                <w:szCs w:val="21"/>
                <w14:textFill>
                  <w14:solidFill>
                    <w14:schemeClr w14:val="tx1"/>
                  </w14:solidFill>
                </w14:textFill>
              </w:rPr>
              <w:t>≥60的任务，</w:t>
            </w:r>
            <w:r>
              <w:rPr>
                <w:rFonts w:hint="eastAsia" w:cs="宋体"/>
                <w:color w:val="000000" w:themeColor="text1"/>
                <w:szCs w:val="21"/>
                <w14:textFill>
                  <w14:solidFill>
                    <w14:schemeClr w14:val="tx1"/>
                  </w14:solidFill>
                </w14:textFill>
              </w:rPr>
              <w:t>编码不够规范。</w:t>
            </w:r>
          </w:p>
        </w:tc>
        <w:tc>
          <w:tcPr>
            <w:tcW w:w="1613" w:type="dxa"/>
            <w:shd w:val="clear" w:color="auto" w:fill="auto"/>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及格</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（60-69）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246" w:type="dxa"/>
            <w:vMerge w:val="continue"/>
            <w:vAlign w:val="center"/>
          </w:tcPr>
          <w:p>
            <w:pPr>
              <w:spacing w:line="276" w:lineRule="auto"/>
              <w:rPr>
                <w:rFonts w:eastAsia="仿宋_GB2312" w:asciiTheme="minorHAnsi" w:hAnsiTheme="minorHAnsi" w:cstheme="minorHAnsi"/>
                <w:color w:val="000000" w:themeColor="text1"/>
                <w:szCs w:val="21"/>
                <w14:textFill>
                  <w14:solidFill>
                    <w14:schemeClr w14:val="tx1"/>
                  </w14:solidFill>
                </w14:textFill>
              </w:rPr>
            </w:pPr>
          </w:p>
        </w:tc>
        <w:tc>
          <w:tcPr>
            <w:tcW w:w="5663" w:type="dxa"/>
            <w:vAlign w:val="center"/>
          </w:tcPr>
          <w:p>
            <w:pPr>
              <w:adjustRightInd w:val="0"/>
              <w:snapToGrid w:val="0"/>
              <w:rPr>
                <w:rFonts w:cs="宋体"/>
                <w:color w:val="000000" w:themeColor="text1"/>
                <w:kern w:val="0"/>
                <w14:textFill>
                  <w14:solidFill>
                    <w14:schemeClr w14:val="tx1"/>
                  </w14:solidFill>
                </w14:textFill>
              </w:rPr>
            </w:pPr>
            <w:r>
              <w:rPr>
                <w:rFonts w:hint="eastAsia" w:cs="宋体"/>
                <w:color w:val="000000" w:themeColor="text1"/>
                <w:szCs w:val="21"/>
                <w14:textFill>
                  <w14:solidFill>
                    <w14:schemeClr w14:val="tx1"/>
                  </w14:solidFill>
                </w14:textFill>
              </w:rPr>
              <w:t>不能运用OOP的设计思想编写符合需求且可运行的C++程序。</w:t>
            </w:r>
          </w:p>
        </w:tc>
        <w:tc>
          <w:tcPr>
            <w:tcW w:w="1613" w:type="dxa"/>
            <w:vAlign w:val="center"/>
          </w:tcPr>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不及格</w:t>
            </w:r>
          </w:p>
          <w:p>
            <w:pPr>
              <w:adjustRightInd w:val="0"/>
              <w:snapToGrid w:val="0"/>
              <w:jc w:val="center"/>
              <w:rPr>
                <w:rFonts w:cs="宋体"/>
                <w:color w:val="000000" w:themeColor="text1"/>
                <w:kern w:val="0"/>
                <w14:textFill>
                  <w14:solidFill>
                    <w14:schemeClr w14:val="tx1"/>
                  </w14:solidFill>
                </w14:textFill>
              </w:rPr>
            </w:pPr>
            <w:r>
              <w:rPr>
                <w:rFonts w:hint="eastAsia" w:cs="宋体"/>
                <w:color w:val="000000" w:themeColor="text1"/>
                <w:kern w:val="0"/>
                <w14:textFill>
                  <w14:solidFill>
                    <w14:schemeClr w14:val="tx1"/>
                  </w14:solidFill>
                </w14:textFill>
              </w:rPr>
              <w:t>（0-59）</w:t>
            </w:r>
          </w:p>
        </w:tc>
      </w:tr>
    </w:tbl>
    <w:p>
      <w:pPr>
        <w:widowControl/>
        <w:spacing w:line="360" w:lineRule="auto"/>
        <w:ind w:firstLine="424" w:firstLineChars="177"/>
        <w:rPr>
          <w:rFonts w:ascii="宋体" w:hAnsi="宋体"/>
          <w:kern w:val="44"/>
          <w:sz w:val="24"/>
        </w:rPr>
      </w:pPr>
      <w:r>
        <w:rPr>
          <w:rFonts w:hint="eastAsia" w:ascii="宋体" w:hAnsi="宋体"/>
          <w:kern w:val="44"/>
          <w:sz w:val="24"/>
        </w:rPr>
        <w:t>其中功能的完成度评价主要根据任务书中给出的阶梯式任务点的完成情况来评定。需要特别注意的是，除了第1个任务点，每个任务点的任务都包含了它前一个任务点的任务。例如第3个任务点为8</w:t>
      </w:r>
      <w:r>
        <w:rPr>
          <w:rFonts w:ascii="宋体" w:hAnsi="宋体"/>
          <w:kern w:val="44"/>
          <w:sz w:val="24"/>
        </w:rPr>
        <w:t>0</w:t>
      </w:r>
      <w:r>
        <w:rPr>
          <w:rFonts w:hint="eastAsia" w:ascii="宋体" w:hAnsi="宋体"/>
          <w:kern w:val="44"/>
          <w:sz w:val="24"/>
        </w:rPr>
        <w:t>分以上的任务，则必须同时完成第1、第2和第3个任务点的任务，才能拿到功能完成度上8</w:t>
      </w:r>
      <w:r>
        <w:rPr>
          <w:rFonts w:ascii="宋体" w:hAnsi="宋体"/>
          <w:kern w:val="44"/>
          <w:sz w:val="24"/>
        </w:rPr>
        <w:t>0</w:t>
      </w:r>
      <w:r>
        <w:rPr>
          <w:rFonts w:hint="eastAsia" w:ascii="宋体" w:hAnsi="宋体"/>
          <w:kern w:val="44"/>
          <w:sz w:val="24"/>
        </w:rPr>
        <w:t>分以上的成绩。</w:t>
      </w:r>
    </w:p>
    <w:p>
      <w:pPr>
        <w:widowControl/>
        <w:jc w:val="center"/>
        <w:rPr>
          <w:rFonts w:ascii="黑体" w:eastAsia="黑体"/>
          <w:b/>
          <w:bCs/>
          <w:kern w:val="44"/>
          <w:sz w:val="44"/>
          <w:szCs w:val="44"/>
        </w:rPr>
      </w:pPr>
      <w:r>
        <w:br w:type="page"/>
      </w:r>
      <w:r>
        <w:rPr>
          <w:rFonts w:hint="eastAsia" w:ascii="黑体" w:eastAsia="黑体"/>
          <w:b/>
          <w:bCs/>
          <w:kern w:val="44"/>
          <w:sz w:val="44"/>
          <w:szCs w:val="44"/>
        </w:rPr>
        <w:t>任务</w:t>
      </w:r>
    </w:p>
    <w:p>
      <w:pPr>
        <w:spacing w:line="360" w:lineRule="auto"/>
        <w:rPr>
          <w:sz w:val="24"/>
        </w:rPr>
      </w:pPr>
    </w:p>
    <w:p>
      <w:pPr>
        <w:spacing w:line="360" w:lineRule="auto"/>
        <w:rPr>
          <w:rFonts w:eastAsia="黑体"/>
          <w:sz w:val="24"/>
        </w:rPr>
      </w:pPr>
      <w:r>
        <w:rPr>
          <w:rFonts w:hint="eastAsia" w:ascii="黑体" w:eastAsia="黑体"/>
          <w:b/>
          <w:sz w:val="24"/>
        </w:rPr>
        <w:t>【题目】</w:t>
      </w:r>
      <w:r>
        <w:rPr>
          <w:rFonts w:hint="eastAsia" w:eastAsia="黑体"/>
          <w:sz w:val="24"/>
        </w:rPr>
        <w:t>餐厅餐位预约系统</w:t>
      </w:r>
    </w:p>
    <w:p>
      <w:pPr>
        <w:spacing w:line="360" w:lineRule="auto"/>
        <w:rPr>
          <w:rFonts w:ascii="黑体" w:eastAsia="黑体"/>
          <w:b/>
          <w:sz w:val="24"/>
        </w:rPr>
      </w:pPr>
    </w:p>
    <w:p>
      <w:pPr>
        <w:spacing w:line="360" w:lineRule="auto"/>
        <w:rPr>
          <w:rFonts w:ascii="黑体" w:eastAsia="黑体"/>
          <w:b/>
          <w:sz w:val="24"/>
        </w:rPr>
      </w:pPr>
      <w:r>
        <w:rPr>
          <w:rFonts w:hint="eastAsia" w:ascii="黑体" w:eastAsia="黑体"/>
          <w:b/>
          <w:sz w:val="24"/>
        </w:rPr>
        <w:t>【目的】</w:t>
      </w:r>
    </w:p>
    <w:p>
      <w:pPr>
        <w:spacing w:line="360" w:lineRule="auto"/>
        <w:ind w:firstLine="480" w:firstLineChars="200"/>
        <w:rPr>
          <w:sz w:val="24"/>
        </w:rPr>
      </w:pPr>
      <w:r>
        <w:rPr>
          <w:rFonts w:hint="eastAsia"/>
          <w:sz w:val="24"/>
        </w:rPr>
        <w:t>基于去餐厅订位和现场排队的生活体验，设计一个界面清楚方便操作的餐厅</w:t>
      </w:r>
      <w:r>
        <w:rPr>
          <w:rFonts w:hint="eastAsia" w:eastAsia="黑体"/>
          <w:sz w:val="24"/>
        </w:rPr>
        <w:t>餐</w:t>
      </w:r>
      <w:r>
        <w:rPr>
          <w:rFonts w:hint="eastAsia"/>
          <w:sz w:val="24"/>
        </w:rPr>
        <w:t>位预约系统。训练综合运用所学知识解决实际问题的能力，要求在分析设计中，使用面向对象思想及其主要特性，并通过面向对象编程实现所设计的系统。通过实际使用面向对象机制，强化面向对象分析设计及编程的理念，提高自己的分析解决问题能力，让自己的程序设计和调试水平得到提高。</w:t>
      </w:r>
    </w:p>
    <w:p>
      <w:pPr>
        <w:spacing w:line="360" w:lineRule="auto"/>
        <w:rPr>
          <w:sz w:val="24"/>
          <w:lang w:bidi="ar"/>
        </w:rPr>
      </w:pPr>
    </w:p>
    <w:p>
      <w:pPr>
        <w:spacing w:line="360" w:lineRule="auto"/>
        <w:rPr>
          <w:rFonts w:ascii="黑体" w:eastAsia="黑体"/>
          <w:b/>
          <w:sz w:val="24"/>
        </w:rPr>
      </w:pPr>
      <w:r>
        <w:rPr>
          <w:rFonts w:hint="eastAsia" w:ascii="黑体" w:eastAsia="黑体"/>
          <w:b/>
          <w:sz w:val="24"/>
        </w:rPr>
        <w:t>【要求】</w:t>
      </w:r>
    </w:p>
    <w:p>
      <w:pPr>
        <w:spacing w:line="360" w:lineRule="auto"/>
        <w:rPr>
          <w:sz w:val="24"/>
        </w:rPr>
      </w:pPr>
      <w:r>
        <w:rPr>
          <w:rFonts w:hint="eastAsia"/>
          <w:sz w:val="24"/>
        </w:rPr>
        <w:t>1、每个学生必须独立完成；</w:t>
      </w:r>
    </w:p>
    <w:p>
      <w:pPr>
        <w:spacing w:line="360" w:lineRule="auto"/>
        <w:rPr>
          <w:sz w:val="24"/>
        </w:rPr>
      </w:pPr>
      <w:r>
        <w:rPr>
          <w:rFonts w:hint="eastAsia"/>
          <w:sz w:val="24"/>
        </w:rPr>
        <w:t>2、课程设计时间为1周；</w:t>
      </w:r>
    </w:p>
    <w:p>
      <w:pPr>
        <w:spacing w:line="360" w:lineRule="auto"/>
        <w:ind w:left="418" w:hanging="417" w:hangingChars="174"/>
        <w:rPr>
          <w:sz w:val="24"/>
        </w:rPr>
      </w:pPr>
      <w:r>
        <w:rPr>
          <w:rFonts w:hint="eastAsia"/>
          <w:sz w:val="24"/>
        </w:rPr>
        <w:t>3、学生有事离校必须请假。课程设计期间，无故缺席按旷课处理；缺席时间达四分之一以上者，未按规定上交实验报告的学生，其成绩按不及格处理。</w:t>
      </w:r>
    </w:p>
    <w:p>
      <w:pPr>
        <w:spacing w:line="360" w:lineRule="auto"/>
        <w:ind w:left="420" w:hanging="420" w:hangingChars="175"/>
        <w:rPr>
          <w:sz w:val="24"/>
        </w:rPr>
      </w:pPr>
      <w:r>
        <w:rPr>
          <w:rFonts w:hint="eastAsia"/>
          <w:sz w:val="24"/>
        </w:rPr>
        <w:t>4. 用面向对象程序设计方法分析、设计和实现该系统，实现的主体代码必须是C++。对系统中涉及的主要功能、角色、资源等，通过分析期间合理地抽象简化，把相关属性和操作封装为相应的类；对类之间的逻辑关系，合理使用继承、组合减少重复，使系统高内聚，低耦合；在继承的基础上，合理使用多态、运算符重载，甚至模板和异常处理等，使系统易于扩展，易于维护。</w:t>
      </w:r>
    </w:p>
    <w:p>
      <w:pPr>
        <w:spacing w:line="360" w:lineRule="auto"/>
        <w:ind w:left="420" w:hanging="420" w:hangingChars="175"/>
        <w:rPr>
          <w:sz w:val="24"/>
        </w:rPr>
      </w:pPr>
      <w:r>
        <w:rPr>
          <w:rFonts w:hint="eastAsia"/>
          <w:sz w:val="24"/>
        </w:rPr>
        <w:t>5、界面适用，代码文件组织合理，命名规范，注释简洁得当，课设报告条理清晰。</w:t>
      </w:r>
    </w:p>
    <w:p>
      <w:pPr>
        <w:spacing w:line="360" w:lineRule="auto"/>
        <w:rPr>
          <w:rFonts w:ascii="黑体" w:eastAsia="黑体"/>
          <w:b/>
          <w:sz w:val="24"/>
        </w:rPr>
      </w:pPr>
    </w:p>
    <w:p>
      <w:pPr>
        <w:spacing w:line="360" w:lineRule="auto"/>
        <w:rPr>
          <w:rFonts w:ascii="黑体" w:eastAsia="黑体"/>
          <w:b/>
          <w:sz w:val="24"/>
        </w:rPr>
      </w:pPr>
      <w:r>
        <w:rPr>
          <w:rFonts w:hint="eastAsia" w:ascii="黑体" w:eastAsia="黑体"/>
          <w:b/>
          <w:sz w:val="24"/>
        </w:rPr>
        <w:t xml:space="preserve">【内容简介】 </w:t>
      </w:r>
    </w:p>
    <w:p>
      <w:pPr>
        <w:spacing w:line="360" w:lineRule="auto"/>
        <w:ind w:firstLine="420"/>
        <w:rPr>
          <w:sz w:val="24"/>
        </w:rPr>
      </w:pPr>
      <w:r>
        <w:rPr>
          <w:rFonts w:hint="eastAsia" w:cs="宋体"/>
          <w:sz w:val="24"/>
          <w:lang w:bidi="ar"/>
        </w:rPr>
        <w:t>餐厅是人们聚餐、商务会议或者庆祝活动的理想场所。现代人生活节奏加快，时间变得格外珍贵，于是越来越多的人选择提前预定座位，以确保就餐的顺利进行。为了确保顾客的满意度和用餐的顺畅，餐厅制定了一系列的座位预定规定。首先餐厅会规定预定座位的时间限制，以确保餐点能够做食材准备；其次为了避免座位浪费和提高预定的准确性，顾客需要支付一定的金额，这笔定金将在实际用餐时抵扣，或者未提前取消定金情况下不予退回；顾客必须提早一定时间来完成预定的取消。本课程设计为某餐厅开发一款简单的订位预约系统。系统用户分为顾客和系统管理员两个角色。该系统中包厢餐桌、餐食、预定情况等信息由系统管理员维护管理，顾客通过系统预约功能，提前预约座位和餐食，该系统可以更好的帮助餐厅管理用餐座位，避免浪费资源和时间，同时对于顾客来说，可以更好的享受一个愉快的用餐经历。</w:t>
      </w:r>
    </w:p>
    <w:p>
      <w:pPr>
        <w:spacing w:line="360" w:lineRule="auto"/>
        <w:rPr>
          <w:rFonts w:ascii="黑体" w:eastAsia="黑体"/>
          <w:b/>
          <w:sz w:val="24"/>
        </w:rPr>
      </w:pPr>
      <w:r>
        <w:rPr>
          <w:rFonts w:hint="eastAsia" w:ascii="黑体" w:eastAsia="黑体"/>
          <w:b/>
          <w:sz w:val="24"/>
        </w:rPr>
        <w:t>【功能需求】</w:t>
      </w:r>
    </w:p>
    <w:p>
      <w:pPr>
        <w:spacing w:line="360" w:lineRule="auto"/>
        <w:ind w:firstLine="420"/>
        <w:rPr>
          <w:sz w:val="24"/>
        </w:rPr>
      </w:pPr>
      <w:r>
        <w:rPr>
          <w:rFonts w:hint="eastAsia" w:cs="宋体"/>
          <w:sz w:val="24"/>
          <w:lang w:bidi="ar"/>
        </w:rPr>
        <w:t>系统管理员根据分配的账号和密码登录系统，完成预约信息配置、预约数据的查询和统计功能；顾客如果是首次登陆系统需要注册，完成注册后可根据手机号和密码登陆系统，通过该系统完成预约、查看预约结果、取消预约、修改预约信息等功能。</w:t>
      </w:r>
    </w:p>
    <w:p>
      <w:pPr>
        <w:numPr>
          <w:ilvl w:val="0"/>
          <w:numId w:val="3"/>
        </w:numPr>
        <w:spacing w:before="156" w:beforeLines="50" w:after="156" w:afterLines="50" w:line="360" w:lineRule="auto"/>
        <w:ind w:left="357" w:hanging="357"/>
        <w:rPr>
          <w:sz w:val="24"/>
        </w:rPr>
      </w:pPr>
      <w:r>
        <w:rPr>
          <w:rFonts w:hint="eastAsia" w:cs="宋体"/>
          <w:sz w:val="24"/>
          <w:lang w:bidi="ar"/>
        </w:rPr>
        <w:t>及格(≥</w:t>
      </w:r>
      <w:r>
        <w:rPr>
          <w:sz w:val="24"/>
          <w:lang w:bidi="ar"/>
        </w:rPr>
        <w:t>60</w:t>
      </w:r>
      <w:r>
        <w:rPr>
          <w:rFonts w:hint="eastAsia"/>
          <w:sz w:val="24"/>
          <w:lang w:bidi="ar"/>
        </w:rPr>
        <w:t>分</w:t>
      </w:r>
      <w:r>
        <w:rPr>
          <w:rFonts w:hint="eastAsia" w:cs="宋体"/>
          <w:sz w:val="24"/>
          <w:lang w:bidi="ar"/>
        </w:rPr>
        <w:t>)的基本要求：完成提前预定模块。顾客根</w:t>
      </w:r>
      <w:bookmarkStart w:id="0" w:name="_GoBack"/>
      <w:bookmarkEnd w:id="0"/>
      <w:r>
        <w:rPr>
          <w:rFonts w:hint="eastAsia" w:cs="宋体"/>
          <w:sz w:val="24"/>
          <w:lang w:bidi="ar"/>
        </w:rPr>
        <w:t>据预设的用户名和密码登陆系统，登录后需绑定游客信息（姓名、手机号等），顾客在当天规定时间段可以预约次日的餐位，预约的内容包括：预约的就餐时间（餐厅可规定具体时间）、预约的餐桌类型（例如包厢、四人桌、二人桌等），如遇无空余的预定类型餐位预定不会成功；顾客要支付一定数量的定金（模拟操作）；顾客预定成功可获取预定单，预定单内容包括预定单号、预定就餐时间、包厢号或桌号等。</w:t>
      </w:r>
    </w:p>
    <w:p>
      <w:pPr>
        <w:numPr>
          <w:ilvl w:val="0"/>
          <w:numId w:val="3"/>
        </w:numPr>
        <w:spacing w:before="156" w:beforeLines="50" w:after="156" w:afterLines="50" w:line="360" w:lineRule="auto"/>
        <w:ind w:left="357" w:hanging="357"/>
        <w:rPr>
          <w:sz w:val="24"/>
        </w:rPr>
      </w:pPr>
      <w:r>
        <w:rPr>
          <w:rFonts w:hint="eastAsia" w:cs="宋体"/>
          <w:sz w:val="24"/>
          <w:lang w:bidi="ar"/>
        </w:rPr>
        <w:t>中等(≥7</w:t>
      </w:r>
      <w:r>
        <w:rPr>
          <w:sz w:val="24"/>
          <w:lang w:bidi="ar"/>
        </w:rPr>
        <w:t>0</w:t>
      </w:r>
      <w:r>
        <w:rPr>
          <w:rFonts w:hint="eastAsia"/>
          <w:sz w:val="24"/>
          <w:lang w:bidi="ar"/>
        </w:rPr>
        <w:t>分</w:t>
      </w:r>
      <w:r>
        <w:rPr>
          <w:rFonts w:hint="eastAsia" w:cs="宋体"/>
          <w:sz w:val="24"/>
          <w:lang w:bidi="ar"/>
        </w:rPr>
        <w:t>)的基本要求：</w:t>
      </w:r>
      <w:r>
        <w:rPr>
          <w:rFonts w:hint="eastAsia"/>
          <w:sz w:val="24"/>
        </w:rPr>
        <w:t>在1的基础上，增加（1）</w:t>
      </w:r>
      <w:r>
        <w:rPr>
          <w:rFonts w:hint="eastAsia" w:cs="宋体"/>
          <w:sz w:val="24"/>
          <w:lang w:bidi="ar"/>
        </w:rPr>
        <w:t>能够取消预约和修改预约信息（提早三个小时）（2）实现</w:t>
      </w:r>
      <w:r>
        <w:rPr>
          <w:rFonts w:hint="eastAsia" w:cs="宋体"/>
          <w:color w:val="000000" w:themeColor="text1"/>
          <w:sz w:val="24"/>
          <w:lang w:bidi="ar"/>
          <w14:textFill>
            <w14:solidFill>
              <w14:schemeClr w14:val="tx1"/>
            </w14:solidFill>
          </w14:textFill>
        </w:rPr>
        <w:t>游客用户</w:t>
      </w:r>
      <w:r>
        <w:rPr>
          <w:rFonts w:hint="eastAsia" w:cs="宋体"/>
          <w:sz w:val="24"/>
          <w:lang w:bidi="ar"/>
        </w:rPr>
        <w:t>的注册功能，注册信息包括姓名、手机号和密码等，注册时需要对手机号码的有效性进行简单验证，比如手机号码的长度限制。（3）顾客信息以文件形式保存，系统重启后能够根据文件中的信息实现登录验证和信息读取。</w:t>
      </w:r>
    </w:p>
    <w:p>
      <w:pPr>
        <w:numPr>
          <w:ilvl w:val="0"/>
          <w:numId w:val="3"/>
        </w:numPr>
        <w:spacing w:before="156" w:beforeLines="50" w:after="156" w:afterLines="50" w:line="360" w:lineRule="auto"/>
        <w:ind w:left="357" w:hanging="357"/>
        <w:rPr>
          <w:sz w:val="24"/>
        </w:rPr>
      </w:pPr>
      <w:r>
        <w:rPr>
          <w:rFonts w:hint="eastAsia" w:cs="宋体"/>
          <w:sz w:val="24"/>
          <w:lang w:bidi="ar"/>
        </w:rPr>
        <w:t>良好(≥8</w:t>
      </w:r>
      <w:r>
        <w:rPr>
          <w:sz w:val="24"/>
          <w:lang w:bidi="ar"/>
        </w:rPr>
        <w:t>0</w:t>
      </w:r>
      <w:r>
        <w:rPr>
          <w:rFonts w:hint="eastAsia"/>
          <w:sz w:val="24"/>
          <w:lang w:bidi="ar"/>
        </w:rPr>
        <w:t>分</w:t>
      </w:r>
      <w:r>
        <w:rPr>
          <w:rFonts w:hint="eastAsia" w:cs="宋体"/>
          <w:sz w:val="24"/>
          <w:lang w:bidi="ar"/>
        </w:rPr>
        <w:t>)的基本要求：</w:t>
      </w:r>
      <w:r>
        <w:rPr>
          <w:rFonts w:hint="eastAsia"/>
          <w:sz w:val="24"/>
        </w:rPr>
        <w:t>在1、2的基础上，增加</w:t>
      </w:r>
      <w:r>
        <w:rPr>
          <w:rFonts w:hint="eastAsia" w:cs="宋体"/>
          <w:sz w:val="24"/>
          <w:lang w:bidi="ar"/>
        </w:rPr>
        <w:t>（1）预定餐位同时进行餐食的预定（套餐或自点餐），支付定金为餐食总价30%，预定单内容增加餐食列表，预定成功享受总价折扣优惠。（2）系统管理员对餐位、餐食和预约单的删查。所有添加、删除、修改过的数据均能够以文件形式保存，系统重启后能够根据修改后的数据完成预约功能。</w:t>
      </w:r>
    </w:p>
    <w:p>
      <w:pPr>
        <w:numPr>
          <w:ilvl w:val="0"/>
          <w:numId w:val="3"/>
        </w:numPr>
        <w:spacing w:before="156" w:beforeLines="50" w:after="156" w:afterLines="50" w:line="360" w:lineRule="auto"/>
        <w:ind w:left="357" w:hanging="357"/>
        <w:rPr>
          <w:sz w:val="24"/>
        </w:rPr>
      </w:pPr>
      <w:r>
        <w:rPr>
          <w:rFonts w:hint="eastAsia" w:cs="宋体"/>
          <w:sz w:val="24"/>
          <w:lang w:bidi="ar"/>
        </w:rPr>
        <w:t>优秀(≥9</w:t>
      </w:r>
      <w:r>
        <w:rPr>
          <w:sz w:val="24"/>
          <w:lang w:bidi="ar"/>
        </w:rPr>
        <w:t>0</w:t>
      </w:r>
      <w:r>
        <w:rPr>
          <w:rFonts w:hint="eastAsia"/>
          <w:sz w:val="24"/>
          <w:lang w:bidi="ar"/>
        </w:rPr>
        <w:t>分</w:t>
      </w:r>
      <w:r>
        <w:rPr>
          <w:rFonts w:hint="eastAsia" w:cs="宋体"/>
          <w:sz w:val="24"/>
          <w:lang w:bidi="ar"/>
        </w:rPr>
        <w:t>)的基本要求：</w:t>
      </w:r>
      <w:r>
        <w:rPr>
          <w:rFonts w:hint="eastAsia"/>
          <w:sz w:val="24"/>
        </w:rPr>
        <w:t>在1、2、3的基础上，系统功能完善，操作清楚方便，并</w:t>
      </w:r>
      <w:r>
        <w:rPr>
          <w:rFonts w:hint="eastAsia" w:cs="宋体"/>
          <w:sz w:val="24"/>
          <w:lang w:bidi="ar"/>
        </w:rPr>
        <w:t>满足以下条件之一：（1）</w:t>
      </w:r>
      <w:r>
        <w:rPr>
          <w:rFonts w:hint="eastAsia"/>
          <w:sz w:val="24"/>
        </w:rPr>
        <w:t>使用了数据库（2）图形化界面（3）有新功能或亮点，例如完成</w:t>
      </w:r>
      <w:r>
        <w:rPr>
          <w:rFonts w:hint="eastAsia" w:cs="宋体"/>
          <w:sz w:val="24"/>
          <w:lang w:bidi="ar"/>
        </w:rPr>
        <w:t>现场排号模块。顾客在当天餐厅的规定时间内（10-12：30和17：00-19：30）获取当日的就餐排队号单，排队号单内容包括排队号、餐桌类型，等位数量等；系统管理员可以对排队号单进行删查以及设置排队号的数量。</w:t>
      </w:r>
    </w:p>
    <w:p>
      <w:pPr>
        <w:spacing w:before="156" w:beforeLines="50" w:after="156" w:afterLines="50" w:line="360" w:lineRule="auto"/>
        <w:rPr>
          <w:rFonts w:ascii="黑体" w:hAnsi="黑体" w:eastAsia="黑体" w:cs="黑体"/>
          <w:sz w:val="24"/>
        </w:rPr>
      </w:pPr>
      <w:r>
        <w:rPr>
          <w:rFonts w:hint="eastAsia" w:ascii="黑体" w:hAnsi="黑体" w:eastAsia="黑体" w:cs="黑体"/>
          <w:sz w:val="24"/>
        </w:rPr>
        <w:t>【</w:t>
      </w:r>
      <w:r>
        <w:rPr>
          <w:rFonts w:hint="eastAsia" w:ascii="黑体" w:hAnsi="黑体" w:eastAsia="黑体" w:cs="黑体"/>
          <w:b/>
          <w:bCs/>
          <w:sz w:val="24"/>
        </w:rPr>
        <w:t>参考资料</w:t>
      </w:r>
      <w:r>
        <w:rPr>
          <w:rFonts w:hint="eastAsia" w:ascii="黑体" w:hAnsi="黑体" w:eastAsia="黑体" w:cs="黑体"/>
          <w:sz w:val="24"/>
        </w:rPr>
        <w:t>】</w:t>
      </w:r>
    </w:p>
    <w:p>
      <w:pPr>
        <w:numPr>
          <w:ilvl w:val="0"/>
          <w:numId w:val="4"/>
        </w:numPr>
        <w:spacing w:before="156" w:beforeLines="50" w:after="156" w:afterLines="50" w:line="360" w:lineRule="auto"/>
        <w:ind w:firstLine="480"/>
        <w:rPr>
          <w:rFonts w:ascii="宋体" w:hAnsi="宋体" w:cs="宋体"/>
          <w:sz w:val="24"/>
        </w:rPr>
      </w:pPr>
      <w:r>
        <w:rPr>
          <w:rFonts w:ascii="宋体" w:hAnsi="宋体" w:cs="宋体"/>
          <w:sz w:val="24"/>
        </w:rPr>
        <w:t>对图形化</w:t>
      </w:r>
      <w:r>
        <w:rPr>
          <w:rFonts w:hint="eastAsia" w:ascii="宋体" w:hAnsi="宋体" w:cs="宋体"/>
          <w:sz w:val="24"/>
        </w:rPr>
        <w:t>界面(GUI)开发选择1——Qt</w:t>
      </w:r>
    </w:p>
    <w:p>
      <w:pPr>
        <w:spacing w:before="156" w:beforeLines="50" w:after="156" w:afterLines="50" w:line="360" w:lineRule="auto"/>
        <w:ind w:firstLine="420"/>
        <w:rPr>
          <w:rFonts w:ascii="宋体" w:hAnsi="宋体" w:cs="宋体"/>
          <w:sz w:val="24"/>
        </w:rPr>
      </w:pPr>
      <w:r>
        <w:rPr>
          <w:rFonts w:ascii="宋体" w:hAnsi="宋体" w:cs="宋体"/>
          <w:sz w:val="24"/>
        </w:rPr>
        <w:t>Qt是一个</w:t>
      </w:r>
      <w:r>
        <w:fldChar w:fldCharType="begin"/>
      </w:r>
      <w:r>
        <w:instrText xml:space="preserve"> HYPERLINK "https://baike.baidu.com/item/%E8%B7%A8%E5%B9%B3%E5%8F%B0/8558902?fromModule=lemma_inlink" \t "https://baike.baidu.com/item/Qt/_blank" </w:instrText>
      </w:r>
      <w:r>
        <w:fldChar w:fldCharType="separate"/>
      </w:r>
      <w:r>
        <w:rPr>
          <w:rFonts w:ascii="宋体" w:hAnsi="宋体" w:cs="宋体"/>
          <w:sz w:val="24"/>
        </w:rPr>
        <w:t>跨平台</w:t>
      </w:r>
      <w:r>
        <w:rPr>
          <w:rFonts w:ascii="宋体" w:hAnsi="宋体" w:cs="宋体"/>
          <w:sz w:val="24"/>
        </w:rPr>
        <w:fldChar w:fldCharType="end"/>
      </w:r>
      <w:r>
        <w:rPr>
          <w:rFonts w:hint="eastAsia" w:ascii="宋体" w:hAnsi="宋体" w:cs="宋体"/>
          <w:sz w:val="24"/>
        </w:rPr>
        <w:t>的</w:t>
      </w:r>
      <w:r>
        <w:rPr>
          <w:rFonts w:ascii="宋体" w:hAnsi="宋体" w:cs="宋体"/>
          <w:sz w:val="24"/>
        </w:rPr>
        <w:t>C++</w:t>
      </w:r>
      <w:r>
        <w:fldChar w:fldCharType="begin"/>
      </w:r>
      <w:r>
        <w:instrText xml:space="preserve"> HYPERLINK "https://baike.baidu.com/item/%E5%9B%BE%E5%BD%A2%E7%94%A8%E6%88%B7%E7%95%8C%E9%9D%A2/3352324?fromModule=lemma_inlink" \t "https://baike.baidu.com/item/Qt/_blank" </w:instrText>
      </w:r>
      <w:r>
        <w:fldChar w:fldCharType="separate"/>
      </w:r>
      <w:r>
        <w:rPr>
          <w:rFonts w:ascii="宋体" w:hAnsi="宋体" w:cs="宋体"/>
          <w:sz w:val="24"/>
        </w:rPr>
        <w:t>图形用户界面</w:t>
      </w:r>
      <w:r>
        <w:rPr>
          <w:rFonts w:ascii="宋体" w:hAnsi="宋体" w:cs="宋体"/>
          <w:sz w:val="24"/>
        </w:rPr>
        <w:fldChar w:fldCharType="end"/>
      </w:r>
      <w:r>
        <w:fldChar w:fldCharType="begin"/>
      </w:r>
      <w:r>
        <w:instrText xml:space="preserve"> HYPERLINK "https://baike.baidu.com/item/%E5%BA%94%E7%94%A8%E7%A8%8B%E5%BA%8F/5985445?fromModule=lemma_inlink" \t "https://baike.baidu.com/item/Qt/_blank" </w:instrText>
      </w:r>
      <w:r>
        <w:fldChar w:fldCharType="separate"/>
      </w:r>
      <w:r>
        <w:rPr>
          <w:rFonts w:ascii="宋体" w:hAnsi="宋体" w:cs="宋体"/>
          <w:sz w:val="24"/>
        </w:rPr>
        <w:t>应用程序</w:t>
      </w:r>
      <w:r>
        <w:rPr>
          <w:rFonts w:ascii="宋体" w:hAnsi="宋体" w:cs="宋体"/>
          <w:sz w:val="24"/>
        </w:rPr>
        <w:fldChar w:fldCharType="end"/>
      </w:r>
      <w:r>
        <w:rPr>
          <w:rFonts w:ascii="宋体" w:hAnsi="宋体" w:cs="宋体"/>
          <w:sz w:val="24"/>
        </w:rPr>
        <w:t>开发框架</w:t>
      </w:r>
      <w:r>
        <w:rPr>
          <w:rFonts w:hint="eastAsia" w:ascii="宋体" w:hAnsi="宋体" w:cs="宋体"/>
          <w:sz w:val="24"/>
        </w:rPr>
        <w:t>，</w:t>
      </w:r>
      <w:r>
        <w:rPr>
          <w:rFonts w:ascii="宋体" w:hAnsi="宋体" w:cs="宋体"/>
          <w:sz w:val="24"/>
        </w:rPr>
        <w:t>它既可以开发</w:t>
      </w:r>
      <w:r>
        <w:fldChar w:fldCharType="begin"/>
      </w:r>
      <w:r>
        <w:instrText xml:space="preserve"> HYPERLINK "https://baike.baidu.com/item/GUI/479966?fromModule=lemma_inlink" \t "https://baike.baidu.com/item/Qt/_blank" </w:instrText>
      </w:r>
      <w:r>
        <w:fldChar w:fldCharType="separate"/>
      </w:r>
      <w:r>
        <w:rPr>
          <w:rFonts w:ascii="宋体" w:hAnsi="宋体" w:cs="宋体"/>
          <w:sz w:val="24"/>
        </w:rPr>
        <w:t>GUI</w:t>
      </w:r>
      <w:r>
        <w:rPr>
          <w:rFonts w:ascii="宋体" w:hAnsi="宋体" w:cs="宋体"/>
          <w:sz w:val="24"/>
        </w:rPr>
        <w:fldChar w:fldCharType="end"/>
      </w:r>
      <w:r>
        <w:rPr>
          <w:rFonts w:ascii="宋体" w:hAnsi="宋体" w:cs="宋体"/>
          <w:sz w:val="24"/>
        </w:rPr>
        <w:t>程序，也可用于开发非GUI程序，比如</w:t>
      </w:r>
      <w:r>
        <w:fldChar w:fldCharType="begin"/>
      </w:r>
      <w:r>
        <w:instrText xml:space="preserve"> HYPERLINK "https://baike.baidu.com/item/%E6%8E%A7%E5%88%B6%E5%8F%B0/2438626?fromModule=lemma_inlink" \t "https://baike.baidu.com/item/Qt/_blank" </w:instrText>
      </w:r>
      <w:r>
        <w:fldChar w:fldCharType="separate"/>
      </w:r>
      <w:r>
        <w:rPr>
          <w:rFonts w:ascii="宋体" w:hAnsi="宋体" w:cs="宋体"/>
          <w:sz w:val="24"/>
        </w:rPr>
        <w:t>控制台</w:t>
      </w:r>
      <w:r>
        <w:rPr>
          <w:rFonts w:ascii="宋体" w:hAnsi="宋体" w:cs="宋体"/>
          <w:sz w:val="24"/>
        </w:rPr>
        <w:fldChar w:fldCharType="end"/>
      </w:r>
      <w:r>
        <w:rPr>
          <w:rFonts w:ascii="宋体" w:hAnsi="宋体" w:cs="宋体"/>
          <w:sz w:val="24"/>
        </w:rPr>
        <w:t>工具和服务器。Qt是面向对象的框架，</w:t>
      </w:r>
      <w:r>
        <w:rPr>
          <w:rFonts w:hint="eastAsia" w:ascii="宋体" w:hAnsi="宋体" w:cs="宋体"/>
          <w:sz w:val="24"/>
        </w:rPr>
        <w:t>易扩展。提供了丰富的API，</w:t>
      </w:r>
      <w:r>
        <w:rPr>
          <w:rFonts w:ascii="宋体" w:hAnsi="宋体" w:cs="宋体"/>
          <w:sz w:val="24"/>
        </w:rPr>
        <w:t>包括多达 250 个以上的 C++ 类</w:t>
      </w:r>
      <w:r>
        <w:rPr>
          <w:rFonts w:hint="eastAsia" w:ascii="宋体" w:hAnsi="宋体" w:cs="宋体"/>
          <w:sz w:val="24"/>
        </w:rPr>
        <w:t>。</w:t>
      </w:r>
    </w:p>
    <w:p>
      <w:pPr>
        <w:spacing w:before="156" w:beforeLines="50" w:after="156" w:afterLines="50" w:line="360" w:lineRule="auto"/>
        <w:ind w:firstLine="420"/>
        <w:rPr>
          <w:rFonts w:ascii="宋体" w:hAnsi="宋体" w:cs="宋体"/>
          <w:sz w:val="24"/>
        </w:rPr>
      </w:pPr>
      <w:r>
        <w:rPr>
          <w:rFonts w:hint="eastAsia" w:ascii="宋体" w:hAnsi="宋体" w:cs="宋体"/>
          <w:sz w:val="24"/>
        </w:rPr>
        <w:t>最好用vs安装q</w:t>
      </w:r>
      <w:r>
        <w:rPr>
          <w:rFonts w:ascii="宋体" w:hAnsi="宋体" w:cs="宋体"/>
          <w:sz w:val="24"/>
        </w:rPr>
        <w:t>t-vsaddin-msvc2019-2.4.0vsix</w:t>
      </w:r>
      <w:r>
        <w:rPr>
          <w:rFonts w:hint="eastAsia" w:ascii="宋体" w:hAnsi="宋体" w:cs="宋体"/>
          <w:sz w:val="24"/>
        </w:rPr>
        <w:t>插件，</w:t>
      </w:r>
      <w:r>
        <w:rPr>
          <w:rFonts w:ascii="宋体" w:hAnsi="宋体" w:cs="宋体"/>
          <w:sz w:val="24"/>
        </w:rPr>
        <w:t>参考</w:t>
      </w:r>
      <w:r>
        <w:rPr>
          <w:rFonts w:hint="eastAsia" w:ascii="宋体" w:hAnsi="宋体" w:cs="宋体"/>
          <w:sz w:val="24"/>
        </w:rPr>
        <w:t>资料如下：</w:t>
      </w:r>
    </w:p>
    <w:p>
      <w:pPr>
        <w:numPr>
          <w:ilvl w:val="0"/>
          <w:numId w:val="5"/>
        </w:numPr>
        <w:spacing w:before="156" w:beforeLines="50" w:after="156" w:afterLines="50" w:line="360" w:lineRule="auto"/>
        <w:ind w:firstLine="480"/>
        <w:rPr>
          <w:rFonts w:ascii="宋体" w:hAnsi="宋体" w:cs="宋体"/>
          <w:sz w:val="24"/>
        </w:rPr>
      </w:pPr>
      <w:r>
        <w:rPr>
          <w:rFonts w:hint="eastAsia" w:ascii="宋体" w:hAnsi="宋体" w:cs="宋体"/>
          <w:sz w:val="24"/>
        </w:rPr>
        <w:t>官网：</w:t>
      </w:r>
      <w:r>
        <w:fldChar w:fldCharType="begin"/>
      </w:r>
      <w:r>
        <w:instrText xml:space="preserve"> HYPERLINK "https://www.qt.io/zh-cn/develop" </w:instrText>
      </w:r>
      <w:r>
        <w:fldChar w:fldCharType="separate"/>
      </w:r>
      <w:r>
        <w:rPr>
          <w:rStyle w:val="8"/>
          <w:rFonts w:hint="eastAsia" w:ascii="宋体" w:hAnsi="宋体" w:cs="宋体"/>
          <w:sz w:val="24"/>
        </w:rPr>
        <w:t>https://www.qt.io/zh-cn/develop</w:t>
      </w:r>
      <w:r>
        <w:rPr>
          <w:rStyle w:val="8"/>
          <w:rFonts w:ascii="宋体" w:hAnsi="宋体" w:cs="宋体"/>
          <w:sz w:val="24"/>
        </w:rPr>
        <w:fldChar w:fldCharType="end"/>
      </w:r>
    </w:p>
    <w:p>
      <w:pPr>
        <w:numPr>
          <w:ilvl w:val="0"/>
          <w:numId w:val="5"/>
        </w:numPr>
        <w:spacing w:before="156" w:beforeLines="50" w:after="156" w:afterLines="50" w:line="360" w:lineRule="auto"/>
        <w:ind w:firstLine="480"/>
        <w:rPr>
          <w:rFonts w:ascii="宋体" w:hAnsi="宋体" w:cs="宋体"/>
          <w:sz w:val="24"/>
        </w:rPr>
      </w:pPr>
      <w:r>
        <w:rPr>
          <w:rFonts w:hint="eastAsia" w:ascii="宋体" w:hAnsi="宋体" w:cs="宋体"/>
          <w:sz w:val="24"/>
        </w:rPr>
        <w:t>教程：</w:t>
      </w:r>
      <w:r>
        <w:fldChar w:fldCharType="begin"/>
      </w:r>
      <w:r>
        <w:instrText xml:space="preserve"> HYPERLINK "http://c.biancheng.net/qt/" </w:instrText>
      </w:r>
      <w:r>
        <w:fldChar w:fldCharType="separate"/>
      </w:r>
      <w:r>
        <w:rPr>
          <w:rStyle w:val="7"/>
          <w:rFonts w:hint="eastAsia" w:ascii="宋体" w:hAnsi="宋体" w:cs="宋体"/>
          <w:sz w:val="24"/>
        </w:rPr>
        <w:t>http://c.biancheng.net/qt/</w:t>
      </w:r>
      <w:r>
        <w:rPr>
          <w:rStyle w:val="8"/>
          <w:rFonts w:ascii="宋体" w:hAnsi="宋体" w:cs="宋体"/>
          <w:sz w:val="24"/>
        </w:rPr>
        <w:fldChar w:fldCharType="end"/>
      </w:r>
    </w:p>
    <w:p>
      <w:pPr>
        <w:numPr>
          <w:ilvl w:val="0"/>
          <w:numId w:val="5"/>
        </w:numPr>
        <w:wordWrap w:val="0"/>
        <w:spacing w:before="156" w:beforeLines="50" w:after="156" w:afterLines="50" w:line="360" w:lineRule="auto"/>
        <w:ind w:left="842" w:leftChars="228" w:hanging="363"/>
        <w:rPr>
          <w:rFonts w:ascii="宋体" w:hAnsi="宋体" w:cs="宋体"/>
          <w:sz w:val="24"/>
        </w:rPr>
      </w:pPr>
      <w:r>
        <w:rPr>
          <w:rFonts w:hint="eastAsia" w:ascii="宋体" w:hAnsi="宋体" w:cs="宋体"/>
          <w:sz w:val="24"/>
        </w:rPr>
        <w:t>教学视频：</w:t>
      </w:r>
      <w:r>
        <w:fldChar w:fldCharType="begin"/>
      </w:r>
      <w:r>
        <w:instrText xml:space="preserve"> HYPERLINK "https://www.bilibili.com/video/BV1Jp4y167R9/?spm_id_from=333.337.search-card.all.click" </w:instrText>
      </w:r>
      <w:r>
        <w:fldChar w:fldCharType="separate"/>
      </w:r>
      <w:r>
        <w:rPr>
          <w:rStyle w:val="8"/>
          <w:rFonts w:hint="eastAsia" w:ascii="宋体" w:hAnsi="宋体" w:cs="宋体"/>
          <w:sz w:val="24"/>
        </w:rPr>
        <w:t>https://www.bilibili.com/video/BV1Jp4y167R9/?spm_id_from=333.  337.search-card.all.click</w:t>
      </w:r>
      <w:r>
        <w:rPr>
          <w:rStyle w:val="8"/>
          <w:rFonts w:ascii="宋体" w:hAnsi="宋体" w:cs="宋体"/>
          <w:sz w:val="24"/>
        </w:rPr>
        <w:fldChar w:fldCharType="end"/>
      </w:r>
    </w:p>
    <w:p>
      <w:pPr>
        <w:wordWrap w:val="0"/>
        <w:spacing w:before="156" w:beforeLines="50" w:after="156" w:afterLines="50" w:line="360" w:lineRule="auto"/>
        <w:ind w:left="479"/>
        <w:rPr>
          <w:rFonts w:ascii="宋体" w:hAnsi="宋体" w:cs="宋体"/>
          <w:sz w:val="24"/>
        </w:rPr>
      </w:pPr>
      <w:r>
        <w:rPr>
          <w:rFonts w:hint="eastAsia" w:ascii="宋体" w:hAnsi="宋体" w:cs="宋体"/>
          <w:sz w:val="24"/>
        </w:rPr>
        <w:t>2、</w:t>
      </w:r>
      <w:r>
        <w:rPr>
          <w:rFonts w:ascii="宋体" w:hAnsi="宋体" w:cs="宋体"/>
          <w:sz w:val="24"/>
        </w:rPr>
        <w:t>图形化</w:t>
      </w:r>
      <w:r>
        <w:rPr>
          <w:rFonts w:hint="eastAsia" w:ascii="宋体" w:hAnsi="宋体" w:cs="宋体"/>
          <w:sz w:val="24"/>
        </w:rPr>
        <w:t>界面（GUI）开发选择2——SMFL</w:t>
      </w:r>
    </w:p>
    <w:p>
      <w:pPr>
        <w:wordWrap w:val="0"/>
        <w:spacing w:before="156" w:beforeLines="50" w:after="156" w:afterLines="50" w:line="360" w:lineRule="auto"/>
        <w:ind w:left="19" w:firstLine="458" w:firstLineChars="191"/>
        <w:rPr>
          <w:rFonts w:ascii="宋体" w:hAnsi="宋体" w:cs="宋体"/>
          <w:sz w:val="24"/>
        </w:rPr>
      </w:pPr>
      <w:r>
        <w:rPr>
          <w:rFonts w:hint="eastAsia" w:ascii="宋体" w:hAnsi="宋体" w:cs="宋体"/>
          <w:sz w:val="24"/>
        </w:rPr>
        <w:t>SFML（Simple and Fast Multimedia Library）是多媒体库，它为PC的各个组件提供简单的界面，用来简化游戏和多媒体应用程序的开发。 主要由五个模块组成，分别是：系统，窗口，图形，音频和网络。具体可以参考网址：</w:t>
      </w:r>
    </w:p>
    <w:p>
      <w:pPr>
        <w:wordWrap w:val="0"/>
        <w:spacing w:before="156" w:beforeLines="50" w:after="156" w:afterLines="50" w:line="360" w:lineRule="auto"/>
        <w:ind w:left="479"/>
        <w:rPr>
          <w:rFonts w:ascii="宋体" w:hAnsi="宋体" w:cs="宋体"/>
          <w:sz w:val="24"/>
        </w:rPr>
      </w:pPr>
      <w:r>
        <w:fldChar w:fldCharType="begin"/>
      </w:r>
      <w:r>
        <w:instrText xml:space="preserve"> HYPERLINK "https://github.com/ocornut/imgui" </w:instrText>
      </w:r>
      <w:r>
        <w:fldChar w:fldCharType="separate"/>
      </w:r>
      <w:r>
        <w:rPr>
          <w:rStyle w:val="8"/>
          <w:rFonts w:ascii="宋体" w:hAnsi="宋体" w:cs="宋体"/>
          <w:sz w:val="24"/>
        </w:rPr>
        <w:t>https://github.com/ocornut/imgui</w:t>
      </w:r>
      <w:r>
        <w:rPr>
          <w:rStyle w:val="8"/>
          <w:rFonts w:ascii="宋体" w:hAnsi="宋体" w:cs="宋体"/>
          <w:sz w:val="24"/>
        </w:rPr>
        <w:fldChar w:fldCharType="end"/>
      </w:r>
      <w:r>
        <w:rPr>
          <w:rFonts w:ascii="宋体" w:hAnsi="宋体" w:cs="宋体"/>
          <w:sz w:val="24"/>
        </w:rPr>
        <w:t xml:space="preserve">  </w:t>
      </w:r>
    </w:p>
    <w:p>
      <w:pPr>
        <w:wordWrap w:val="0"/>
        <w:spacing w:before="156" w:beforeLines="50" w:after="156" w:afterLines="50" w:line="360" w:lineRule="auto"/>
        <w:ind w:left="479"/>
        <w:rPr>
          <w:rFonts w:ascii="宋体" w:hAnsi="宋体" w:cs="宋体"/>
          <w:sz w:val="24"/>
        </w:rPr>
      </w:pPr>
      <w:r>
        <w:fldChar w:fldCharType="begin"/>
      </w:r>
      <w:r>
        <w:instrText xml:space="preserve"> HYPERLINK "https://github.com/SFML/imgui-sfml" </w:instrText>
      </w:r>
      <w:r>
        <w:fldChar w:fldCharType="separate"/>
      </w:r>
      <w:r>
        <w:rPr>
          <w:rStyle w:val="8"/>
          <w:rFonts w:ascii="宋体" w:hAnsi="宋体" w:cs="宋体"/>
          <w:sz w:val="24"/>
        </w:rPr>
        <w:t>https://github.com/SFML/imgui-sfml</w:t>
      </w:r>
      <w:r>
        <w:rPr>
          <w:rStyle w:val="8"/>
          <w:rFonts w:ascii="宋体" w:hAnsi="宋体" w:cs="宋体"/>
          <w:sz w:val="24"/>
        </w:rPr>
        <w:fldChar w:fldCharType="end"/>
      </w:r>
      <w:r>
        <w:rPr>
          <w:rFonts w:ascii="宋体" w:hAnsi="宋体" w:cs="宋体"/>
          <w:sz w:val="24"/>
        </w:rPr>
        <w:t xml:space="preserve"> </w:t>
      </w:r>
    </w:p>
    <w:p>
      <w:pPr>
        <w:wordWrap w:val="0"/>
        <w:spacing w:before="156" w:beforeLines="50" w:after="156" w:afterLines="50" w:line="360" w:lineRule="auto"/>
        <w:ind w:firstLine="420"/>
        <w:rPr>
          <w:rFonts w:ascii="宋体" w:hAnsi="宋体" w:cs="宋体"/>
          <w:sz w:val="24"/>
        </w:rPr>
      </w:pPr>
      <w:r>
        <w:rPr>
          <w:rFonts w:hint="eastAsia" w:ascii="宋体" w:hAnsi="宋体" w:cs="宋体"/>
          <w:sz w:val="24"/>
        </w:rPr>
        <w:t>3、数据库建议使用文件数据库——sqlite</w:t>
      </w:r>
    </w:p>
    <w:p>
      <w:pPr>
        <w:wordWrap w:val="0"/>
        <w:spacing w:before="156" w:beforeLines="50" w:after="156" w:afterLines="50" w:line="360" w:lineRule="auto"/>
        <w:ind w:left="479"/>
        <w:rPr>
          <w:rFonts w:ascii="宋体" w:hAnsi="宋体" w:cs="宋体"/>
          <w:sz w:val="24"/>
        </w:rPr>
      </w:pPr>
      <w:r>
        <w:fldChar w:fldCharType="begin"/>
      </w:r>
      <w:r>
        <w:instrText xml:space="preserve"> HYPERLINK "https://blog.csdn.net/QIJINGBO123/article/details/86663902" </w:instrText>
      </w:r>
      <w:r>
        <w:fldChar w:fldCharType="separate"/>
      </w:r>
      <w:r>
        <w:rPr>
          <w:rStyle w:val="7"/>
          <w:rFonts w:ascii="宋体" w:hAnsi="宋体" w:cs="宋体"/>
          <w:sz w:val="24"/>
        </w:rPr>
        <w:t>https://blog.csdn.net/QIJINGBO123/article/details/86663902</w:t>
      </w:r>
      <w:r>
        <w:rPr>
          <w:rStyle w:val="8"/>
          <w:rFonts w:ascii="宋体" w:hAnsi="宋体" w:cs="宋体"/>
          <w:sz w:val="24"/>
        </w:rPr>
        <w:fldChar w:fldCharType="end"/>
      </w:r>
      <w:r>
        <w:rPr>
          <w:rFonts w:ascii="宋体" w:hAnsi="宋体" w:cs="宋体"/>
          <w:sz w:val="24"/>
        </w:rPr>
        <w:t xml:space="preserve"> </w:t>
      </w:r>
    </w:p>
    <w:p>
      <w:pPr>
        <w:wordWrap w:val="0"/>
        <w:spacing w:before="156" w:beforeLines="50" w:after="156" w:afterLines="50" w:line="360" w:lineRule="auto"/>
        <w:ind w:left="479"/>
        <w:rPr>
          <w:rFonts w:ascii="宋体" w:hAnsi="宋体" w:cs="宋体"/>
          <w:sz w:val="24"/>
        </w:rPr>
      </w:pPr>
      <w:r>
        <w:rPr>
          <w:rFonts w:hint="eastAsia" w:ascii="宋体" w:hAnsi="宋体" w:cs="宋体"/>
          <w:sz w:val="24"/>
        </w:rPr>
        <w:t>CPPsqlite</w:t>
      </w:r>
      <w:r>
        <w:rPr>
          <w:rFonts w:ascii="宋体" w:hAnsi="宋体" w:cs="宋体"/>
          <w:sz w:val="24"/>
        </w:rPr>
        <w:t>Demo_VS2019.7z</w:t>
      </w:r>
    </w:p>
    <w:p>
      <w:pPr>
        <w:wordWrap w:val="0"/>
        <w:spacing w:before="156" w:beforeLines="50" w:after="156" w:afterLines="50" w:line="360" w:lineRule="auto"/>
        <w:ind w:left="479"/>
        <w:rPr>
          <w:rFonts w:ascii="宋体" w:hAnsi="宋体" w:cs="宋体"/>
          <w:sz w:val="24"/>
        </w:rPr>
      </w:pPr>
      <w:r>
        <w:rPr>
          <w:rFonts w:ascii="宋体" w:hAnsi="宋体" w:cs="宋体"/>
          <w:sz w:val="24"/>
        </w:rPr>
        <w:t>sqlitewin32_staticlib_VS2019.7z</w:t>
      </w:r>
    </w:p>
    <w:p>
      <w:pPr>
        <w:wordWrap w:val="0"/>
        <w:spacing w:before="156" w:beforeLines="50" w:after="156" w:afterLines="50" w:line="360" w:lineRule="auto"/>
        <w:ind w:left="479"/>
        <w:rPr>
          <w:rFonts w:ascii="宋体" w:hAnsi="宋体" w:cs="宋体"/>
          <w:sz w:val="24"/>
        </w:rPr>
      </w:pPr>
      <w:r>
        <w:rPr>
          <w:rFonts w:hint="eastAsia" w:ascii="宋体" w:hAnsi="宋体" w:cs="宋体"/>
          <w:sz w:val="24"/>
        </w:rPr>
        <w:t>数据持久化.</w:t>
      </w:r>
      <w:r>
        <w:rPr>
          <w:rFonts w:ascii="宋体" w:hAnsi="宋体" w:cs="宋体"/>
          <w:sz w:val="24"/>
        </w:rPr>
        <w:t>pdf</w:t>
      </w:r>
    </w:p>
    <w:p>
      <w:pPr>
        <w:wordWrap w:val="0"/>
        <w:spacing w:before="156" w:beforeLines="50" w:after="156" w:afterLines="50" w:line="360" w:lineRule="auto"/>
        <w:ind w:left="479"/>
      </w:pPr>
      <w:r>
        <w:rPr>
          <w:rFonts w:hint="eastAsia" w:ascii="宋体" w:hAnsi="宋体" w:cs="宋体"/>
          <w:sz w:val="24"/>
        </w:rPr>
        <w:t>单例模式的使用.</w:t>
      </w:r>
      <w:r>
        <w:rPr>
          <w:rFonts w:ascii="宋体" w:hAnsi="宋体" w:cs="宋体"/>
          <w:sz w:val="24"/>
        </w:rPr>
        <w:t>pdf</w:t>
      </w:r>
    </w:p>
    <w:p>
      <w:pPr>
        <w:rPr>
          <w:rFonts w:ascii="黑体" w:eastAsia="黑体"/>
        </w:rPr>
      </w:pPr>
      <w:r>
        <w:rPr>
          <w:rFonts w:hint="eastAsia" w:ascii="黑体" w:eastAsia="黑体"/>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BEC9EC"/>
    <w:multiLevelType w:val="singleLevel"/>
    <w:tmpl w:val="ADBEC9EC"/>
    <w:lvl w:ilvl="0" w:tentative="0">
      <w:start w:val="2"/>
      <w:numFmt w:val="decimal"/>
      <w:suff w:val="nothing"/>
      <w:lvlText w:val="（%1）"/>
      <w:lvlJc w:val="left"/>
    </w:lvl>
  </w:abstractNum>
  <w:abstractNum w:abstractNumId="1">
    <w:nsid w:val="D1A4BFE4"/>
    <w:multiLevelType w:val="singleLevel"/>
    <w:tmpl w:val="D1A4BFE4"/>
    <w:lvl w:ilvl="0" w:tentative="0">
      <w:start w:val="1"/>
      <w:numFmt w:val="decimal"/>
      <w:suff w:val="space"/>
      <w:lvlText w:val="%1、"/>
      <w:lvlJc w:val="left"/>
    </w:lvl>
  </w:abstractNum>
  <w:abstractNum w:abstractNumId="2">
    <w:nsid w:val="249120E4"/>
    <w:multiLevelType w:val="singleLevel"/>
    <w:tmpl w:val="249120E4"/>
    <w:lvl w:ilvl="0" w:tentative="0">
      <w:start w:val="1"/>
      <w:numFmt w:val="decimal"/>
      <w:suff w:val="space"/>
      <w:lvlText w:val="[%1]"/>
      <w:lvlJc w:val="left"/>
    </w:lvl>
  </w:abstractNum>
  <w:abstractNum w:abstractNumId="3">
    <w:nsid w:val="288591A8"/>
    <w:multiLevelType w:val="singleLevel"/>
    <w:tmpl w:val="288591A8"/>
    <w:lvl w:ilvl="0" w:tentative="0">
      <w:start w:val="1"/>
      <w:numFmt w:val="decimal"/>
      <w:suff w:val="nothing"/>
      <w:lvlText w:val="（%1）"/>
      <w:lvlJc w:val="left"/>
    </w:lvl>
  </w:abstractNum>
  <w:abstractNum w:abstractNumId="4">
    <w:nsid w:val="3AFBF341"/>
    <w:multiLevelType w:val="multilevel"/>
    <w:tmpl w:val="3AFBF341"/>
    <w:lvl w:ilvl="0" w:tentative="0">
      <w:start w:val="1"/>
      <w:numFmt w:val="decimal"/>
      <w:lvlText w:val="%1、"/>
      <w:lvlJc w:val="left"/>
      <w:pPr>
        <w:ind w:left="644"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5MzVlZTIxZmFjMTM5Njk4ODc0YWVhNzAxOTZlMjQifQ=="/>
  </w:docVars>
  <w:rsids>
    <w:rsidRoot w:val="00602474"/>
    <w:rsid w:val="000060E8"/>
    <w:rsid w:val="0005386C"/>
    <w:rsid w:val="00053975"/>
    <w:rsid w:val="00077801"/>
    <w:rsid w:val="00077DF4"/>
    <w:rsid w:val="000A788D"/>
    <w:rsid w:val="000C024B"/>
    <w:rsid w:val="000D0FC9"/>
    <w:rsid w:val="000E612F"/>
    <w:rsid w:val="000E66F4"/>
    <w:rsid w:val="00101AE9"/>
    <w:rsid w:val="00123284"/>
    <w:rsid w:val="001268B8"/>
    <w:rsid w:val="0015386E"/>
    <w:rsid w:val="00155D20"/>
    <w:rsid w:val="001A43C3"/>
    <w:rsid w:val="001B5102"/>
    <w:rsid w:val="001D6C08"/>
    <w:rsid w:val="001D770D"/>
    <w:rsid w:val="002025E5"/>
    <w:rsid w:val="00205A69"/>
    <w:rsid w:val="0020707D"/>
    <w:rsid w:val="00246E9D"/>
    <w:rsid w:val="00256B42"/>
    <w:rsid w:val="002A2499"/>
    <w:rsid w:val="002B296C"/>
    <w:rsid w:val="002C5266"/>
    <w:rsid w:val="004073DB"/>
    <w:rsid w:val="004352C7"/>
    <w:rsid w:val="00441F25"/>
    <w:rsid w:val="00444755"/>
    <w:rsid w:val="0046660A"/>
    <w:rsid w:val="00484B42"/>
    <w:rsid w:val="004B6FD3"/>
    <w:rsid w:val="004F2F13"/>
    <w:rsid w:val="00503357"/>
    <w:rsid w:val="005A4CD2"/>
    <w:rsid w:val="00602474"/>
    <w:rsid w:val="006106D5"/>
    <w:rsid w:val="006E0316"/>
    <w:rsid w:val="006E552D"/>
    <w:rsid w:val="00756D98"/>
    <w:rsid w:val="00764D62"/>
    <w:rsid w:val="00773916"/>
    <w:rsid w:val="0078681E"/>
    <w:rsid w:val="007A10A8"/>
    <w:rsid w:val="007D209A"/>
    <w:rsid w:val="00836BA2"/>
    <w:rsid w:val="008D44ED"/>
    <w:rsid w:val="0093212C"/>
    <w:rsid w:val="00933205"/>
    <w:rsid w:val="00967737"/>
    <w:rsid w:val="009B7869"/>
    <w:rsid w:val="009C51F6"/>
    <w:rsid w:val="00A3165A"/>
    <w:rsid w:val="00A43E83"/>
    <w:rsid w:val="00A90D4B"/>
    <w:rsid w:val="00A90EDA"/>
    <w:rsid w:val="00A9205A"/>
    <w:rsid w:val="00B12778"/>
    <w:rsid w:val="00B26A4F"/>
    <w:rsid w:val="00B81368"/>
    <w:rsid w:val="00BE284D"/>
    <w:rsid w:val="00C31A0C"/>
    <w:rsid w:val="00C74784"/>
    <w:rsid w:val="00C77990"/>
    <w:rsid w:val="00C96120"/>
    <w:rsid w:val="00CB676E"/>
    <w:rsid w:val="00CD73F7"/>
    <w:rsid w:val="00D15965"/>
    <w:rsid w:val="00D22E1B"/>
    <w:rsid w:val="00D60888"/>
    <w:rsid w:val="00D829E4"/>
    <w:rsid w:val="00D90482"/>
    <w:rsid w:val="00D92E5B"/>
    <w:rsid w:val="00DA1FEF"/>
    <w:rsid w:val="00DF7F2B"/>
    <w:rsid w:val="00E54266"/>
    <w:rsid w:val="00E754A7"/>
    <w:rsid w:val="00E80DDF"/>
    <w:rsid w:val="00E87993"/>
    <w:rsid w:val="00EA4C85"/>
    <w:rsid w:val="00EE0749"/>
    <w:rsid w:val="00F31883"/>
    <w:rsid w:val="00F631CE"/>
    <w:rsid w:val="00F95C9E"/>
    <w:rsid w:val="00FF178C"/>
    <w:rsid w:val="0167665B"/>
    <w:rsid w:val="019E4ED3"/>
    <w:rsid w:val="01F3271A"/>
    <w:rsid w:val="02C1356F"/>
    <w:rsid w:val="03A956A8"/>
    <w:rsid w:val="049F4B9F"/>
    <w:rsid w:val="052676B9"/>
    <w:rsid w:val="056239E2"/>
    <w:rsid w:val="06E635A4"/>
    <w:rsid w:val="08071A08"/>
    <w:rsid w:val="082500FC"/>
    <w:rsid w:val="082C2A02"/>
    <w:rsid w:val="08326375"/>
    <w:rsid w:val="08793FA4"/>
    <w:rsid w:val="08A52168"/>
    <w:rsid w:val="08F31732"/>
    <w:rsid w:val="09037791"/>
    <w:rsid w:val="0907785E"/>
    <w:rsid w:val="09234195"/>
    <w:rsid w:val="092901AB"/>
    <w:rsid w:val="096A04BC"/>
    <w:rsid w:val="097148FC"/>
    <w:rsid w:val="09903C9B"/>
    <w:rsid w:val="09C120A6"/>
    <w:rsid w:val="0A805ABD"/>
    <w:rsid w:val="0AFD710E"/>
    <w:rsid w:val="0B1F7084"/>
    <w:rsid w:val="0B977834"/>
    <w:rsid w:val="0C331D55"/>
    <w:rsid w:val="0C85337E"/>
    <w:rsid w:val="0CA830A9"/>
    <w:rsid w:val="0DBA7538"/>
    <w:rsid w:val="0F2F7A8B"/>
    <w:rsid w:val="0FDA4A81"/>
    <w:rsid w:val="0FF04528"/>
    <w:rsid w:val="10591750"/>
    <w:rsid w:val="116C10B3"/>
    <w:rsid w:val="11A26319"/>
    <w:rsid w:val="12631F4C"/>
    <w:rsid w:val="127F48AC"/>
    <w:rsid w:val="12F9465F"/>
    <w:rsid w:val="146E6986"/>
    <w:rsid w:val="152C1B62"/>
    <w:rsid w:val="15525962"/>
    <w:rsid w:val="15B14D7D"/>
    <w:rsid w:val="15BD5E17"/>
    <w:rsid w:val="15C727F2"/>
    <w:rsid w:val="15CA50F4"/>
    <w:rsid w:val="170715A7"/>
    <w:rsid w:val="173914CE"/>
    <w:rsid w:val="184E71FB"/>
    <w:rsid w:val="185E7E63"/>
    <w:rsid w:val="18C24C06"/>
    <w:rsid w:val="18D53478"/>
    <w:rsid w:val="1A0A0EFF"/>
    <w:rsid w:val="1A457A13"/>
    <w:rsid w:val="1AB84DFF"/>
    <w:rsid w:val="1B23671D"/>
    <w:rsid w:val="1C1B5646"/>
    <w:rsid w:val="1CAE1118"/>
    <w:rsid w:val="1CBF2475"/>
    <w:rsid w:val="1D541903"/>
    <w:rsid w:val="1E27481D"/>
    <w:rsid w:val="1FC064BF"/>
    <w:rsid w:val="212539E0"/>
    <w:rsid w:val="21944E7A"/>
    <w:rsid w:val="21C33020"/>
    <w:rsid w:val="22106E07"/>
    <w:rsid w:val="228337FF"/>
    <w:rsid w:val="22A068A5"/>
    <w:rsid w:val="23816B53"/>
    <w:rsid w:val="239909CB"/>
    <w:rsid w:val="23AF1C7E"/>
    <w:rsid w:val="23BB0980"/>
    <w:rsid w:val="247955FF"/>
    <w:rsid w:val="24A26904"/>
    <w:rsid w:val="24C85C3F"/>
    <w:rsid w:val="257B2AE9"/>
    <w:rsid w:val="25E72643"/>
    <w:rsid w:val="25F7078A"/>
    <w:rsid w:val="2602624C"/>
    <w:rsid w:val="269E30FB"/>
    <w:rsid w:val="271A5368"/>
    <w:rsid w:val="27420A29"/>
    <w:rsid w:val="274504CE"/>
    <w:rsid w:val="27B801ED"/>
    <w:rsid w:val="27F95BC2"/>
    <w:rsid w:val="283A32F8"/>
    <w:rsid w:val="28E219C5"/>
    <w:rsid w:val="292F0982"/>
    <w:rsid w:val="29890093"/>
    <w:rsid w:val="2A2E0C3A"/>
    <w:rsid w:val="2A4E3845"/>
    <w:rsid w:val="2A742C39"/>
    <w:rsid w:val="2B151F0D"/>
    <w:rsid w:val="2B4F71B4"/>
    <w:rsid w:val="2C7131C6"/>
    <w:rsid w:val="2CA14FEA"/>
    <w:rsid w:val="2CD755B9"/>
    <w:rsid w:val="2D1660E1"/>
    <w:rsid w:val="2DD65871"/>
    <w:rsid w:val="2E6B420B"/>
    <w:rsid w:val="2EA170A2"/>
    <w:rsid w:val="2FD951A4"/>
    <w:rsid w:val="2FDD26CF"/>
    <w:rsid w:val="30EC28F3"/>
    <w:rsid w:val="31FB3AF8"/>
    <w:rsid w:val="333746BC"/>
    <w:rsid w:val="337771AE"/>
    <w:rsid w:val="33A1247D"/>
    <w:rsid w:val="34054586"/>
    <w:rsid w:val="34196454"/>
    <w:rsid w:val="345C0152"/>
    <w:rsid w:val="346F257B"/>
    <w:rsid w:val="365C268B"/>
    <w:rsid w:val="3660007A"/>
    <w:rsid w:val="36910587"/>
    <w:rsid w:val="36D641EB"/>
    <w:rsid w:val="36E92171"/>
    <w:rsid w:val="3763320D"/>
    <w:rsid w:val="376C7FC5"/>
    <w:rsid w:val="37C130EE"/>
    <w:rsid w:val="3862667F"/>
    <w:rsid w:val="389D76B7"/>
    <w:rsid w:val="39400042"/>
    <w:rsid w:val="3962764F"/>
    <w:rsid w:val="3AD96CB8"/>
    <w:rsid w:val="3ADA2CB0"/>
    <w:rsid w:val="3BCA39CF"/>
    <w:rsid w:val="3C4B11D8"/>
    <w:rsid w:val="3C860462"/>
    <w:rsid w:val="3D2263DC"/>
    <w:rsid w:val="3D453E79"/>
    <w:rsid w:val="3D475E43"/>
    <w:rsid w:val="3D995F78"/>
    <w:rsid w:val="3E3E7246"/>
    <w:rsid w:val="3E844D27"/>
    <w:rsid w:val="3EF73899"/>
    <w:rsid w:val="3EFC2C5D"/>
    <w:rsid w:val="3FBC4A8B"/>
    <w:rsid w:val="403D352D"/>
    <w:rsid w:val="404D3498"/>
    <w:rsid w:val="40EE65D6"/>
    <w:rsid w:val="4182744A"/>
    <w:rsid w:val="41AD50BD"/>
    <w:rsid w:val="41AE6491"/>
    <w:rsid w:val="425F59DD"/>
    <w:rsid w:val="42F36125"/>
    <w:rsid w:val="43820975"/>
    <w:rsid w:val="43A55AC7"/>
    <w:rsid w:val="44223921"/>
    <w:rsid w:val="444B4592"/>
    <w:rsid w:val="44727C49"/>
    <w:rsid w:val="44D51F86"/>
    <w:rsid w:val="45101210"/>
    <w:rsid w:val="457D3D41"/>
    <w:rsid w:val="458B0897"/>
    <w:rsid w:val="45A452A3"/>
    <w:rsid w:val="45EE77A4"/>
    <w:rsid w:val="469F137A"/>
    <w:rsid w:val="46C27D84"/>
    <w:rsid w:val="46C55283"/>
    <w:rsid w:val="4799729B"/>
    <w:rsid w:val="47A5682F"/>
    <w:rsid w:val="47D318F9"/>
    <w:rsid w:val="480647F8"/>
    <w:rsid w:val="480A1F47"/>
    <w:rsid w:val="48D37C96"/>
    <w:rsid w:val="499441BE"/>
    <w:rsid w:val="4A0B01F8"/>
    <w:rsid w:val="4A1470AD"/>
    <w:rsid w:val="4BF74ED8"/>
    <w:rsid w:val="4C046E20"/>
    <w:rsid w:val="4C1A4723"/>
    <w:rsid w:val="4C983FC5"/>
    <w:rsid w:val="4CA948BC"/>
    <w:rsid w:val="4D510618"/>
    <w:rsid w:val="4E345F70"/>
    <w:rsid w:val="4E5B174E"/>
    <w:rsid w:val="4EA83288"/>
    <w:rsid w:val="4EE90C94"/>
    <w:rsid w:val="4F3D70A6"/>
    <w:rsid w:val="50DE21C3"/>
    <w:rsid w:val="52882017"/>
    <w:rsid w:val="534357BA"/>
    <w:rsid w:val="538708F0"/>
    <w:rsid w:val="53C41B44"/>
    <w:rsid w:val="54C47E5A"/>
    <w:rsid w:val="551C150B"/>
    <w:rsid w:val="558D1684"/>
    <w:rsid w:val="562543F0"/>
    <w:rsid w:val="56821842"/>
    <w:rsid w:val="570A1F63"/>
    <w:rsid w:val="57F535F0"/>
    <w:rsid w:val="58DA5965"/>
    <w:rsid w:val="58E662EE"/>
    <w:rsid w:val="591E7A48"/>
    <w:rsid w:val="5A0C4F50"/>
    <w:rsid w:val="5A674753"/>
    <w:rsid w:val="5AD3266C"/>
    <w:rsid w:val="5AE20B01"/>
    <w:rsid w:val="5B0715A5"/>
    <w:rsid w:val="5B62077B"/>
    <w:rsid w:val="5C6C76BE"/>
    <w:rsid w:val="5D55380D"/>
    <w:rsid w:val="5DEA21A7"/>
    <w:rsid w:val="5DEC5F36"/>
    <w:rsid w:val="5E541E8E"/>
    <w:rsid w:val="5E5F0DE7"/>
    <w:rsid w:val="5EA7091F"/>
    <w:rsid w:val="5F49114F"/>
    <w:rsid w:val="5F625B4C"/>
    <w:rsid w:val="5F8D3732"/>
    <w:rsid w:val="604C7149"/>
    <w:rsid w:val="60BD1DF5"/>
    <w:rsid w:val="617A6E84"/>
    <w:rsid w:val="61DF3FED"/>
    <w:rsid w:val="624F4CCE"/>
    <w:rsid w:val="633B16F7"/>
    <w:rsid w:val="637A3FCD"/>
    <w:rsid w:val="638E6743"/>
    <w:rsid w:val="63C811DC"/>
    <w:rsid w:val="641036CB"/>
    <w:rsid w:val="64430863"/>
    <w:rsid w:val="64540C93"/>
    <w:rsid w:val="64692A58"/>
    <w:rsid w:val="64A05CB5"/>
    <w:rsid w:val="64B928D3"/>
    <w:rsid w:val="650E70C3"/>
    <w:rsid w:val="65765253"/>
    <w:rsid w:val="65DF280D"/>
    <w:rsid w:val="66642366"/>
    <w:rsid w:val="66FC2F4B"/>
    <w:rsid w:val="67311EC5"/>
    <w:rsid w:val="68EC771B"/>
    <w:rsid w:val="696014C0"/>
    <w:rsid w:val="69845BA5"/>
    <w:rsid w:val="69DB153D"/>
    <w:rsid w:val="69DB338D"/>
    <w:rsid w:val="69F83E9D"/>
    <w:rsid w:val="6A042842"/>
    <w:rsid w:val="6A786D8C"/>
    <w:rsid w:val="6A9E4A45"/>
    <w:rsid w:val="6B6A4927"/>
    <w:rsid w:val="6B8E3BB5"/>
    <w:rsid w:val="6BD3071E"/>
    <w:rsid w:val="6BDB5825"/>
    <w:rsid w:val="6C663B93"/>
    <w:rsid w:val="6C700663"/>
    <w:rsid w:val="6CA87DFD"/>
    <w:rsid w:val="6CD1096C"/>
    <w:rsid w:val="6D601BB1"/>
    <w:rsid w:val="6DCB56FE"/>
    <w:rsid w:val="6E7128C3"/>
    <w:rsid w:val="6EDB1EC5"/>
    <w:rsid w:val="704C1434"/>
    <w:rsid w:val="709F5073"/>
    <w:rsid w:val="70A24B63"/>
    <w:rsid w:val="70F51137"/>
    <w:rsid w:val="71080669"/>
    <w:rsid w:val="716D1C72"/>
    <w:rsid w:val="722241AD"/>
    <w:rsid w:val="726C71D7"/>
    <w:rsid w:val="73865572"/>
    <w:rsid w:val="73D80710"/>
    <w:rsid w:val="73DE5E6F"/>
    <w:rsid w:val="7487654A"/>
    <w:rsid w:val="74933140"/>
    <w:rsid w:val="751F6782"/>
    <w:rsid w:val="75DE663D"/>
    <w:rsid w:val="75ED6880"/>
    <w:rsid w:val="761D6AB0"/>
    <w:rsid w:val="76557F83"/>
    <w:rsid w:val="76D35A76"/>
    <w:rsid w:val="76DD68F5"/>
    <w:rsid w:val="76F83C79"/>
    <w:rsid w:val="778C06A2"/>
    <w:rsid w:val="78EE303B"/>
    <w:rsid w:val="799239B1"/>
    <w:rsid w:val="79BC0A44"/>
    <w:rsid w:val="7A0B5527"/>
    <w:rsid w:val="7A404C3D"/>
    <w:rsid w:val="7A8E7867"/>
    <w:rsid w:val="7ABE2599"/>
    <w:rsid w:val="7AFE597B"/>
    <w:rsid w:val="7B7264F7"/>
    <w:rsid w:val="7B853435"/>
    <w:rsid w:val="7C1A5EF5"/>
    <w:rsid w:val="7C1A7CA3"/>
    <w:rsid w:val="7CF404F4"/>
    <w:rsid w:val="7D0050EB"/>
    <w:rsid w:val="7D620487"/>
    <w:rsid w:val="7DD520D4"/>
    <w:rsid w:val="7E0B1A97"/>
    <w:rsid w:val="7E4C610E"/>
    <w:rsid w:val="7E4C7A04"/>
    <w:rsid w:val="7E745D91"/>
    <w:rsid w:val="7EBB576E"/>
    <w:rsid w:val="7ED3780E"/>
    <w:rsid w:val="7F533BF8"/>
    <w:rsid w:val="7F78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autoRedefine/>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footer"/>
    <w:basedOn w:val="1"/>
    <w:link w:val="11"/>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basedOn w:val="6"/>
    <w:semiHidden/>
    <w:unhideWhenUsed/>
    <w:uiPriority w:val="99"/>
    <w:rPr>
      <w:color w:val="800080"/>
      <w:u w:val="single"/>
    </w:rPr>
  </w:style>
  <w:style w:type="character" w:styleId="8">
    <w:name w:val="Hyperlink"/>
    <w:basedOn w:val="6"/>
    <w:autoRedefine/>
    <w:semiHidden/>
    <w:unhideWhenUsed/>
    <w:qFormat/>
    <w:uiPriority w:val="99"/>
    <w:rPr>
      <w:color w:val="0000FF"/>
      <w:u w:val="single"/>
    </w:rPr>
  </w:style>
  <w:style w:type="character" w:customStyle="1" w:styleId="9">
    <w:name w:val="标题 1 字符"/>
    <w:basedOn w:val="6"/>
    <w:link w:val="2"/>
    <w:autoRedefine/>
    <w:qFormat/>
    <w:uiPriority w:val="0"/>
    <w:rPr>
      <w:rFonts w:ascii="Times New Roman" w:hAnsi="Times New Roman" w:eastAsia="宋体" w:cs="Times New Roman"/>
      <w:b/>
      <w:bCs/>
      <w:kern w:val="44"/>
      <w:sz w:val="44"/>
      <w:szCs w:val="44"/>
    </w:rPr>
  </w:style>
  <w:style w:type="character" w:customStyle="1" w:styleId="10">
    <w:name w:val="页眉 字符"/>
    <w:basedOn w:val="6"/>
    <w:link w:val="4"/>
    <w:autoRedefine/>
    <w:qFormat/>
    <w:uiPriority w:val="99"/>
    <w:rPr>
      <w:rFonts w:ascii="Times New Roman" w:hAnsi="Times New Roman" w:eastAsia="宋体" w:cs="Times New Roman"/>
      <w:sz w:val="18"/>
      <w:szCs w:val="18"/>
    </w:rPr>
  </w:style>
  <w:style w:type="character" w:customStyle="1" w:styleId="11">
    <w:name w:val="页脚 字符"/>
    <w:basedOn w:val="6"/>
    <w:link w:val="3"/>
    <w:autoRedefine/>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503F1-119B-4D97-8884-38737CF2E752}">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687</Words>
  <Characters>3919</Characters>
  <Lines>32</Lines>
  <Paragraphs>9</Paragraphs>
  <TotalTime>29</TotalTime>
  <ScaleCrop>false</ScaleCrop>
  <LinksUpToDate>false</LinksUpToDate>
  <CharactersWithSpaces>4597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2021-12-03T09:54:00Z</dcterms:created>
  <dc:creator>王 王语涵</dc:creator>
  <cp:lastModifiedBy>female celestial</cp:lastModifiedBy>
  <cp:lastPrinted>2021-12-06T05:05:00Z</cp:lastPrinted>
  <dcterms:modified xsi:type="dcterms:W3CDTF">2024-05-22T11:20:18Z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1AB2B4D29BC24731A1861B6EB2C4204D_13</vt:lpwstr>
  </property>
</Properties>
</file>