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rFonts w:hint="default" w:ascii="Calibri" w:hAnsi="Calibri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发布活动时，是否需要平台审核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需要审核，平台如果觉得不合理的话，状态有禁用，启用，暂停报名，取消</w:t>
      </w:r>
    </w:p>
    <w:p>
      <w:pPr>
        <w:pStyle w:val="2"/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活动管理中，阅读以及收藏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当用户端进入店铺浏览此活动时，商户端活动管理中的阅读量就会增加一个，暂时没有看到收藏功能，同样，如果用户收藏此活动，猜想商户端收藏数量也会增加</w:t>
      </w:r>
    </w:p>
    <w:p>
      <w:pPr>
        <w:pStyle w:val="3"/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</w:t>
      </w:r>
      <w:r>
        <w:rPr>
          <w:rFonts w:hint="eastAsia" w:ascii="Calibri Light" w:hAnsi="Calibri Light" w:eastAsia="宋体" w:cs="宋体"/>
          <w:sz w:val="24"/>
          <w:szCs w:val="24"/>
          <w:lang w:eastAsia="zh-CN"/>
        </w:rPr>
        <w:t>在</w:t>
      </w:r>
      <w:r>
        <w:rPr>
          <w:sz w:val="24"/>
          <w:szCs w:val="24"/>
          <w:lang w:val="en-US"/>
        </w:rPr>
        <w:t>APP</w:t>
      </w:r>
      <w:r>
        <w:rPr>
          <w:rFonts w:hint="eastAsia" w:ascii="Calibri Light" w:hAnsi="Calibri Light" w:eastAsia="宋体" w:cs="宋体"/>
          <w:sz w:val="24"/>
          <w:szCs w:val="24"/>
          <w:lang w:eastAsia="zh-CN"/>
        </w:rPr>
        <w:t>中找到营销活动看一下，看一下实际是怎么使用的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编辑了一个活动后，再商圈端进入一个店铺查看店铺活动可以看到后台发布的活动，上面有活动介绍，预定须知，活动联系，参与活动给店家打电话联系。</w:t>
      </w:r>
    </w:p>
    <w:p>
      <w:pPr>
        <w:pStyle w:val="3"/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</w:t>
      </w:r>
      <w:r>
        <w:rPr>
          <w:rFonts w:hint="eastAsia" w:ascii="Calibri Light" w:hAnsi="Calibri Light" w:eastAsia="宋体" w:cs="宋体"/>
          <w:sz w:val="24"/>
          <w:szCs w:val="24"/>
          <w:lang w:eastAsia="zh-CN"/>
        </w:rPr>
        <w:t>活动类型的意义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活动类型的意义，就是活动的种类分类。</w:t>
      </w:r>
    </w:p>
    <w:p>
      <w:pPr>
        <w:pStyle w:val="3"/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2.3</w:t>
      </w:r>
      <w:r>
        <w:rPr>
          <w:rFonts w:hint="eastAsia" w:ascii="Calibri Light" w:hAnsi="Calibri Light" w:eastAsia="宋体" w:cs="宋体"/>
          <w:sz w:val="24"/>
          <w:szCs w:val="24"/>
          <w:lang w:eastAsia="zh-CN"/>
        </w:rPr>
        <w:t>平台优惠券与商家优惠券的区分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平台优惠券优惠券类型有送邀请人的抵扣券和送新用户抵扣券，商家优惠券优惠券类型有抵扣券和折扣券，一个是平台发的，一个是商家发的</w:t>
      </w:r>
    </w:p>
    <w:p>
      <w:pPr>
        <w:pStyle w:val="2"/>
        <w:widowControl/>
        <w:rPr>
          <w:rFonts w:hint="eastAsia" w:ascii="Calibri" w:hAnsi="Calibri" w:eastAsia="宋体" w:cs="宋体"/>
          <w:sz w:val="28"/>
          <w:szCs w:val="28"/>
          <w:lang w:val="en-US" w:eastAsia="zh-CN"/>
        </w:rPr>
      </w:pPr>
      <w:r>
        <w:rPr>
          <w:rFonts w:hint="eastAsia" w:ascii="Calibri" w:hAnsi="Calibri" w:eastAsia="宋体" w:cs="宋体"/>
          <w:sz w:val="28"/>
          <w:szCs w:val="28"/>
          <w:lang w:val="en-US" w:eastAsia="zh-CN"/>
        </w:rPr>
        <w:t>3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在后台商户编辑页面，商家信息中的“商户入账账户”以及“商户账户名称”显示暂无，而所对应的“工行商户名称”和“工行商户号”，之间有什么关系？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67325" cy="15144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通过提示信息，考虑用户支付中，支付金额应该是转到商户所对应的工行商户号里，此处的商户入账账户，应该是商户自己的个人银行账户，所以此处商户账户信息显示暂无，应该是不支持用户支付后，直接转入商户自己的账户里，而是结算后才支付给商户。</w:t>
      </w:r>
    </w:p>
    <w:p>
      <w:pPr>
        <w:pStyle w:val="2"/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商户入驻信息中品牌与店铺的关系？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67325" cy="153352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一个店铺可以经营一个品牌，也可以经营多个品牌，如果涉及到百货或者没有形成品牌的店铺，考虑是否直接为自己的店铺名称为品牌。</w:t>
      </w:r>
    </w:p>
    <w:p>
      <w:pPr>
        <w:pStyle w:val="2"/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总店与分店以及大店长和店长之间的关系是如何的？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通过查看数据库表中的信息，分析在员工表中，员工等级为3级，1级店员，2级店长和3级大店长，大店长可以有多个店铺，店长对应一个店铺，三级员工之间存在上下级关系。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猜测平台系统可以根据不同角色进入平台管理，商户进入之后可以操作商户相关管理内容，比如，由大店长添加店长，店长添加员工，以及发布优惠券和添加营销活动等内容。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对于总店的概念，在数据库表设计中，没有总店的概念，在页面中选择总店没有意义，因为数据库并没有记入。总店和大店长对应的话，总店的概念，并非实体店铺，所以现在认为总店没有意义。</w:t>
      </w:r>
    </w:p>
    <w:p>
      <w:pPr>
        <w:pStyle w:val="2"/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商家扫描用户二维码安全问题，限定扫描金额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  用户出示二维码给商家付款，商家扫描时为了保障资金安全问题，应设置单笔最大金额扫描</w:t>
      </w:r>
    </w:p>
    <w:p>
      <w:pPr>
        <w:pStyle w:val="2"/>
        <w:widowControl/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lang w:val="en-US"/>
        </w:rPr>
        <w:t>7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用户提交订单后支付成功才会通知商家，支付失败保持订单可以再次提交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提交支付信息时已做订单登记，支付失败会更新该笔订单为未完成，可以在“我的-我的订单-未完成，选择订单继续完成支付”。</w:t>
      </w:r>
    </w:p>
    <w:p>
      <w:pPr>
        <w:pStyle w:val="2"/>
        <w:widowControl/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lang w:val="en-US"/>
        </w:rPr>
        <w:t>8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用户转账操作时，停滞在转账页面，未能得到交易成功或者失败的通知，交易算成功还是失败？如何处理？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参考支付宝，这种情况按照交易超时处理，给用户商户通知改为“银行处理中”，交易最终处理结果以银行返回结果为准。</w:t>
      </w:r>
    </w:p>
    <w:p>
      <w:pPr>
        <w:pStyle w:val="2"/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增加解除绑卡功能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增加解除绑卡功能。</w:t>
      </w:r>
    </w:p>
    <w:p>
      <w:pPr>
        <w:pStyle w:val="2"/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支付流程图尽量分清楚，线上线下分两块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支付流程划分为四部分：用户线上支付，用户线上支付未完成的订单，线下扫码支付(商户扫用户)，商户线下点击收款在扫码支付。</w:t>
      </w:r>
    </w:p>
    <w:p>
      <w:pPr>
        <w:pStyle w:val="2"/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支付完成后，优惠券使用情况，应该向用户以及商户发送消息，并对用户及商户所属优惠券的数量或者有效性进行修改。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支付完成后，向用户和商户推送通知，同时更新优惠券使用状态为已使用。根据使用状态重新分类统计数量即可。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pStyle w:val="2"/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商家扫描用户二维码安全问题。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1.限定每次扫描金额上限。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2.用户付款码，每分钟自动刷新一次，防止被截图盗刷。</w:t>
      </w:r>
    </w:p>
    <w:p>
      <w:pPr>
        <w:pStyle w:val="2"/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关于工银专享以及支付环节资金去向的问题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入驻商户可以选择是否开启工行支付，当开启工行支付功能，则店铺可以享受工行优惠活动，但是用户支付金额由工行托管；若不用工行支付，则不能享受工行优惠，但是用户支付后会直接进入商户的银行账户。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0" w:line="360" w:lineRule="auto"/>
        <w:ind w:left="0" w:leftChars="0" w:right="0" w:rightChars="0" w:firstLine="0" w:firstLineChars="0"/>
        <w:jc w:val="both"/>
        <w:textAlignment w:val="auto"/>
        <w:outlineLvl w:val="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14</w:t>
      </w:r>
      <w:r>
        <w:rPr>
          <w:rFonts w:hint="eastAsia" w:ascii="Calibri" w:hAnsi="Calibri" w:eastAsia="宋体" w:cs="宋体"/>
          <w:color w:val="FF0000"/>
          <w:sz w:val="28"/>
          <w:szCs w:val="28"/>
          <w:lang w:eastAsia="zh-CN"/>
        </w:rPr>
        <w:t>商户入驻中，有处理（登记之后），采纳（地推联系登记人），入驻（已创建商户）</w:t>
      </w:r>
      <w:r>
        <w:rPr>
          <w:color w:val="FF0000"/>
          <w:sz w:val="28"/>
          <w:szCs w:val="28"/>
          <w:lang w:val="en-US"/>
        </w:rPr>
        <w:t>3</w:t>
      </w:r>
      <w:r>
        <w:rPr>
          <w:rFonts w:hint="eastAsia" w:ascii="Calibri" w:hAnsi="Calibri" w:eastAsia="宋体" w:cs="宋体"/>
          <w:color w:val="FF0000"/>
          <w:sz w:val="28"/>
          <w:szCs w:val="28"/>
          <w:lang w:eastAsia="zh-CN"/>
        </w:rPr>
        <w:t>种处理流程，彼此关系需要进一步明确。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Calibri" w:hAnsi="Calibri" w:eastAsia="宋体" w:cs="宋体"/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val="en-US"/>
        </w:rPr>
        <w:t>15</w:t>
      </w:r>
      <w:r>
        <w:rPr>
          <w:rFonts w:hint="eastAsia" w:ascii="Calibri" w:hAnsi="Calibri" w:eastAsia="宋体" w:cs="宋体"/>
          <w:color w:val="FF0000"/>
          <w:sz w:val="28"/>
          <w:szCs w:val="28"/>
          <w:lang w:eastAsia="zh-CN"/>
        </w:rPr>
        <w:t>表</w:t>
      </w:r>
      <w:r>
        <w:rPr>
          <w:color w:val="FF0000"/>
          <w:sz w:val="28"/>
          <w:szCs w:val="28"/>
          <w:lang w:val="en-US"/>
        </w:rPr>
        <w:t>3.4-3.6</w:t>
      </w:r>
      <w:r>
        <w:rPr>
          <w:rFonts w:hint="eastAsia" w:ascii="Calibri" w:hAnsi="Calibri" w:eastAsia="宋体" w:cs="宋体"/>
          <w:color w:val="FF0000"/>
          <w:sz w:val="28"/>
          <w:szCs w:val="28"/>
          <w:lang w:eastAsia="zh-CN"/>
        </w:rPr>
        <w:t>在前端哪些功能模块中被使用的？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已找到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0" w:line="360" w:lineRule="auto"/>
        <w:ind w:left="0" w:leftChars="0" w:right="0" w:rightChars="0" w:firstLine="0" w:firstLineChars="0"/>
        <w:jc w:val="both"/>
        <w:textAlignment w:val="auto"/>
        <w:outlineLvl w:val="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16</w:t>
      </w:r>
      <w:r>
        <w:rPr>
          <w:rFonts w:hint="eastAsia" w:ascii="Calibri" w:hAnsi="Calibri" w:eastAsia="宋体" w:cs="宋体"/>
          <w:color w:val="FF0000"/>
          <w:sz w:val="28"/>
          <w:szCs w:val="28"/>
          <w:lang w:eastAsia="zh-CN"/>
        </w:rPr>
        <w:t>商户激活的作用是什么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Calibri" w:hAnsi="Calibri" w:eastAsia="宋体" w:cs="宋体"/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val="en-US"/>
        </w:rPr>
        <w:t>17</w:t>
      </w:r>
      <w:r>
        <w:rPr>
          <w:rFonts w:hint="eastAsia" w:ascii="Calibri" w:hAnsi="Calibri" w:eastAsia="宋体" w:cs="宋体"/>
          <w:color w:val="FF0000"/>
          <w:sz w:val="28"/>
          <w:szCs w:val="28"/>
          <w:lang w:eastAsia="zh-CN"/>
        </w:rPr>
        <w:t>订单优惠券表中的记录来源是什么，是否是用户下单购买后，商家送的券？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Calibri" w:hAnsi="Calibri" w:eastAsia="宋体" w:cs="宋体"/>
          <w:sz w:val="28"/>
          <w:szCs w:val="28"/>
          <w:lang w:val="en-US" w:eastAsia="zh-CN"/>
        </w:rPr>
      </w:pPr>
      <w:r>
        <w:rPr>
          <w:color w:val="FF0000"/>
          <w:sz w:val="28"/>
          <w:szCs w:val="28"/>
          <w:lang w:val="en-US"/>
        </w:rPr>
        <w:t>18</w:t>
      </w:r>
      <w:r>
        <w:rPr>
          <w:rFonts w:hint="eastAsia" w:ascii="Calibri" w:hAnsi="Calibri" w:eastAsia="宋体" w:cs="宋体"/>
          <w:color w:val="FF0000"/>
          <w:sz w:val="28"/>
          <w:szCs w:val="28"/>
          <w:lang w:eastAsia="zh-CN"/>
        </w:rPr>
        <w:t>活动是不是和众筹类似的业务模式？</w:t>
      </w:r>
      <w:r>
        <w:rPr>
          <w:rFonts w:hint="eastAsia" w:ascii="Calibri" w:hAnsi="Calibri" w:eastAsia="宋体" w:cs="宋体"/>
          <w:sz w:val="28"/>
          <w:szCs w:val="28"/>
          <w:lang w:val="en-US" w:eastAsia="zh-CN"/>
        </w:rPr>
        <w:t xml:space="preserve"> 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外卖配送方案和表3.3是对应的，需要补充到功能清单中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已补充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Calibri" w:hAnsi="Calibri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Calibri" w:hAnsi="Calibri" w:eastAsia="宋体" w:cs="宋体"/>
          <w:color w:val="FF0000"/>
          <w:sz w:val="28"/>
          <w:szCs w:val="28"/>
          <w:lang w:val="en-US" w:eastAsia="zh-CN"/>
        </w:rPr>
        <w:t xml:space="preserve">产品编辑功能截图需要补充产品编辑页面，另外产品中没有考虑库存量，同时虽然定义了套餐ID，但没有看到套餐表。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已补充图片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Calibri" w:hAnsi="Calibri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Calibri" w:hAnsi="Calibri" w:eastAsia="宋体" w:cs="宋体"/>
          <w:color w:val="FF0000"/>
          <w:sz w:val="28"/>
          <w:szCs w:val="28"/>
          <w:lang w:val="en-US" w:eastAsia="zh-CN"/>
        </w:rPr>
        <w:t>用户进入商品详情记录里的，动作方式记录的功能不明确；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Calibri" w:hAnsi="Calibri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Calibri" w:hAnsi="Calibri" w:eastAsia="宋体" w:cs="宋体"/>
          <w:color w:val="FF0000"/>
          <w:sz w:val="28"/>
          <w:szCs w:val="28"/>
          <w:lang w:val="en-US" w:eastAsia="zh-CN"/>
        </w:rPr>
        <w:t>邀请朋友购买优惠券得优惠券功能不明确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资金清算那一块内容，详细流程不清楚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关于结算与未结算以及补贴等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相关对账信息应该是与哪些表相关</w:t>
      </w:r>
    </w:p>
    <w:p>
      <w:pPr>
        <w:rPr>
          <w:rFonts w:asciiTheme="minorEastAsia" w:hAnsiTheme="minorEastAsia" w:cstheme="min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971F"/>
    <w:multiLevelType w:val="singleLevel"/>
    <w:tmpl w:val="5A2F971F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078B0"/>
    <w:rsid w:val="0013620C"/>
    <w:rsid w:val="001816B2"/>
    <w:rsid w:val="00185B17"/>
    <w:rsid w:val="00252CB3"/>
    <w:rsid w:val="004111B8"/>
    <w:rsid w:val="00A93D1C"/>
    <w:rsid w:val="00FE230A"/>
    <w:rsid w:val="0746526B"/>
    <w:rsid w:val="07E548B2"/>
    <w:rsid w:val="0C3F33A5"/>
    <w:rsid w:val="101A4263"/>
    <w:rsid w:val="14D2465A"/>
    <w:rsid w:val="16904B25"/>
    <w:rsid w:val="18EB6939"/>
    <w:rsid w:val="22526FA5"/>
    <w:rsid w:val="32693C93"/>
    <w:rsid w:val="360F4ABC"/>
    <w:rsid w:val="38336212"/>
    <w:rsid w:val="3BAE47A9"/>
    <w:rsid w:val="467E03F0"/>
    <w:rsid w:val="46D005C1"/>
    <w:rsid w:val="484048C6"/>
    <w:rsid w:val="4E9D041E"/>
    <w:rsid w:val="53BB7374"/>
    <w:rsid w:val="60C302FD"/>
    <w:rsid w:val="66385A43"/>
    <w:rsid w:val="695D20B5"/>
    <w:rsid w:val="698C6815"/>
    <w:rsid w:val="6A2B6731"/>
    <w:rsid w:val="6A8078B0"/>
    <w:rsid w:val="6C3F4919"/>
    <w:rsid w:val="6E31657E"/>
    <w:rsid w:val="75FE06D8"/>
    <w:rsid w:val="764A1AD1"/>
    <w:rsid w:val="7C47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Calibri" w:hAnsi="Calibri" w:eastAsia="宋体" w:cs="Times New Roman"/>
      <w:b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4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2 字符"/>
    <w:basedOn w:val="6"/>
    <w:link w:val="3"/>
    <w:qFormat/>
    <w:uiPriority w:val="0"/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279</Words>
  <Characters>1595</Characters>
  <Lines>13</Lines>
  <Paragraphs>3</Paragraphs>
  <ScaleCrop>false</ScaleCrop>
  <LinksUpToDate>false</LinksUpToDate>
  <CharactersWithSpaces>1871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2017-12-05T01:06:00Z</dcterms:created>
  <dc:creator>hft</dc:creator>
  <cp:lastModifiedBy>hft</cp:lastModifiedBy>
  <dcterms:modified xsi:type="dcterms:W3CDTF">2017-12-12T08:50:39Z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