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/>
          <w:b/>
          <w:sz w:val="28"/>
          <w:szCs w:val="28"/>
        </w:rPr>
      </w:pP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asciiTheme="minorEastAsia" w:hAnsiTheme="minorEastAsia"/>
          <w:b/>
          <w:sz w:val="28"/>
          <w:szCs w:val="28"/>
        </w:rPr>
        <w:drawing>
          <wp:inline distT="0" distB="0" distL="0" distR="0">
            <wp:extent cx="2817495" cy="704850"/>
            <wp:effectExtent l="0" t="0" r="1905" b="0"/>
            <wp:docPr id="2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17813" cy="70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Theme="minorEastAsia" w:hAnsiTheme="minorEastAsia"/>
          <w:b/>
          <w:bCs/>
          <w:sz w:val="28"/>
          <w:szCs w:val="28"/>
        </w:rPr>
      </w:pPr>
      <w:r>
        <w:rPr>
          <w:rFonts w:hint="eastAsia" w:asciiTheme="minorEastAsia" w:hAnsiTheme="minorEastAsia"/>
          <w:b/>
          <w:bCs/>
          <w:sz w:val="28"/>
          <w:szCs w:val="28"/>
        </w:rPr>
        <w:t>春秋</w:t>
      </w:r>
      <w:r>
        <w:rPr>
          <w:rFonts w:asciiTheme="minorEastAsia" w:hAnsiTheme="minorEastAsia"/>
          <w:b/>
          <w:bCs/>
          <w:sz w:val="28"/>
          <w:szCs w:val="28"/>
        </w:rPr>
        <w:t>航空</w:t>
      </w:r>
      <w:r>
        <w:rPr>
          <w:rFonts w:hint="eastAsia" w:asciiTheme="minorEastAsia" w:hAnsiTheme="minorEastAsia"/>
          <w:b/>
          <w:bCs/>
          <w:sz w:val="28"/>
          <w:szCs w:val="28"/>
        </w:rPr>
        <w:t>信息技术</w:t>
      </w:r>
      <w:r>
        <w:rPr>
          <w:rFonts w:asciiTheme="minorEastAsia" w:hAnsiTheme="minorEastAsia"/>
          <w:b/>
          <w:bCs/>
          <w:sz w:val="28"/>
          <w:szCs w:val="28"/>
        </w:rPr>
        <w:t>部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</w:p>
    <w:p>
      <w:pPr>
        <w:jc w:val="center"/>
        <w:rPr>
          <w:rFonts w:hint="eastAsia" w:asciiTheme="minorEastAsia" w:hAnsiTheme="minorEastAsia" w:eastAsiaTheme="minorEastAsia"/>
          <w:b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b/>
          <w:sz w:val="28"/>
          <w:szCs w:val="28"/>
          <w:lang w:val="en-US" w:eastAsia="zh-CN"/>
        </w:rPr>
        <w:t>数据变更/提取申请系统</w:t>
      </w:r>
    </w:p>
    <w:p>
      <w:pPr>
        <w:jc w:val="center"/>
        <w:rPr>
          <w:rFonts w:asciiTheme="minorEastAsia" w:hAnsiTheme="minorEastAsia"/>
          <w:b/>
          <w:sz w:val="28"/>
          <w:szCs w:val="28"/>
        </w:rPr>
      </w:pPr>
      <w:r>
        <w:rPr>
          <w:rFonts w:hint="eastAsia" w:asciiTheme="minorEastAsia" w:hAnsiTheme="minorEastAsia"/>
          <w:b/>
          <w:sz w:val="28"/>
          <w:szCs w:val="28"/>
        </w:rPr>
        <w:t>产品</w:t>
      </w:r>
      <w:r>
        <w:rPr>
          <w:rFonts w:asciiTheme="minorEastAsia" w:hAnsiTheme="minorEastAsia"/>
          <w:b/>
          <w:sz w:val="28"/>
          <w:szCs w:val="28"/>
        </w:rPr>
        <w:t>解决方案</w:t>
      </w: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p>
      <w:pPr>
        <w:rPr>
          <w:rFonts w:asciiTheme="minorEastAsia" w:hAnsiTheme="minorEastAsia"/>
          <w:sz w:val="28"/>
          <w:szCs w:val="28"/>
        </w:rPr>
      </w:pPr>
    </w:p>
    <w:tbl>
      <w:tblPr>
        <w:tblStyle w:val="20"/>
        <w:tblW w:w="5703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1"/>
        <w:gridCol w:w="28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851" w:type="dxa"/>
            <w:shd w:val="clear" w:color="auto" w:fill="99CCFF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作者</w:t>
            </w:r>
          </w:p>
        </w:tc>
        <w:tc>
          <w:tcPr>
            <w:tcW w:w="285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黄浩宇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851" w:type="dxa"/>
            <w:shd w:val="clear" w:color="auto" w:fill="99CCFF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创建日期</w:t>
            </w:r>
          </w:p>
        </w:tc>
        <w:tc>
          <w:tcPr>
            <w:tcW w:w="285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2018-01-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851" w:type="dxa"/>
            <w:shd w:val="clear" w:color="auto" w:fill="99CCFF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版本</w:t>
            </w:r>
          </w:p>
        </w:tc>
        <w:tc>
          <w:tcPr>
            <w:tcW w:w="285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正式</w:t>
            </w:r>
            <w:r>
              <w:rPr>
                <w:rFonts w:asciiTheme="minorEastAsia" w:hAnsiTheme="minorEastAsia"/>
                <w:sz w:val="28"/>
                <w:szCs w:val="28"/>
              </w:rPr>
              <w:t>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  <w:jc w:val="center"/>
        </w:trPr>
        <w:tc>
          <w:tcPr>
            <w:tcW w:w="2851" w:type="dxa"/>
            <w:shd w:val="clear" w:color="auto" w:fill="99CCFF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版本号</w:t>
            </w:r>
          </w:p>
        </w:tc>
        <w:tc>
          <w:tcPr>
            <w:tcW w:w="2852" w:type="dxa"/>
            <w:vAlign w:val="center"/>
          </w:tcPr>
          <w:p>
            <w:pPr>
              <w:jc w:val="center"/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V1.</w:t>
            </w:r>
            <w:r>
              <w:rPr>
                <w:rFonts w:asciiTheme="minorEastAsia" w:hAnsiTheme="minorEastAsia"/>
                <w:sz w:val="28"/>
                <w:szCs w:val="28"/>
              </w:rPr>
              <w:t>0</w:t>
            </w:r>
          </w:p>
        </w:tc>
      </w:tr>
    </w:tbl>
    <w:p>
      <w:pPr>
        <w:tabs>
          <w:tab w:val="left" w:pos="-737"/>
          <w:tab w:val="left" w:pos="-528"/>
          <w:tab w:val="left" w:pos="0"/>
          <w:tab w:val="left" w:pos="595"/>
          <w:tab w:val="left" w:pos="1190"/>
          <w:tab w:val="left" w:pos="1785"/>
          <w:tab w:val="left" w:pos="2380"/>
          <w:tab w:val="left" w:pos="2976"/>
          <w:tab w:val="left" w:pos="3571"/>
          <w:tab w:val="left" w:pos="4166"/>
          <w:tab w:val="left" w:pos="4761"/>
          <w:tab w:val="left" w:pos="5356"/>
          <w:tab w:val="left" w:pos="5952"/>
          <w:tab w:val="left" w:pos="6547"/>
          <w:tab w:val="left" w:pos="7142"/>
          <w:tab w:val="left" w:pos="7737"/>
          <w:tab w:val="left" w:pos="8334"/>
        </w:tabs>
        <w:rPr>
          <w:rFonts w:asciiTheme="minorEastAsia" w:hAnsiTheme="minorEastAsia"/>
          <w:color w:val="003366"/>
          <w:sz w:val="28"/>
          <w:szCs w:val="28"/>
        </w:rPr>
      </w:pPr>
      <w:r>
        <w:rPr>
          <w:rFonts w:hint="eastAsia" w:asciiTheme="minorEastAsia" w:hAnsiTheme="minorEastAsia"/>
          <w:b/>
          <w:color w:val="003366"/>
          <w:sz w:val="28"/>
          <w:szCs w:val="28"/>
        </w:rPr>
        <w:t>更改历史</w:t>
      </w:r>
    </w:p>
    <w:tbl>
      <w:tblPr>
        <w:tblStyle w:val="19"/>
        <w:tblpPr w:leftFromText="180" w:rightFromText="180" w:vertAnchor="text" w:horzAnchor="margin" w:tblpXSpec="center" w:tblpY="400"/>
        <w:tblW w:w="10730" w:type="dxa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850"/>
        <w:gridCol w:w="1640"/>
        <w:gridCol w:w="1296"/>
        <w:gridCol w:w="5510"/>
        <w:gridCol w:w="1434"/>
      </w:tblGrid>
      <w:tr>
        <w:tblPrEx>
          <w:tblLayout w:type="fixed"/>
        </w:tblPrEx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0" w:color="000000" w:fill="FFFFFF"/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版本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  <w:shd w:val="pct10" w:color="000000" w:fill="FFFFFF"/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日期</w:t>
            </w:r>
          </w:p>
        </w:tc>
        <w:tc>
          <w:tcPr>
            <w:tcW w:w="129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  <w:shd w:val="pct10" w:color="000000" w:fill="FFFFFF"/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修订人</w:t>
            </w:r>
          </w:p>
        </w:tc>
        <w:tc>
          <w:tcPr>
            <w:tcW w:w="5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0" w:color="000000" w:fill="FFFFFF"/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内容</w:t>
            </w:r>
          </w:p>
        </w:tc>
        <w:tc>
          <w:tcPr>
            <w:tcW w:w="14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0" w:color="000000" w:fill="FFFFFF"/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备注</w:t>
            </w:r>
          </w:p>
        </w:tc>
      </w:tr>
      <w:tr>
        <w:tblPrEx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v</w:t>
            </w:r>
            <w:r>
              <w:rPr>
                <w:rFonts w:asciiTheme="minorEastAsia" w:hAnsiTheme="minorEastAsia"/>
                <w:sz w:val="28"/>
                <w:szCs w:val="28"/>
              </w:rPr>
              <w:t>1.0</w:t>
            </w: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2018-01-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20</w:t>
            </w:r>
          </w:p>
        </w:tc>
        <w:tc>
          <w:tcPr>
            <w:tcW w:w="129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hint="eastAsia" w:cs="Angsana New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cs="Angsana New" w:asciiTheme="minorEastAsia" w:hAnsiTheme="minorEastAsia"/>
                <w:sz w:val="28"/>
                <w:szCs w:val="28"/>
                <w:lang w:val="en-US" w:eastAsia="zh-CN"/>
              </w:rPr>
              <w:t>黄浩宇</w:t>
            </w:r>
          </w:p>
        </w:tc>
        <w:tc>
          <w:tcPr>
            <w:tcW w:w="5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初始版本</w:t>
            </w:r>
          </w:p>
        </w:tc>
      </w:tr>
      <w:tr>
        <w:tblPrEx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5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5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5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5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5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</w:tr>
      <w:tr>
        <w:tblPrEx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c>
          <w:tcPr>
            <w:tcW w:w="85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64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auto" w:sz="4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296" w:type="dxa"/>
            <w:tcBorders>
              <w:top w:val="single" w:color="000000" w:sz="6" w:space="0"/>
              <w:left w:val="single" w:color="auto" w:sz="4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551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  <w:tc>
          <w:tcPr>
            <w:tcW w:w="1434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cs="Angsana New" w:asciiTheme="minorEastAsia" w:hAnsiTheme="minorEastAsia"/>
                <w:sz w:val="28"/>
                <w:szCs w:val="28"/>
              </w:rPr>
            </w:pPr>
          </w:p>
        </w:tc>
      </w:tr>
    </w:tbl>
    <w:p>
      <w:pPr>
        <w:tabs>
          <w:tab w:val="left" w:pos="-737"/>
          <w:tab w:val="left" w:pos="-528"/>
          <w:tab w:val="left" w:pos="0"/>
          <w:tab w:val="left" w:pos="595"/>
          <w:tab w:val="left" w:pos="1190"/>
          <w:tab w:val="left" w:pos="1785"/>
          <w:tab w:val="left" w:pos="2380"/>
          <w:tab w:val="left" w:pos="2976"/>
          <w:tab w:val="left" w:pos="3571"/>
          <w:tab w:val="left" w:pos="4166"/>
          <w:tab w:val="left" w:pos="4761"/>
          <w:tab w:val="left" w:pos="5356"/>
          <w:tab w:val="left" w:pos="5952"/>
          <w:tab w:val="left" w:pos="6547"/>
          <w:tab w:val="left" w:pos="7142"/>
          <w:tab w:val="left" w:pos="7737"/>
          <w:tab w:val="left" w:pos="8334"/>
        </w:tabs>
        <w:rPr>
          <w:rFonts w:asciiTheme="minorEastAsia" w:hAnsiTheme="minorEastAsia"/>
          <w:sz w:val="28"/>
          <w:szCs w:val="28"/>
        </w:rPr>
      </w:pPr>
    </w:p>
    <w:p>
      <w:pPr>
        <w:tabs>
          <w:tab w:val="left" w:pos="-737"/>
          <w:tab w:val="left" w:pos="-528"/>
          <w:tab w:val="left" w:pos="0"/>
          <w:tab w:val="left" w:pos="595"/>
          <w:tab w:val="left" w:pos="1190"/>
          <w:tab w:val="left" w:pos="1785"/>
          <w:tab w:val="left" w:pos="2380"/>
          <w:tab w:val="left" w:pos="2976"/>
          <w:tab w:val="left" w:pos="3571"/>
          <w:tab w:val="left" w:pos="4166"/>
          <w:tab w:val="left" w:pos="4761"/>
          <w:tab w:val="left" w:pos="5356"/>
          <w:tab w:val="left" w:pos="5952"/>
          <w:tab w:val="left" w:pos="6547"/>
          <w:tab w:val="left" w:pos="7142"/>
          <w:tab w:val="left" w:pos="7737"/>
          <w:tab w:val="left" w:pos="8334"/>
        </w:tabs>
        <w:rPr>
          <w:rFonts w:asciiTheme="minorEastAsia" w:hAnsiTheme="minorEastAsia"/>
          <w:color w:val="003366"/>
          <w:sz w:val="28"/>
          <w:szCs w:val="28"/>
        </w:rPr>
      </w:pPr>
      <w:r>
        <w:rPr>
          <w:rFonts w:hint="eastAsia" w:asciiTheme="minorEastAsia" w:hAnsiTheme="minorEastAsia"/>
          <w:b/>
          <w:color w:val="003366"/>
          <w:sz w:val="28"/>
          <w:szCs w:val="28"/>
        </w:rPr>
        <w:t>签字确认</w:t>
      </w:r>
    </w:p>
    <w:tbl>
      <w:tblPr>
        <w:tblStyle w:val="19"/>
        <w:tblpPr w:leftFromText="180" w:rightFromText="180" w:vertAnchor="text" w:horzAnchor="margin" w:tblpXSpec="center" w:tblpY="400"/>
        <w:tblW w:w="10730" w:type="dxa"/>
        <w:tblInd w:w="0" w:type="dxa"/>
        <w:tblLayout w:type="fixed"/>
        <w:tblCellMar>
          <w:top w:w="0" w:type="dxa"/>
          <w:left w:w="120" w:type="dxa"/>
          <w:bottom w:w="0" w:type="dxa"/>
          <w:right w:w="120" w:type="dxa"/>
        </w:tblCellMar>
      </w:tblPr>
      <w:tblGrid>
        <w:gridCol w:w="10730"/>
      </w:tblGrid>
      <w:tr>
        <w:tblPrEx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c>
          <w:tcPr>
            <w:tcW w:w="10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shd w:val="pct10" w:color="000000" w:fill="FFFFFF"/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jc w:val="center"/>
              <w:rPr>
                <w:rFonts w:asciiTheme="minorEastAsia" w:hAnsiTheme="minorEastAsia"/>
                <w:b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b/>
                <w:sz w:val="28"/>
                <w:szCs w:val="28"/>
              </w:rPr>
              <w:t>签署页</w:t>
            </w:r>
          </w:p>
        </w:tc>
      </w:tr>
      <w:tr>
        <w:tblPrEx>
          <w:tblLayout w:type="fixed"/>
          <w:tblCellMar>
            <w:top w:w="0" w:type="dxa"/>
            <w:left w:w="120" w:type="dxa"/>
            <w:bottom w:w="0" w:type="dxa"/>
            <w:right w:w="120" w:type="dxa"/>
          </w:tblCellMar>
        </w:tblPrEx>
        <w:trPr>
          <w:trHeight w:val="6536" w:hRule="atLeast"/>
        </w:trPr>
        <w:tc>
          <w:tcPr>
            <w:tcW w:w="10730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tabs>
                <w:tab w:val="left" w:pos="-737"/>
                <w:tab w:val="left" w:pos="-528"/>
                <w:tab w:val="left" w:pos="0"/>
                <w:tab w:val="left" w:pos="595"/>
                <w:tab w:val="left" w:pos="1190"/>
                <w:tab w:val="left" w:pos="1785"/>
                <w:tab w:val="left" w:pos="2380"/>
                <w:tab w:val="left" w:pos="2976"/>
                <w:tab w:val="left" w:pos="3571"/>
                <w:tab w:val="left" w:pos="4166"/>
                <w:tab w:val="left" w:pos="4761"/>
                <w:tab w:val="left" w:pos="5356"/>
                <w:tab w:val="left" w:pos="5952"/>
                <w:tab w:val="left" w:pos="6547"/>
                <w:tab w:val="left" w:pos="7142"/>
                <w:tab w:val="left" w:pos="7737"/>
                <w:tab w:val="left" w:pos="8334"/>
              </w:tabs>
              <w:spacing w:after="58"/>
              <w:rPr>
                <w:rFonts w:asciiTheme="minorEastAsia" w:hAnsiTheme="minorEastAsia"/>
                <w:sz w:val="28"/>
                <w:szCs w:val="28"/>
              </w:rPr>
            </w:pPr>
          </w:p>
        </w:tc>
      </w:tr>
    </w:tbl>
    <w:p>
      <w:pPr>
        <w:tabs>
          <w:tab w:val="left" w:pos="-737"/>
          <w:tab w:val="left" w:pos="-528"/>
          <w:tab w:val="left" w:pos="0"/>
          <w:tab w:val="left" w:pos="595"/>
          <w:tab w:val="left" w:pos="1190"/>
          <w:tab w:val="left" w:pos="1785"/>
          <w:tab w:val="left" w:pos="2380"/>
          <w:tab w:val="left" w:pos="2976"/>
          <w:tab w:val="left" w:pos="3571"/>
          <w:tab w:val="left" w:pos="4166"/>
          <w:tab w:val="left" w:pos="4761"/>
          <w:tab w:val="left" w:pos="5356"/>
          <w:tab w:val="left" w:pos="5952"/>
          <w:tab w:val="left" w:pos="6547"/>
          <w:tab w:val="left" w:pos="7142"/>
          <w:tab w:val="left" w:pos="7737"/>
          <w:tab w:val="left" w:pos="8334"/>
        </w:tabs>
        <w:rPr>
          <w:rFonts w:cs="Angsana New" w:asciiTheme="minorEastAsia" w:hAnsiTheme="minorEastAsia"/>
          <w:sz w:val="28"/>
          <w:szCs w:val="28"/>
        </w:rPr>
      </w:pPr>
    </w:p>
    <w:p>
      <w:pPr>
        <w:widowControl/>
        <w:jc w:val="left"/>
        <w:rPr>
          <w:rFonts w:asciiTheme="minorEastAsia" w:hAnsiTheme="minorEastAsia"/>
          <w:sz w:val="28"/>
          <w:szCs w:val="28"/>
        </w:rPr>
      </w:pPr>
      <w:r>
        <w:rPr>
          <w:rFonts w:asciiTheme="minorEastAsia" w:hAnsiTheme="minorEastAsia"/>
          <w:sz w:val="28"/>
          <w:szCs w:val="28"/>
        </w:rPr>
        <w:br w:type="page"/>
      </w:r>
    </w:p>
    <w:sdt>
      <w:sdtPr>
        <w:rPr>
          <w:rFonts w:asciiTheme="minorEastAsia" w:hAnsiTheme="minorEastAsia" w:eastAsiaTheme="minorEastAsia" w:cstheme="minorBidi"/>
          <w:color w:val="auto"/>
          <w:kern w:val="2"/>
          <w:sz w:val="28"/>
          <w:szCs w:val="28"/>
          <w:lang w:val="zh-CN"/>
        </w:rPr>
        <w:id w:val="-1261527797"/>
        <w:docPartObj>
          <w:docPartGallery w:val="Table of Contents"/>
          <w:docPartUnique/>
        </w:docPartObj>
      </w:sdtPr>
      <w:sdtEndPr>
        <w:rPr>
          <w:rFonts w:asciiTheme="minorEastAsia" w:hAnsiTheme="minorEastAsia" w:eastAsiaTheme="minorEastAsia" w:cstheme="minorBidi"/>
          <w:b/>
          <w:bCs/>
          <w:color w:val="auto"/>
          <w:kern w:val="2"/>
          <w:sz w:val="28"/>
          <w:szCs w:val="28"/>
          <w:lang w:val="zh-CN"/>
        </w:rPr>
      </w:sdtEndPr>
      <w:sdtContent>
        <w:p>
          <w:pPr>
            <w:pStyle w:val="22"/>
            <w:jc w:val="center"/>
            <w:rPr>
              <w:rFonts w:asciiTheme="minorEastAsia" w:hAnsiTheme="minorEastAsia" w:eastAsiaTheme="minorEastAsia"/>
              <w:b/>
              <w:sz w:val="28"/>
              <w:szCs w:val="28"/>
            </w:rPr>
          </w:pPr>
          <w:r>
            <w:rPr>
              <w:rFonts w:asciiTheme="minorEastAsia" w:hAnsiTheme="minorEastAsia" w:eastAsiaTheme="minorEastAsia"/>
              <w:b/>
              <w:sz w:val="28"/>
              <w:szCs w:val="28"/>
              <w:lang w:val="zh-CN"/>
            </w:rPr>
            <w:t>目录</w:t>
          </w:r>
        </w:p>
        <w:p>
          <w:pPr>
            <w:pStyle w:val="13"/>
            <w:tabs>
              <w:tab w:val="left" w:pos="840"/>
              <w:tab w:val="right" w:leader="dot" w:pos="10480"/>
            </w:tabs>
          </w:pPr>
          <w:r>
            <w:rPr>
              <w:rFonts w:asciiTheme="minorEastAsia" w:hAnsiTheme="minorEastAsia"/>
              <w:sz w:val="28"/>
              <w:szCs w:val="28"/>
            </w:rPr>
            <w:fldChar w:fldCharType="begin"/>
          </w:r>
          <w:r>
            <w:rPr>
              <w:rFonts w:asciiTheme="minorEastAsia" w:hAnsiTheme="minorEastAsia"/>
              <w:sz w:val="28"/>
              <w:szCs w:val="28"/>
            </w:rPr>
            <w:instrText xml:space="preserve"> TOC \o "1-3" \h \z \u </w:instrText>
          </w:r>
          <w:r>
            <w:rPr>
              <w:rFonts w:asciiTheme="minorEastAsia" w:hAnsiTheme="minorEastAsia"/>
              <w:sz w:val="28"/>
              <w:szCs w:val="28"/>
            </w:rPr>
            <w:fldChar w:fldCharType="separate"/>
          </w:r>
          <w:r>
            <w:fldChar w:fldCharType="begin"/>
          </w:r>
          <w:r>
            <w:instrText xml:space="preserve"> HYPERLINK \l "_Toc504117403"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总体介绍</w:t>
          </w:r>
          <w:r>
            <w:tab/>
          </w:r>
          <w:r>
            <w:fldChar w:fldCharType="begin"/>
          </w:r>
          <w:r>
            <w:instrText xml:space="preserve"> PAGEREF _Toc504117403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"_Toc504117404"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概述</w:t>
          </w:r>
          <w:r>
            <w:tab/>
          </w:r>
          <w:r>
            <w:fldChar w:fldCharType="begin"/>
          </w:r>
          <w:r>
            <w:instrText xml:space="preserve"> PAGEREF _Toc504117404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"_Toc504117405"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项目背景</w:t>
          </w:r>
          <w:r>
            <w:tab/>
          </w:r>
          <w:r>
            <w:fldChar w:fldCharType="begin"/>
          </w:r>
          <w:r>
            <w:instrText xml:space="preserve"> PAGEREF _Toc504117405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"_Toc504117406"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1.3.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现存问题</w:t>
          </w:r>
          <w:r>
            <w:tab/>
          </w:r>
          <w:r>
            <w:fldChar w:fldCharType="begin"/>
          </w:r>
          <w:r>
            <w:instrText xml:space="preserve"> PAGEREF _Toc504117406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"_Toc504117407"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1.4.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项目目标</w:t>
          </w:r>
          <w:r>
            <w:tab/>
          </w:r>
          <w:r>
            <w:fldChar w:fldCharType="begin"/>
          </w:r>
          <w:r>
            <w:instrText xml:space="preserve"> PAGEREF _Toc504117407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"_Toc504117408"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1.5.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定义</w:t>
          </w:r>
          <w:r>
            <w:tab/>
          </w:r>
          <w:r>
            <w:fldChar w:fldCharType="begin"/>
          </w:r>
          <w:r>
            <w:instrText xml:space="preserve"> PAGEREF _Toc504117408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"_Toc504117409"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1.6.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参考</w:t>
          </w:r>
          <w:r>
            <w:tab/>
          </w:r>
          <w:r>
            <w:fldChar w:fldCharType="begin"/>
          </w:r>
          <w:r>
            <w:instrText xml:space="preserve"> PAGEREF _Toc504117409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"_Toc504117410"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岗位描述和业务流程</w:t>
          </w:r>
          <w:r>
            <w:tab/>
          </w:r>
          <w:r>
            <w:fldChar w:fldCharType="begin"/>
          </w:r>
          <w:r>
            <w:instrText xml:space="preserve"> PAGEREF _Toc504117410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"_Toc504117411"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2.1.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岗位描述</w:t>
          </w:r>
          <w:r>
            <w:tab/>
          </w:r>
          <w:r>
            <w:fldChar w:fldCharType="begin"/>
          </w:r>
          <w:r>
            <w:instrText xml:space="preserve"> PAGEREF _Toc504117411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"_Toc504117412"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2.2.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业务流程</w:t>
          </w:r>
          <w:r>
            <w:tab/>
          </w:r>
          <w:r>
            <w:fldChar w:fldCharType="begin"/>
          </w:r>
          <w:r>
            <w:instrText xml:space="preserve"> PAGEREF _Toc504117412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"_Toc504117413"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2.2.1.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流程概述</w:t>
          </w:r>
          <w:r>
            <w:tab/>
          </w:r>
          <w:r>
            <w:fldChar w:fldCharType="begin"/>
          </w:r>
          <w:r>
            <w:instrText xml:space="preserve"> PAGEREF _Toc504117413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"_Toc504117414"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2.2.2.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流程图</w:t>
          </w:r>
          <w:r>
            <w:tab/>
          </w:r>
          <w:r>
            <w:fldChar w:fldCharType="begin"/>
          </w:r>
          <w:r>
            <w:instrText xml:space="preserve"> PAGEREF _Toc504117414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"_Toc504117415"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2.2.3.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流程详述</w:t>
          </w:r>
          <w:r>
            <w:tab/>
          </w:r>
          <w:r>
            <w:fldChar w:fldCharType="begin"/>
          </w:r>
          <w:r>
            <w:instrText xml:space="preserve"> PAGEREF _Toc504117415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"_Toc504117416"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2.2.4.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方案要点</w:t>
          </w:r>
          <w:r>
            <w:tab/>
          </w:r>
          <w:r>
            <w:fldChar w:fldCharType="begin"/>
          </w:r>
          <w:r>
            <w:instrText xml:space="preserve"> PAGEREF _Toc504117416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"_Toc504117417"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3.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总体方案</w:t>
          </w:r>
          <w:r>
            <w:tab/>
          </w:r>
          <w:r>
            <w:fldChar w:fldCharType="begin"/>
          </w:r>
          <w:r>
            <w:instrText xml:space="preserve"> PAGEREF _Toc504117417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"_Toc504117418"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3.1.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总体功能描述</w:t>
          </w:r>
          <w:r>
            <w:tab/>
          </w:r>
          <w:r>
            <w:fldChar w:fldCharType="begin"/>
          </w:r>
          <w:r>
            <w:instrText xml:space="preserve"> PAGEREF _Toc504117418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"_Toc504117419"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3.2.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数据变更提取</w:t>
          </w:r>
          <w:r>
            <w:tab/>
          </w:r>
          <w:r>
            <w:fldChar w:fldCharType="begin"/>
          </w:r>
          <w:r>
            <w:instrText xml:space="preserve"> PAGEREF _Toc504117419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"_Toc504117420"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3.2.1.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_Toc504117420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"_Toc504117421"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3.2.2.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查询页</w:t>
          </w:r>
          <w:r>
            <w:tab/>
          </w:r>
          <w:r>
            <w:fldChar w:fldCharType="begin"/>
          </w:r>
          <w:r>
            <w:instrText xml:space="preserve"> PAGEREF _Toc504117421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"_Toc504117422"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3.2.3.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数据变更详细信息页</w:t>
          </w:r>
          <w:r>
            <w:tab/>
          </w:r>
          <w:r>
            <w:fldChar w:fldCharType="begin"/>
          </w:r>
          <w:r>
            <w:instrText xml:space="preserve"> PAGEREF _Toc504117422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"_Toc504117423"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3.2.4.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审核页</w:t>
          </w:r>
          <w:r>
            <w:tab/>
          </w:r>
          <w:r>
            <w:fldChar w:fldCharType="begin"/>
          </w:r>
          <w:r>
            <w:instrText xml:space="preserve"> PAGEREF _Toc504117423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"_Toc504117424"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3.3.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申请单查询</w:t>
          </w:r>
          <w:r>
            <w:tab/>
          </w:r>
          <w:r>
            <w:fldChar w:fldCharType="begin"/>
          </w:r>
          <w:r>
            <w:instrText xml:space="preserve"> PAGEREF _Toc504117424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"_Toc504117425"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3.3.1.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_Toc504117425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"_Toc504117426"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3.3.2.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查询页</w:t>
          </w:r>
          <w:r>
            <w:tab/>
          </w:r>
          <w:r>
            <w:fldChar w:fldCharType="begin"/>
          </w:r>
          <w:r>
            <w:instrText xml:space="preserve"> PAGEREF _Toc504117426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"_Toc504117427"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3.4.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数据统计分析</w:t>
          </w:r>
          <w:r>
            <w:tab/>
          </w:r>
          <w:r>
            <w:fldChar w:fldCharType="begin"/>
          </w:r>
          <w:r>
            <w:instrText xml:space="preserve"> PAGEREF _Toc504117427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"_Toc504117428"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3.4.1.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功能介绍</w:t>
          </w:r>
          <w:r>
            <w:tab/>
          </w:r>
          <w:r>
            <w:fldChar w:fldCharType="begin"/>
          </w:r>
          <w:r>
            <w:instrText xml:space="preserve"> PAGEREF _Toc504117428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"_Toc504117429"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3.4.2.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查询页</w:t>
          </w:r>
          <w:r>
            <w:tab/>
          </w:r>
          <w:r>
            <w:fldChar w:fldCharType="begin"/>
          </w:r>
          <w:r>
            <w:instrText xml:space="preserve"> PAGEREF _Toc504117429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"_Toc504117430"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3.4.3.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弹框</w:t>
          </w:r>
          <w:r>
            <w:tab/>
          </w:r>
          <w:r>
            <w:fldChar w:fldCharType="begin"/>
          </w:r>
          <w:r>
            <w:instrText xml:space="preserve"> PAGEREF _Toc504117430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"_Toc504117431"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3.5.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_Toc504117431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"_Toc504117432"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3.5.1.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用户管理</w:t>
          </w:r>
          <w:r>
            <w:tab/>
          </w:r>
          <w:r>
            <w:fldChar w:fldCharType="begin"/>
          </w:r>
          <w:r>
            <w:instrText xml:space="preserve"> PAGEREF _Toc504117432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"_Toc504117433"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3.5.2.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角色管理</w:t>
          </w:r>
          <w:r>
            <w:tab/>
          </w:r>
          <w:r>
            <w:fldChar w:fldCharType="begin"/>
          </w:r>
          <w:r>
            <w:instrText xml:space="preserve"> PAGEREF _Toc504117433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"_Toc504117434"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3.6.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码表维护</w:t>
          </w:r>
          <w:r>
            <w:tab/>
          </w:r>
          <w:r>
            <w:fldChar w:fldCharType="begin"/>
          </w:r>
          <w:r>
            <w:instrText xml:space="preserve"> PAGEREF _Toc504117434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"_Toc504117435"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3.7.</w:t>
          </w:r>
          <w:r>
            <w:tab/>
          </w:r>
          <w:r>
            <w:rPr>
              <w:rStyle w:val="17"/>
              <w:rFonts w:asciiTheme="minorEastAsia" w:hAnsiTheme="minorEastAsia"/>
            </w:rPr>
            <w:t>1</w:t>
          </w:r>
          <w:r>
            <w:rPr>
              <w:rStyle w:val="17"/>
              <w:rFonts w:hint="eastAsia" w:asciiTheme="minorEastAsia" w:hAnsiTheme="minorEastAsia"/>
            </w:rPr>
            <w:t>、前提假设和约束条件</w:t>
          </w:r>
          <w:r>
            <w:tab/>
          </w:r>
          <w:r>
            <w:fldChar w:fldCharType="begin"/>
          </w:r>
          <w:r>
            <w:instrText xml:space="preserve"> PAGEREF _Toc504117435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"_Toc504117436"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3.8.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接口集成方案</w:t>
          </w:r>
          <w:r>
            <w:tab/>
          </w:r>
          <w:r>
            <w:fldChar w:fldCharType="begin"/>
          </w:r>
          <w:r>
            <w:instrText xml:space="preserve"> PAGEREF _Toc504117436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"_Toc504117437"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3.8.1.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接口方案描述</w:t>
          </w:r>
          <w:r>
            <w:tab/>
          </w:r>
          <w:r>
            <w:fldChar w:fldCharType="begin"/>
          </w:r>
          <w:r>
            <w:instrText xml:space="preserve"> PAGEREF _Toc504117437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"_Toc504117438"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3.8.2.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接口集成图</w:t>
          </w:r>
          <w:r>
            <w:tab/>
          </w:r>
          <w:r>
            <w:fldChar w:fldCharType="begin"/>
          </w:r>
          <w:r>
            <w:instrText xml:space="preserve"> PAGEREF _Toc504117438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"_Toc504117439"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3.8.3.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数据传递说明</w:t>
          </w:r>
          <w:r>
            <w:tab/>
          </w:r>
          <w:r>
            <w:fldChar w:fldCharType="begin"/>
          </w:r>
          <w:r>
            <w:instrText xml:space="preserve"> PAGEREF _Toc504117439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"_Toc504117440"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3.9.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系统可靠性和可用性要求</w:t>
          </w:r>
          <w:r>
            <w:tab/>
          </w:r>
          <w:r>
            <w:fldChar w:fldCharType="begin"/>
          </w:r>
          <w:r>
            <w:instrText xml:space="preserve"> PAGEREF _Toc504117440 \h </w:instrText>
          </w:r>
          <w:r>
            <w:fldChar w:fldCharType="separate"/>
          </w:r>
          <w:r>
            <w:t>21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"_Toc504117441"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4.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硬件建议</w:t>
          </w:r>
          <w:r>
            <w:tab/>
          </w:r>
          <w:r>
            <w:fldChar w:fldCharType="begin"/>
          </w:r>
          <w:r>
            <w:instrText xml:space="preserve"> PAGEREF _Toc504117441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"_Toc504117442"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4.1.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硬件配置建议方案</w:t>
          </w:r>
          <w:r>
            <w:tab/>
          </w:r>
          <w:r>
            <w:fldChar w:fldCharType="begin"/>
          </w:r>
          <w:r>
            <w:instrText xml:space="preserve"> PAGEREF _Toc504117442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"_Toc504117443"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5.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项目规划</w:t>
          </w:r>
          <w:r>
            <w:tab/>
          </w:r>
          <w:r>
            <w:fldChar w:fldCharType="begin"/>
          </w:r>
          <w:r>
            <w:instrText xml:space="preserve"> PAGEREF _Toc504117443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"_Toc504117444"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5.1.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项目总体计划安排</w:t>
          </w:r>
          <w:r>
            <w:tab/>
          </w:r>
          <w:r>
            <w:fldChar w:fldCharType="begin"/>
          </w:r>
          <w:r>
            <w:instrText xml:space="preserve"> PAGEREF _Toc504117444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"_Toc504117445"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5.2.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项目人员和组织架构规划</w:t>
          </w:r>
          <w:r>
            <w:tab/>
          </w:r>
          <w:r>
            <w:fldChar w:fldCharType="begin"/>
          </w:r>
          <w:r>
            <w:instrText xml:space="preserve"> PAGEREF _Toc504117445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"_Toc504117446"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5.3.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项目风险及应对措施</w:t>
          </w:r>
          <w:r>
            <w:tab/>
          </w:r>
          <w:r>
            <w:fldChar w:fldCharType="begin"/>
          </w:r>
          <w:r>
            <w:instrText xml:space="preserve"> PAGEREF _Toc504117446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"_Toc504117447"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6.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项目投入产出分析</w:t>
          </w:r>
          <w:r>
            <w:tab/>
          </w:r>
          <w:r>
            <w:fldChar w:fldCharType="begin"/>
          </w:r>
          <w:r>
            <w:instrText xml:space="preserve"> PAGEREF _Toc504117447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"_Toc504117448"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6.1.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项目投入分析</w:t>
          </w:r>
          <w:r>
            <w:tab/>
          </w:r>
          <w:r>
            <w:fldChar w:fldCharType="begin"/>
          </w:r>
          <w:r>
            <w:instrText xml:space="preserve"> PAGEREF _Toc504117448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"_Toc504117449"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6.1.1.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项目人员投入</w:t>
          </w:r>
          <w:r>
            <w:tab/>
          </w:r>
          <w:r>
            <w:fldChar w:fldCharType="begin"/>
          </w:r>
          <w:r>
            <w:instrText xml:space="preserve"> PAGEREF _Toc504117449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"_Toc504117450"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6.1.2.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项目硬件采购投入</w:t>
          </w:r>
          <w:r>
            <w:tab/>
          </w:r>
          <w:r>
            <w:fldChar w:fldCharType="begin"/>
          </w:r>
          <w:r>
            <w:instrText xml:space="preserve"> PAGEREF _Toc504117450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"_Toc504117451"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6.1.3.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项目系统采购投入</w:t>
          </w:r>
          <w:r>
            <w:tab/>
          </w:r>
          <w:r>
            <w:fldChar w:fldCharType="begin"/>
          </w:r>
          <w:r>
            <w:instrText xml:space="preserve"> PAGEREF _Toc504117451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"_Toc504117452"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6.1.4.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项目其他投入</w:t>
          </w:r>
          <w:r>
            <w:tab/>
          </w:r>
          <w:r>
            <w:fldChar w:fldCharType="begin"/>
          </w:r>
          <w:r>
            <w:instrText xml:space="preserve"> PAGEREF _Toc504117452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126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"_Toc504117453"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6.2.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项目产出分析</w:t>
          </w:r>
          <w:r>
            <w:tab/>
          </w:r>
          <w:r>
            <w:fldChar w:fldCharType="begin"/>
          </w:r>
          <w:r>
            <w:instrText xml:space="preserve"> PAGEREF _Toc504117453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"_Toc504117454"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7.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项目安全定级</w:t>
          </w:r>
          <w:r>
            <w:tab/>
          </w:r>
          <w:r>
            <w:fldChar w:fldCharType="begin"/>
          </w:r>
          <w:r>
            <w:instrText xml:space="preserve"> PAGEREF _Toc504117454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pPr>
            <w:pStyle w:val="13"/>
            <w:tabs>
              <w:tab w:val="left" w:pos="84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"_Toc504117455" </w:instrText>
          </w:r>
          <w:r>
            <w:fldChar w:fldCharType="separate"/>
          </w:r>
          <w:r>
            <w:rPr>
              <w:rStyle w:val="17"/>
              <w:rFonts w:asciiTheme="minorEastAsia" w:hAnsiTheme="minorEastAsia"/>
            </w:rPr>
            <w:t>8.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_Toc504117455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left" w:pos="1680"/>
              <w:tab w:val="right" w:leader="dot" w:pos="10480"/>
            </w:tabs>
          </w:pPr>
          <w:r>
            <w:fldChar w:fldCharType="begin"/>
          </w:r>
          <w:r>
            <w:instrText xml:space="preserve"> HYPERLINK \l "_Toc504117456" </w:instrText>
          </w:r>
          <w:r>
            <w:fldChar w:fldCharType="separate"/>
          </w:r>
          <w:r>
            <w:rPr>
              <w:rStyle w:val="17"/>
              <w:rFonts w:ascii="Times New Roman" w:hAnsi="Times New Roman" w:cs="Times New Roman"/>
              <w:snapToGrid w:val="0"/>
              <w:w w:val="0"/>
            </w:rPr>
            <w:t>8.1.1.</w:t>
          </w:r>
          <w:r>
            <w:tab/>
          </w:r>
          <w:r>
            <w:rPr>
              <w:rStyle w:val="17"/>
              <w:rFonts w:hint="eastAsia" w:asciiTheme="minorEastAsia" w:hAnsiTheme="minorEastAsia"/>
            </w:rPr>
            <w:t>附件一</w:t>
          </w:r>
          <w:r>
            <w:tab/>
          </w:r>
          <w:r>
            <w:fldChar w:fldCharType="begin"/>
          </w:r>
          <w:r>
            <w:instrText xml:space="preserve"> PAGEREF _Toc504117456 \h </w:instrText>
          </w:r>
          <w:r>
            <w:fldChar w:fldCharType="separate"/>
          </w:r>
          <w:r>
            <w:t>24</w:t>
          </w:r>
          <w:r>
            <w:fldChar w:fldCharType="end"/>
          </w:r>
          <w:r>
            <w:fldChar w:fldCharType="end"/>
          </w:r>
        </w:p>
        <w:p>
          <w:pPr>
            <w:rPr>
              <w:rFonts w:asciiTheme="minorEastAsia" w:hAnsiTheme="minorEastAsia"/>
              <w:sz w:val="28"/>
              <w:szCs w:val="28"/>
            </w:rPr>
          </w:pPr>
          <w:r>
            <w:rPr>
              <w:rFonts w:asciiTheme="minorEastAsia" w:hAnsiTheme="minorEastAsia"/>
              <w:b/>
              <w:bCs/>
              <w:sz w:val="28"/>
              <w:szCs w:val="28"/>
              <w:lang w:val="zh-CN"/>
            </w:rPr>
            <w:fldChar w:fldCharType="end"/>
          </w:r>
        </w:p>
      </w:sdtContent>
    </w:sdt>
    <w:p>
      <w:pPr>
        <w:pStyle w:val="34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0" w:name="_Toc504117403"/>
      <w:bookmarkStart w:id="1" w:name="_Toc272408390"/>
      <w:bookmarkStart w:id="2" w:name="_Toc161039673"/>
      <w:bookmarkStart w:id="3" w:name="_Toc196553945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总体介绍</w:t>
      </w:r>
      <w:bookmarkEnd w:id="0"/>
      <w:bookmarkEnd w:id="1"/>
      <w:bookmarkEnd w:id="2"/>
      <w:bookmarkEnd w:id="3"/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4" w:name="_Toc504117404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概述</w:t>
      </w:r>
      <w:bookmarkEnd w:id="4"/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>该</w:t>
      </w:r>
      <w:r>
        <w:rPr>
          <w:rFonts w:asciiTheme="minorEastAsia" w:hAnsiTheme="minorEastAsia"/>
          <w:sz w:val="28"/>
          <w:szCs w:val="28"/>
        </w:rPr>
        <w:t>系统</w:t>
      </w:r>
      <w:r>
        <w:rPr>
          <w:rFonts w:hint="eastAsia" w:asciiTheme="minorEastAsia" w:hAnsiTheme="minorEastAsia"/>
          <w:sz w:val="28"/>
          <w:szCs w:val="28"/>
        </w:rPr>
        <w:t>主要提供</w:t>
      </w:r>
      <w:r>
        <w:rPr>
          <w:rFonts w:asciiTheme="minorEastAsia" w:hAnsiTheme="minorEastAsia"/>
          <w:sz w:val="28"/>
          <w:szCs w:val="28"/>
        </w:rPr>
        <w:t>数据变更、数据提取的内容录入，</w:t>
      </w:r>
      <w:r>
        <w:rPr>
          <w:rFonts w:hint="eastAsia" w:asciiTheme="minorEastAsia" w:hAnsiTheme="minorEastAsia"/>
          <w:sz w:val="28"/>
          <w:szCs w:val="28"/>
        </w:rPr>
        <w:t>生成打印申请</w:t>
      </w:r>
      <w:r>
        <w:rPr>
          <w:rFonts w:asciiTheme="minorEastAsia" w:hAnsiTheme="minorEastAsia"/>
          <w:sz w:val="28"/>
          <w:szCs w:val="28"/>
        </w:rPr>
        <w:t>单，</w:t>
      </w:r>
      <w:r>
        <w:rPr>
          <w:rFonts w:hint="eastAsia" w:asciiTheme="minorEastAsia" w:hAnsiTheme="minorEastAsia"/>
          <w:sz w:val="28"/>
          <w:szCs w:val="28"/>
        </w:rPr>
        <w:t>跟踪处理</w:t>
      </w:r>
      <w:r>
        <w:rPr>
          <w:rFonts w:asciiTheme="minorEastAsia" w:hAnsiTheme="minorEastAsia"/>
          <w:sz w:val="28"/>
          <w:szCs w:val="28"/>
        </w:rPr>
        <w:t>状态，</w:t>
      </w:r>
      <w:r>
        <w:rPr>
          <w:rFonts w:hint="eastAsia" w:asciiTheme="minorEastAsia" w:hAnsiTheme="minorEastAsia"/>
          <w:sz w:val="28"/>
          <w:szCs w:val="28"/>
        </w:rPr>
        <w:t>事后统计</w:t>
      </w:r>
      <w:r>
        <w:rPr>
          <w:rFonts w:asciiTheme="minorEastAsia" w:hAnsiTheme="minorEastAsia"/>
          <w:sz w:val="28"/>
          <w:szCs w:val="28"/>
        </w:rPr>
        <w:t>分析</w:t>
      </w:r>
      <w:r>
        <w:rPr>
          <w:rFonts w:hint="eastAsia" w:asciiTheme="minorEastAsia" w:hAnsiTheme="minorEastAsia"/>
          <w:sz w:val="28"/>
          <w:szCs w:val="28"/>
        </w:rPr>
        <w:t>。</w:t>
      </w:r>
      <w:r>
        <w:rPr>
          <w:rFonts w:asciiTheme="minorEastAsia" w:hAnsiTheme="minorEastAsia"/>
          <w:sz w:val="28"/>
          <w:szCs w:val="28"/>
        </w:rPr>
        <w:t>目的</w:t>
      </w:r>
      <w:r>
        <w:rPr>
          <w:rFonts w:hint="eastAsia" w:asciiTheme="minorEastAsia" w:hAnsiTheme="minorEastAsia"/>
          <w:sz w:val="28"/>
          <w:szCs w:val="28"/>
        </w:rPr>
        <w:t>是</w:t>
      </w:r>
      <w:r>
        <w:rPr>
          <w:rFonts w:asciiTheme="minorEastAsia" w:hAnsiTheme="minorEastAsia"/>
          <w:sz w:val="28"/>
          <w:szCs w:val="28"/>
        </w:rPr>
        <w:t>为业务、</w:t>
      </w:r>
      <w:r>
        <w:rPr>
          <w:rFonts w:hint="eastAsia" w:asciiTheme="minorEastAsia" w:hAnsiTheme="minorEastAsia"/>
          <w:sz w:val="28"/>
          <w:szCs w:val="28"/>
        </w:rPr>
        <w:t>IT产品</w:t>
      </w:r>
      <w:r>
        <w:rPr>
          <w:rFonts w:asciiTheme="minorEastAsia" w:hAnsiTheme="minorEastAsia"/>
          <w:sz w:val="28"/>
          <w:szCs w:val="28"/>
        </w:rPr>
        <w:t>、</w:t>
      </w:r>
      <w:r>
        <w:rPr>
          <w:rFonts w:hint="eastAsia" w:asciiTheme="minorEastAsia" w:hAnsiTheme="minorEastAsia"/>
          <w:sz w:val="28"/>
          <w:szCs w:val="28"/>
        </w:rPr>
        <w:t>IT项目</w:t>
      </w:r>
      <w:r>
        <w:rPr>
          <w:rFonts w:asciiTheme="minorEastAsia" w:hAnsiTheme="minorEastAsia"/>
          <w:sz w:val="28"/>
          <w:szCs w:val="28"/>
        </w:rPr>
        <w:t>组建立一个信息共享</w:t>
      </w:r>
      <w:r>
        <w:rPr>
          <w:rFonts w:hint="eastAsia" w:asciiTheme="minorEastAsia" w:hAnsiTheme="minorEastAsia"/>
          <w:sz w:val="28"/>
          <w:szCs w:val="28"/>
        </w:rPr>
        <w:t>平台，</w:t>
      </w:r>
      <w:r>
        <w:rPr>
          <w:rFonts w:asciiTheme="minorEastAsia" w:hAnsiTheme="minorEastAsia"/>
          <w:sz w:val="28"/>
          <w:szCs w:val="28"/>
        </w:rPr>
        <w:t>变更原因</w:t>
      </w:r>
      <w:r>
        <w:rPr>
          <w:rFonts w:hint="eastAsia" w:asciiTheme="minorEastAsia" w:hAnsiTheme="minorEastAsia"/>
          <w:sz w:val="28"/>
          <w:szCs w:val="28"/>
        </w:rPr>
        <w:t>统计</w:t>
      </w:r>
      <w:r>
        <w:rPr>
          <w:rFonts w:asciiTheme="minorEastAsia" w:hAnsiTheme="minorEastAsia"/>
          <w:sz w:val="28"/>
          <w:szCs w:val="28"/>
        </w:rPr>
        <w:t>分析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平台，</w:t>
      </w:r>
      <w:r>
        <w:rPr>
          <w:rFonts w:hint="eastAsia" w:asciiTheme="minorEastAsia" w:hAnsiTheme="minorEastAsia"/>
          <w:sz w:val="28"/>
          <w:szCs w:val="28"/>
        </w:rPr>
        <w:t>总结</w:t>
      </w:r>
      <w:r>
        <w:rPr>
          <w:rFonts w:asciiTheme="minorEastAsia" w:hAnsiTheme="minorEastAsia"/>
          <w:sz w:val="28"/>
          <w:szCs w:val="28"/>
        </w:rPr>
        <w:t>系统问题和业务</w:t>
      </w:r>
      <w:r>
        <w:rPr>
          <w:rFonts w:hint="eastAsia" w:asciiTheme="minorEastAsia" w:hAnsiTheme="minorEastAsia"/>
          <w:sz w:val="28"/>
          <w:szCs w:val="28"/>
        </w:rPr>
        <w:t>操作</w:t>
      </w:r>
      <w:r>
        <w:rPr>
          <w:rFonts w:asciiTheme="minorEastAsia" w:hAnsiTheme="minorEastAsia"/>
          <w:sz w:val="28"/>
          <w:szCs w:val="28"/>
        </w:rPr>
        <w:t>问题，</w:t>
      </w:r>
      <w:r>
        <w:rPr>
          <w:rFonts w:hint="eastAsia" w:asciiTheme="minorEastAsia" w:hAnsiTheme="minorEastAsia"/>
          <w:sz w:val="28"/>
          <w:szCs w:val="28"/>
        </w:rPr>
        <w:t>堵住系统</w:t>
      </w:r>
      <w:r>
        <w:rPr>
          <w:rFonts w:asciiTheme="minorEastAsia" w:hAnsiTheme="minorEastAsia"/>
          <w:sz w:val="28"/>
          <w:szCs w:val="28"/>
        </w:rPr>
        <w:t>漏洞，</w:t>
      </w:r>
      <w:r>
        <w:rPr>
          <w:rFonts w:hint="eastAsia" w:asciiTheme="minorEastAsia" w:hAnsiTheme="minorEastAsia"/>
          <w:sz w:val="28"/>
          <w:szCs w:val="28"/>
        </w:rPr>
        <w:t>防范</w:t>
      </w:r>
      <w:r>
        <w:rPr>
          <w:rFonts w:asciiTheme="minorEastAsia" w:hAnsiTheme="minorEastAsia"/>
          <w:sz w:val="28"/>
          <w:szCs w:val="28"/>
        </w:rPr>
        <w:t>人为错误</w:t>
      </w:r>
      <w:r>
        <w:rPr>
          <w:rFonts w:hint="eastAsia" w:asciiTheme="minorEastAsia" w:hAnsiTheme="minorEastAsia"/>
          <w:sz w:val="28"/>
          <w:szCs w:val="28"/>
        </w:rPr>
        <w:t>，监控</w:t>
      </w:r>
      <w:r>
        <w:rPr>
          <w:rFonts w:asciiTheme="minorEastAsia" w:hAnsiTheme="minorEastAsia"/>
          <w:sz w:val="28"/>
          <w:szCs w:val="28"/>
        </w:rPr>
        <w:t>跟踪</w:t>
      </w:r>
      <w:r>
        <w:rPr>
          <w:rFonts w:hint="eastAsia" w:asciiTheme="minorEastAsia" w:hAnsiTheme="minorEastAsia"/>
          <w:sz w:val="28"/>
          <w:szCs w:val="28"/>
        </w:rPr>
        <w:t>申请的</w:t>
      </w:r>
      <w:r>
        <w:rPr>
          <w:rFonts w:asciiTheme="minorEastAsia" w:hAnsiTheme="minorEastAsia"/>
          <w:sz w:val="28"/>
          <w:szCs w:val="28"/>
        </w:rPr>
        <w:t>执行状态，更好</w:t>
      </w:r>
      <w:r>
        <w:rPr>
          <w:rFonts w:hint="eastAsia" w:asciiTheme="minorEastAsia" w:hAnsiTheme="minorEastAsia"/>
          <w:sz w:val="28"/>
          <w:szCs w:val="28"/>
        </w:rPr>
        <w:t>地</w:t>
      </w:r>
      <w:r>
        <w:rPr>
          <w:rFonts w:asciiTheme="minorEastAsia" w:hAnsiTheme="minorEastAsia"/>
          <w:sz w:val="28"/>
          <w:szCs w:val="28"/>
        </w:rPr>
        <w:t>服务于</w:t>
      </w:r>
      <w:r>
        <w:rPr>
          <w:rFonts w:hint="eastAsia" w:asciiTheme="minorEastAsia" w:hAnsiTheme="minorEastAsia"/>
          <w:sz w:val="28"/>
          <w:szCs w:val="28"/>
        </w:rPr>
        <w:t>产品</w:t>
      </w:r>
      <w:r>
        <w:rPr>
          <w:rFonts w:asciiTheme="minorEastAsia" w:hAnsiTheme="minorEastAsia"/>
          <w:sz w:val="28"/>
          <w:szCs w:val="28"/>
        </w:rPr>
        <w:t>建设和业务流程管控。</w:t>
      </w:r>
    </w:p>
    <w:p>
      <w:pPr>
        <w:pStyle w:val="30"/>
        <w:ind w:firstLine="440"/>
        <w:rPr>
          <w:lang w:eastAsia="zh-CN"/>
        </w:rPr>
      </w:pPr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5" w:name="_Toc504117405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项目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背景</w:t>
      </w:r>
      <w:bookmarkEnd w:id="5"/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6" w:name="_Toc504117406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现存问题</w:t>
      </w:r>
      <w:bookmarkEnd w:id="6"/>
    </w:p>
    <w:p>
      <w:pPr>
        <w:pStyle w:val="29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问题1数据提取变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更申请流程目前为线下操作，各个过程节点没有有效的连接起来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；</w:t>
      </w:r>
    </w:p>
    <w:p>
      <w:pPr>
        <w:pStyle w:val="29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问题2目前申请方式通过RTX，微信，邮件等形式进行通知，无有效的监控流程；</w:t>
      </w:r>
    </w:p>
    <w:p>
      <w:pPr>
        <w:pStyle w:val="29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问题3目前数据统计分析为excle，统计较为不便，且展现形式不明确</w:t>
      </w:r>
      <w:r>
        <w:rPr>
          <w:rFonts w:hint="eastAsia" w:asciiTheme="minorEastAsia" w:hAnsiTheme="minorEastAsia"/>
          <w:sz w:val="28"/>
          <w:szCs w:val="28"/>
          <w:lang w:eastAsia="zh-CN"/>
        </w:rPr>
        <w:t>。</w:t>
      </w:r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7" w:name="_Toc272408391"/>
      <w:bookmarkStart w:id="8" w:name="_Toc504117407"/>
      <w:bookmarkStart w:id="9" w:name="_Toc196553946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项目目标</w:t>
      </w:r>
      <w:bookmarkEnd w:id="7"/>
      <w:bookmarkEnd w:id="8"/>
      <w:bookmarkEnd w:id="9"/>
    </w:p>
    <w:p>
      <w:pPr>
        <w:pStyle w:val="29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目标1：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为数据提取/变更申请提供一个一站式服务平台</w:t>
      </w:r>
      <w:r>
        <w:rPr>
          <w:rFonts w:hint="eastAsia" w:asciiTheme="minorEastAsia" w:hAnsiTheme="minorEastAsia"/>
          <w:sz w:val="28"/>
          <w:szCs w:val="28"/>
          <w:lang w:eastAsia="zh-CN"/>
        </w:rPr>
        <w:t>；</w:t>
      </w:r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10" w:name="_Toc504117408"/>
      <w:bookmarkStart w:id="11" w:name="_Toc161039676"/>
      <w:bookmarkStart w:id="12" w:name="_Toc272408393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定义</w:t>
      </w:r>
      <w:bookmarkEnd w:id="10"/>
      <w:bookmarkEnd w:id="11"/>
      <w:bookmarkEnd w:id="12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无。</w:t>
      </w:r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13" w:name="_Toc196553948"/>
      <w:bookmarkStart w:id="14" w:name="_Toc504117409"/>
      <w:bookmarkStart w:id="15" w:name="_Toc272408396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参考</w:t>
      </w:r>
      <w:bookmarkEnd w:id="13"/>
      <w:bookmarkEnd w:id="14"/>
      <w:bookmarkEnd w:id="15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本文档的主要参考文档包括：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《数据变更提取申请系统需求.docx》</w:t>
      </w:r>
    </w:p>
    <w:p>
      <w:pPr>
        <w:pStyle w:val="34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16" w:name="_Toc504117410"/>
      <w:r>
        <w:rPr>
          <w:rFonts w:asciiTheme="minorEastAsia" w:hAnsiTheme="minorEastAsia" w:eastAsiaTheme="minorEastAsia"/>
          <w:sz w:val="28"/>
          <w:szCs w:val="28"/>
          <w:lang w:eastAsia="zh-CN"/>
        </w:rPr>
        <w:t>岗位描述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和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业务流程</w:t>
      </w:r>
      <w:bookmarkEnd w:id="16"/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17" w:name="_Toc504117411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岗位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描述</w:t>
      </w:r>
      <w:bookmarkEnd w:id="17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本方案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会涉及到如下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业务岗位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对应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职责如下：</w:t>
      </w:r>
    </w:p>
    <w:tbl>
      <w:tblPr>
        <w:tblStyle w:val="19"/>
        <w:tblW w:w="9179" w:type="dxa"/>
        <w:tblInd w:w="0" w:type="dxa"/>
        <w:tblBorders>
          <w:top w:val="double" w:color="FFFFFF" w:sz="4" w:space="0"/>
          <w:left w:val="double" w:color="FFFFFF" w:sz="4" w:space="0"/>
          <w:bottom w:val="double" w:color="FFFFFF" w:sz="4" w:space="0"/>
          <w:right w:val="double" w:color="FFFFFF" w:sz="4" w:space="0"/>
          <w:insideH w:val="double" w:color="FFFFFF" w:sz="4" w:space="0"/>
          <w:insideV w:val="double" w:color="FFFFF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3"/>
        <w:gridCol w:w="1788"/>
        <w:gridCol w:w="4881"/>
        <w:gridCol w:w="1557"/>
      </w:tblGrid>
      <w:tr>
        <w:tblPrEx>
          <w:tblBorders>
            <w:top w:val="double" w:color="FFFFFF" w:sz="4" w:space="0"/>
            <w:left w:val="double" w:color="FFFFFF" w:sz="4" w:space="0"/>
            <w:bottom w:val="double" w:color="FFFFFF" w:sz="4" w:space="0"/>
            <w:right w:val="double" w:color="FFFFFF" w:sz="4" w:space="0"/>
            <w:insideH w:val="double" w:color="FFFFFF" w:sz="4" w:space="0"/>
            <w:insideV w:val="doub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953" w:type="dxa"/>
            <w:shd w:val="clear" w:color="auto" w:fill="7C9BC1"/>
            <w:vAlign w:val="center"/>
          </w:tcPr>
          <w:p>
            <w:pPr>
              <w:pStyle w:val="36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编号</w:t>
            </w:r>
          </w:p>
        </w:tc>
        <w:tc>
          <w:tcPr>
            <w:tcW w:w="1788" w:type="dxa"/>
            <w:shd w:val="clear" w:color="auto" w:fill="7C9BC1"/>
            <w:vAlign w:val="center"/>
          </w:tcPr>
          <w:p>
            <w:pPr>
              <w:pStyle w:val="36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业务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岗位</w:t>
            </w:r>
          </w:p>
        </w:tc>
        <w:tc>
          <w:tcPr>
            <w:tcW w:w="4881" w:type="dxa"/>
            <w:shd w:val="clear" w:color="auto" w:fill="7C9BC1"/>
          </w:tcPr>
          <w:p>
            <w:pPr>
              <w:pStyle w:val="36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对应职责</w:t>
            </w:r>
          </w:p>
        </w:tc>
        <w:tc>
          <w:tcPr>
            <w:tcW w:w="1557" w:type="dxa"/>
            <w:shd w:val="clear" w:color="auto" w:fill="7C9BC1"/>
            <w:vAlign w:val="center"/>
          </w:tcPr>
          <w:p>
            <w:pPr>
              <w:pStyle w:val="36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备注</w:t>
            </w:r>
          </w:p>
        </w:tc>
      </w:tr>
      <w:tr>
        <w:tblPrEx>
          <w:tblBorders>
            <w:top w:val="double" w:color="FFFFFF" w:sz="4" w:space="0"/>
            <w:left w:val="double" w:color="FFFFFF" w:sz="4" w:space="0"/>
            <w:bottom w:val="double" w:color="FFFFFF" w:sz="4" w:space="0"/>
            <w:right w:val="double" w:color="FFFFFF" w:sz="4" w:space="0"/>
            <w:insideH w:val="double" w:color="FFFFFF" w:sz="4" w:space="0"/>
            <w:insideV w:val="doub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953" w:type="dxa"/>
            <w:shd w:val="clear" w:color="auto" w:fill="AECEE1"/>
            <w:vAlign w:val="center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1</w:t>
            </w:r>
          </w:p>
        </w:tc>
        <w:tc>
          <w:tcPr>
            <w:tcW w:w="1788" w:type="dxa"/>
            <w:shd w:val="clear" w:color="auto" w:fill="E3EEF5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一般业务岗位</w:t>
            </w:r>
          </w:p>
        </w:tc>
        <w:tc>
          <w:tcPr>
            <w:tcW w:w="4881" w:type="dxa"/>
            <w:shd w:val="clear" w:color="auto" w:fill="E3EEF5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1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. 录入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数据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变更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/提取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申请</w:t>
            </w:r>
          </w:p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2、查看数据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变更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/提取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申请</w:t>
            </w:r>
          </w:p>
        </w:tc>
        <w:tc>
          <w:tcPr>
            <w:tcW w:w="1557" w:type="dxa"/>
            <w:shd w:val="clear" w:color="auto" w:fill="E3EEF5"/>
            <w:vAlign w:val="center"/>
          </w:tcPr>
          <w:p>
            <w:pPr>
              <w:pStyle w:val="35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</w:rPr>
            </w:pPr>
          </w:p>
        </w:tc>
      </w:tr>
      <w:tr>
        <w:tblPrEx>
          <w:tblBorders>
            <w:top w:val="double" w:color="FFFFFF" w:sz="4" w:space="0"/>
            <w:left w:val="double" w:color="FFFFFF" w:sz="4" w:space="0"/>
            <w:bottom w:val="double" w:color="FFFFFF" w:sz="4" w:space="0"/>
            <w:right w:val="double" w:color="FFFFFF" w:sz="4" w:space="0"/>
            <w:insideH w:val="double" w:color="FFFFFF" w:sz="4" w:space="0"/>
            <w:insideV w:val="doub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953" w:type="dxa"/>
            <w:shd w:val="clear" w:color="auto" w:fill="AECEE1"/>
            <w:vAlign w:val="center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asciiTheme="minorEastAsia" w:hAnsiTheme="minorEastAsia" w:eastAsiaTheme="minorEastAsia"/>
                <w:sz w:val="28"/>
                <w:szCs w:val="28"/>
              </w:rPr>
              <w:t>2</w:t>
            </w:r>
          </w:p>
        </w:tc>
        <w:tc>
          <w:tcPr>
            <w:tcW w:w="1788" w:type="dxa"/>
            <w:shd w:val="clear" w:color="auto" w:fill="E3EEF5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信息化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专员</w:t>
            </w:r>
          </w:p>
        </w:tc>
        <w:tc>
          <w:tcPr>
            <w:tcW w:w="4881" w:type="dxa"/>
            <w:shd w:val="clear" w:color="auto" w:fill="E3EEF5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1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审核申请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、查看数据</w:t>
            </w:r>
            <w:r>
              <w:rPr>
                <w:rFonts w:asciiTheme="minorEastAsia" w:hAnsiTheme="minorEastAsia"/>
                <w:sz w:val="28"/>
                <w:szCs w:val="28"/>
              </w:rPr>
              <w:t>变更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/提取</w:t>
            </w:r>
            <w:r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3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、</w:t>
            </w:r>
            <w:r>
              <w:rPr>
                <w:rFonts w:asciiTheme="minorEastAsia" w:hAnsiTheme="minorEastAsia"/>
                <w:sz w:val="28"/>
                <w:szCs w:val="28"/>
              </w:rPr>
              <w:t>生成申请单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、查看</w:t>
            </w:r>
            <w:r>
              <w:rPr>
                <w:rFonts w:asciiTheme="minorEastAsia" w:hAnsiTheme="minorEastAsia"/>
                <w:sz w:val="28"/>
                <w:szCs w:val="28"/>
              </w:rPr>
              <w:t>数据统计分析</w:t>
            </w:r>
          </w:p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、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修改数据变更/提取申请</w:t>
            </w:r>
          </w:p>
        </w:tc>
        <w:tc>
          <w:tcPr>
            <w:tcW w:w="1557" w:type="dxa"/>
            <w:shd w:val="clear" w:color="auto" w:fill="E3EEF5"/>
            <w:vAlign w:val="center"/>
          </w:tcPr>
          <w:p>
            <w:pPr>
              <w:pStyle w:val="35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double" w:color="FFFFFF" w:sz="4" w:space="0"/>
            <w:left w:val="double" w:color="FFFFFF" w:sz="4" w:space="0"/>
            <w:bottom w:val="double" w:color="FFFFFF" w:sz="4" w:space="0"/>
            <w:right w:val="double" w:color="FFFFFF" w:sz="4" w:space="0"/>
            <w:insideH w:val="double" w:color="FFFFFF" w:sz="4" w:space="0"/>
            <w:insideV w:val="doub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953" w:type="dxa"/>
            <w:shd w:val="clear" w:color="auto" w:fill="AECEE1"/>
            <w:vAlign w:val="center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3</w:t>
            </w:r>
          </w:p>
        </w:tc>
        <w:tc>
          <w:tcPr>
            <w:tcW w:w="1788" w:type="dxa"/>
            <w:shd w:val="clear" w:color="auto" w:fill="E3EEF5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产品经理</w:t>
            </w:r>
          </w:p>
        </w:tc>
        <w:tc>
          <w:tcPr>
            <w:tcW w:w="4881" w:type="dxa"/>
            <w:shd w:val="clear" w:color="auto" w:fill="E3EEF5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1.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 xml:space="preserve"> 审核申请</w:t>
            </w:r>
          </w:p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2、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生成申请单</w:t>
            </w:r>
          </w:p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3、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上传申请单</w:t>
            </w:r>
          </w:p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4、查看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数据统计分析</w:t>
            </w:r>
          </w:p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5、查看数据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变更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/提取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申请</w:t>
            </w:r>
          </w:p>
          <w:p>
            <w:pPr>
              <w:pStyle w:val="35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、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录入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数据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变更</w:t>
            </w: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/提取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申请</w:t>
            </w:r>
          </w:p>
        </w:tc>
        <w:tc>
          <w:tcPr>
            <w:tcW w:w="1557" w:type="dxa"/>
            <w:shd w:val="clear" w:color="auto" w:fill="E3EEF5"/>
            <w:vAlign w:val="center"/>
          </w:tcPr>
          <w:p>
            <w:pPr>
              <w:pStyle w:val="35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double" w:color="FFFFFF" w:sz="4" w:space="0"/>
            <w:left w:val="double" w:color="FFFFFF" w:sz="4" w:space="0"/>
            <w:bottom w:val="double" w:color="FFFFFF" w:sz="4" w:space="0"/>
            <w:right w:val="double" w:color="FFFFFF" w:sz="4" w:space="0"/>
            <w:insideH w:val="double" w:color="FFFFFF" w:sz="4" w:space="0"/>
            <w:insideV w:val="doub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953" w:type="dxa"/>
            <w:shd w:val="clear" w:color="auto" w:fill="AECEE1"/>
            <w:vAlign w:val="center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E3EEF5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项目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经理</w:t>
            </w:r>
          </w:p>
        </w:tc>
        <w:tc>
          <w:tcPr>
            <w:tcW w:w="4881" w:type="dxa"/>
            <w:shd w:val="clear" w:color="auto" w:fill="E3EEF5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1、执行数据</w:t>
            </w:r>
            <w:r>
              <w:rPr>
                <w:rFonts w:asciiTheme="minorEastAsia" w:hAnsiTheme="minorEastAsia"/>
                <w:sz w:val="28"/>
                <w:szCs w:val="28"/>
              </w:rPr>
              <w:t>变更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/提取</w:t>
            </w:r>
            <w:r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2、查看数据</w:t>
            </w:r>
            <w:r>
              <w:rPr>
                <w:rFonts w:asciiTheme="minorEastAsia" w:hAnsiTheme="minorEastAsia"/>
                <w:sz w:val="28"/>
                <w:szCs w:val="28"/>
              </w:rPr>
              <w:t>变更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/提取</w:t>
            </w:r>
            <w:r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3、</w:t>
            </w:r>
            <w:r>
              <w:rPr>
                <w:rFonts w:asciiTheme="minorEastAsia" w:hAnsiTheme="minorEastAsia"/>
                <w:sz w:val="28"/>
                <w:szCs w:val="28"/>
              </w:rPr>
              <w:t>数据统计分析</w:t>
            </w:r>
          </w:p>
          <w:p>
            <w:pP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4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、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关闭数据变更/提取申请</w:t>
            </w:r>
          </w:p>
          <w:p>
            <w:pP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5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、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下发数据变更/提取申请</w:t>
            </w:r>
          </w:p>
          <w:p>
            <w:pP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6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、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完成数据变更/提取申请</w:t>
            </w:r>
          </w:p>
        </w:tc>
        <w:tc>
          <w:tcPr>
            <w:tcW w:w="1557" w:type="dxa"/>
            <w:shd w:val="clear" w:color="auto" w:fill="E3EEF5"/>
            <w:vAlign w:val="center"/>
          </w:tcPr>
          <w:p>
            <w:pPr>
              <w:pStyle w:val="35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double" w:color="FFFFFF" w:sz="4" w:space="0"/>
            <w:left w:val="double" w:color="FFFFFF" w:sz="4" w:space="0"/>
            <w:bottom w:val="double" w:color="FFFFFF" w:sz="4" w:space="0"/>
            <w:right w:val="double" w:color="FFFFFF" w:sz="4" w:space="0"/>
            <w:insideH w:val="double" w:color="FFFFFF" w:sz="4" w:space="0"/>
            <w:insideV w:val="doub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953" w:type="dxa"/>
            <w:shd w:val="clear" w:color="auto" w:fill="AECEE1"/>
            <w:vAlign w:val="center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E3EEF5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信息化</w:t>
            </w:r>
            <w:r>
              <w:rPr>
                <w:rFonts w:asciiTheme="minorEastAsia" w:hAnsiTheme="minorEastAsia" w:eastAsiaTheme="minorEastAsia"/>
                <w:sz w:val="28"/>
                <w:szCs w:val="28"/>
              </w:rPr>
              <w:t>领导</w:t>
            </w:r>
          </w:p>
        </w:tc>
        <w:tc>
          <w:tcPr>
            <w:tcW w:w="4881" w:type="dxa"/>
            <w:shd w:val="clear" w:color="auto" w:fill="E3EEF5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1、查看数据</w:t>
            </w:r>
            <w:r>
              <w:rPr>
                <w:rFonts w:asciiTheme="minorEastAsia" w:hAnsiTheme="minorEastAsia"/>
                <w:sz w:val="28"/>
                <w:szCs w:val="28"/>
              </w:rPr>
              <w:t>变更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/提取</w:t>
            </w:r>
            <w:r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2、查看</w:t>
            </w:r>
            <w:r>
              <w:rPr>
                <w:rFonts w:asciiTheme="minorEastAsia" w:hAnsiTheme="minorEastAsia"/>
                <w:sz w:val="28"/>
                <w:szCs w:val="28"/>
              </w:rPr>
              <w:t>数据统计分析</w:t>
            </w:r>
          </w:p>
        </w:tc>
        <w:tc>
          <w:tcPr>
            <w:tcW w:w="1557" w:type="dxa"/>
            <w:shd w:val="clear" w:color="auto" w:fill="E3EEF5"/>
            <w:vAlign w:val="center"/>
          </w:tcPr>
          <w:p>
            <w:pPr>
              <w:pStyle w:val="35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double" w:color="FFFFFF" w:sz="4" w:space="0"/>
            <w:left w:val="double" w:color="FFFFFF" w:sz="4" w:space="0"/>
            <w:bottom w:val="double" w:color="FFFFFF" w:sz="4" w:space="0"/>
            <w:right w:val="double" w:color="FFFFFF" w:sz="4" w:space="0"/>
            <w:insideH w:val="double" w:color="FFFFFF" w:sz="4" w:space="0"/>
            <w:insideV w:val="doub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953" w:type="dxa"/>
            <w:shd w:val="clear" w:color="auto" w:fill="AECEE1"/>
            <w:vAlign w:val="center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E3EEF5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IT领导</w:t>
            </w:r>
          </w:p>
        </w:tc>
        <w:tc>
          <w:tcPr>
            <w:tcW w:w="4881" w:type="dxa"/>
            <w:shd w:val="clear" w:color="auto" w:fill="E3EEF5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1、查看数据</w:t>
            </w:r>
            <w:r>
              <w:rPr>
                <w:rFonts w:asciiTheme="minorEastAsia" w:hAnsiTheme="minorEastAsia"/>
                <w:sz w:val="28"/>
                <w:szCs w:val="28"/>
              </w:rPr>
              <w:t>变更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/提取</w:t>
            </w:r>
            <w:r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2、查看</w:t>
            </w:r>
            <w:r>
              <w:rPr>
                <w:rFonts w:asciiTheme="minorEastAsia" w:hAnsiTheme="minorEastAsia"/>
                <w:sz w:val="28"/>
                <w:szCs w:val="28"/>
              </w:rPr>
              <w:t>数据统计分析</w:t>
            </w:r>
          </w:p>
        </w:tc>
        <w:tc>
          <w:tcPr>
            <w:tcW w:w="1557" w:type="dxa"/>
            <w:shd w:val="clear" w:color="auto" w:fill="E3EEF5"/>
            <w:vAlign w:val="center"/>
          </w:tcPr>
          <w:p>
            <w:pPr>
              <w:pStyle w:val="35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  <w:lang w:val="en-GB"/>
              </w:rPr>
            </w:pPr>
          </w:p>
        </w:tc>
      </w:tr>
      <w:tr>
        <w:tblPrEx>
          <w:tblBorders>
            <w:top w:val="double" w:color="FFFFFF" w:sz="4" w:space="0"/>
            <w:left w:val="double" w:color="FFFFFF" w:sz="4" w:space="0"/>
            <w:bottom w:val="double" w:color="FFFFFF" w:sz="4" w:space="0"/>
            <w:right w:val="double" w:color="FFFFFF" w:sz="4" w:space="0"/>
            <w:insideH w:val="double" w:color="FFFFFF" w:sz="4" w:space="0"/>
            <w:insideV w:val="double" w:color="FFFFF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62" w:hRule="atLeast"/>
        </w:trPr>
        <w:tc>
          <w:tcPr>
            <w:tcW w:w="953" w:type="dxa"/>
            <w:shd w:val="clear" w:color="auto" w:fill="AECEE1"/>
            <w:vAlign w:val="center"/>
          </w:tcPr>
          <w:p>
            <w:pPr>
              <w:pStyle w:val="35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</w:tc>
        <w:tc>
          <w:tcPr>
            <w:tcW w:w="1788" w:type="dxa"/>
            <w:shd w:val="clear" w:color="auto" w:fill="E3EEF5"/>
          </w:tcPr>
          <w:p>
            <w:pPr>
              <w:pStyle w:val="35"/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  <w:t>IT开发</w:t>
            </w:r>
          </w:p>
        </w:tc>
        <w:tc>
          <w:tcPr>
            <w:tcW w:w="4881" w:type="dxa"/>
            <w:shd w:val="clear" w:color="auto" w:fill="E3EEF5"/>
          </w:tcPr>
          <w:p>
            <w:pPr>
              <w:rPr>
                <w:rFonts w:asciiTheme="minorEastAsia" w:hAnsi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1、查看数据</w:t>
            </w:r>
            <w:r>
              <w:rPr>
                <w:rFonts w:asciiTheme="minorEastAsia" w:hAnsiTheme="minorEastAsia"/>
                <w:sz w:val="28"/>
                <w:szCs w:val="28"/>
              </w:rPr>
              <w:t>变更</w:t>
            </w:r>
            <w:r>
              <w:rPr>
                <w:rFonts w:hint="eastAsia" w:asciiTheme="minorEastAsia" w:hAnsiTheme="minorEastAsia"/>
                <w:sz w:val="28"/>
                <w:szCs w:val="28"/>
              </w:rPr>
              <w:t>/提取</w:t>
            </w:r>
            <w:r>
              <w:rPr>
                <w:rFonts w:asciiTheme="minorEastAsia" w:hAnsiTheme="minorEastAsia"/>
                <w:sz w:val="28"/>
                <w:szCs w:val="28"/>
              </w:rPr>
              <w:t>申请</w:t>
            </w:r>
          </w:p>
          <w:p>
            <w:pPr>
              <w:rPr>
                <w:rFonts w:hint="eastAsia" w:asciiTheme="minorEastAsia" w:hAnsiTheme="minorEastAsia" w:eastAsiaTheme="minorEastAsia"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/>
                <w:sz w:val="28"/>
                <w:szCs w:val="28"/>
              </w:rPr>
              <w:t>2、</w:t>
            </w:r>
            <w:r>
              <w:rPr>
                <w:rFonts w:hint="eastAsia" w:asciiTheme="minorEastAsia" w:hAnsiTheme="minorEastAsia"/>
                <w:sz w:val="28"/>
                <w:szCs w:val="28"/>
                <w:lang w:val="en-US" w:eastAsia="zh-CN"/>
              </w:rPr>
              <w:t>完成数据变更/提取申请</w:t>
            </w:r>
          </w:p>
        </w:tc>
        <w:tc>
          <w:tcPr>
            <w:tcW w:w="1557" w:type="dxa"/>
            <w:shd w:val="clear" w:color="auto" w:fill="E3EEF5"/>
            <w:vAlign w:val="center"/>
          </w:tcPr>
          <w:p>
            <w:pPr>
              <w:pStyle w:val="35"/>
              <w:rPr>
                <w:rFonts w:cs="Times New Roman" w:asciiTheme="minorEastAsia" w:hAnsiTheme="minorEastAsia" w:eastAsiaTheme="minorEastAsia"/>
                <w:color w:val="000000"/>
                <w:sz w:val="28"/>
                <w:szCs w:val="28"/>
                <w:lang w:val="en-GB"/>
              </w:rPr>
            </w:pPr>
          </w:p>
        </w:tc>
      </w:tr>
    </w:tbl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18" w:name="_Toc504117412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业务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流程</w:t>
      </w:r>
      <w:bookmarkEnd w:id="18"/>
    </w:p>
    <w:p>
      <w:pPr>
        <w:pStyle w:val="32"/>
        <w:rPr>
          <w:rFonts w:asciiTheme="minorEastAsia" w:hAnsiTheme="minorEastAsia" w:eastAsiaTheme="minorEastAsia"/>
          <w:szCs w:val="28"/>
        </w:rPr>
      </w:pPr>
      <w:bookmarkStart w:id="19" w:name="_Toc504117413"/>
      <w:r>
        <w:rPr>
          <w:rFonts w:hint="eastAsia" w:asciiTheme="minorEastAsia" w:hAnsiTheme="minorEastAsia" w:eastAsiaTheme="minorEastAsia"/>
          <w:szCs w:val="28"/>
        </w:rPr>
        <w:t>流程概述</w:t>
      </w:r>
      <w:bookmarkEnd w:id="19"/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</w:p>
    <w:p>
      <w:pPr>
        <w:pStyle w:val="32"/>
        <w:rPr>
          <w:rFonts w:asciiTheme="minorEastAsia" w:hAnsiTheme="minorEastAsia" w:eastAsiaTheme="minorEastAsia"/>
          <w:szCs w:val="28"/>
        </w:rPr>
      </w:pPr>
      <w:bookmarkStart w:id="20" w:name="_Toc504117414"/>
      <w:r>
        <w:rPr>
          <w:sz w:val="21"/>
        </w:rPr>
        <w:pict>
          <v:group id="_x0000_s2050" o:spid="_x0000_s2050" o:spt="203" style="position:absolute;left:0pt;margin-left:192.95pt;margin-top:5.25pt;height:217.3pt;width:210pt;z-index:251660288;mso-width-relative:page;mso-height-relative:page;" coordorigin="4467,164063" coordsize="4200,4346">
            <o:lock v:ext="edit" aspectratio="f"/>
            <v:shape id="_x0000_s2051" o:spid="_x0000_s2051" o:spt="202" type="#_x0000_t202" style="position:absolute;left:7633;top:165543;height:459;width:1034;" fillcolor="#FFFFFF" filled="t" stroked="f" coordsize="21600,21600">
              <v:path/>
              <v:fill on="t" color2="#FFFFFF" focussize="0,0"/>
              <v:stroke on="f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不通过</w:t>
                    </w:r>
                  </w:p>
                </w:txbxContent>
              </v:textbox>
            </v:shape>
            <v:group id="_x0000_s2052" o:spid="_x0000_s2052" o:spt="203" style="position:absolute;left:4467;top:164063;height:4347;width:2694;" coordorigin="4467,164063" coordsize="2694,4347">
              <o:lock v:ext="edit" aspectratio="f"/>
              <v:shape id="_x0000_s2053" o:spid="_x0000_s2053" o:spt="176" type="#_x0000_t176" style="position:absolute;left:4467;top:164063;height:526;width:2695;" fillcolor="#FFFFFF" filled="t" stroked="t" coordsize="21600,21600" adj="27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一般业务岗录入数据申请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  <v:line id="_x0000_s2054" o:spid="_x0000_s2054" o:spt="20" style="position:absolute;left:5769;top:164596;height:822;width:1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55" o:spid="_x0000_s2055" o:spt="176" type="#_x0000_t176" style="position:absolute;left:4834;top:165430;height:526;width:1855;" fillcolor="#FFFFFF" filled="t" stroked="t" coordsize="21600,21600" adj="27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信息化专员审核</w:t>
                      </w:r>
                    </w:p>
                    <w:p>
                      <w:pPr>
                        <w:rPr>
                          <w:rFonts w:hint="eastAsia"/>
                          <w:lang w:val="en-US" w:eastAsia="zh-CN"/>
                        </w:rPr>
                      </w:pPr>
                    </w:p>
                  </w:txbxContent>
                </v:textbox>
              </v:shape>
              <v:shape id="_x0000_s2056" o:spid="_x0000_s2056" o:spt="110" type="#_x0000_t110" style="position:absolute;left:4532;top:166781;height:794;width:2437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审核通过？</w:t>
                      </w:r>
                    </w:p>
                  </w:txbxContent>
                </v:textbox>
              </v:shape>
              <v:shape id="_x0000_s2057" o:spid="_x0000_s2057" o:spt="34" type="#_x0000_t34" style="position:absolute;left:6969;top:164326;flip:y;height:2852;width:193;" filled="f" stroked="t" coordsize="21600,21600" adj="63569">
                <v:path arrowok="t"/>
                <v:fill on="f" focussize="0,0"/>
                <v:stroke color="#000000" joinstyle="miter" endarrow="open"/>
                <v:imagedata o:title=""/>
                <o:lock v:ext="edit" aspectratio="f"/>
              </v:shape>
              <v:line id="_x0000_s2058" o:spid="_x0000_s2058" o:spt="20" style="position:absolute;left:5750;top:167588;height:822;width:1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</v:group>
          </v:group>
        </w:pict>
      </w:r>
      <w:r>
        <w:rPr>
          <w:rFonts w:hint="eastAsia" w:asciiTheme="minorEastAsia" w:hAnsiTheme="minorEastAsia" w:eastAsiaTheme="minorEastAsia"/>
          <w:szCs w:val="28"/>
        </w:rPr>
        <w:t>流程图</w:t>
      </w:r>
      <w:bookmarkEnd w:id="20"/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  <w:r>
        <w:rPr>
          <w:sz w:val="21"/>
        </w:rPr>
        <w:pict>
          <v:shape id="_x0000_s2063" o:spid="_x0000_s2063" o:spt="34" type="#_x0000_t34" style="position:absolute;left:0pt;flip:x;margin-left:194.8pt;margin-top:2.3pt;height:211.95pt;width:16.5pt;rotation:11796480f;z-index:251664384;mso-width-relative:page;mso-height-relative:page;" filled="f" stroked="t" coordsize="21600,21600" adj="-24545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line id="_x0000_s2064" o:spid="_x0000_s2064" o:spt="20" style="position:absolute;left:0pt;margin-left:257pt;margin-top:15.35pt;height:41.1pt;width:0.05pt;z-index:251658240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  <w:r>
        <w:rPr>
          <w:sz w:val="21"/>
        </w:rPr>
        <w:pict>
          <v:shape id="_x0000_s2065" o:spid="_x0000_s2065" o:spt="202" type="#_x0000_t202" style="position:absolute;left:0pt;margin-left:122.95pt;margin-top:19.8pt;height:21.7pt;width:49.9pt;z-index:251665408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不通过</w:t>
                  </w:r>
                </w:p>
              </w:txbxContent>
            </v:textbox>
          </v:shape>
        </w:pict>
      </w: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  <w:r>
        <w:rPr>
          <w:sz w:val="21"/>
        </w:rPr>
        <w:pict>
          <v:shape id="_x0000_s2060" o:spid="_x0000_s2060" o:spt="202" type="#_x0000_t202" style="position:absolute;left:0pt;margin-left:262.65pt;margin-top:11.1pt;height:23.1pt;width:37.4pt;z-index:251659264;mso-width-relative:page;mso-height-relative:page;" fillcolor="#FFFFFF" filled="t" stroked="f" coordsize="21600,21600">
            <v:path/>
            <v:fill on="t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通过</w:t>
                  </w:r>
                </w:p>
              </w:txbxContent>
            </v:textbox>
          </v:shape>
        </w:pict>
      </w: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  <w:r>
        <w:rPr>
          <w:sz w:val="21"/>
        </w:rPr>
        <w:pict>
          <v:shape id="_x0000_s2059" o:spid="_x0000_s2059" o:spt="176" type="#_x0000_t176" style="position:absolute;left:0pt;margin-left:217.05pt;margin-top:19.75pt;height:24pt;width:80.35pt;z-index:251661312;mso-width-relative:page;mso-height-relative:page;" fillcolor="#FFFFFF" filled="t" stroked="t" coordsize="21600,21600" adj="27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产品经理审核</w:t>
                  </w:r>
                </w:p>
              </w:txbxContent>
            </v:textbox>
          </v:shape>
        </w:pict>
      </w: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  <w:r>
        <w:rPr>
          <w:sz w:val="21"/>
        </w:rPr>
        <w:pict>
          <v:shape id="_x0000_s2074" o:spid="_x0000_s2074" o:spt="34" type="#_x0000_t34" style="position:absolute;left:0pt;flip:x y;margin-left:297.4pt;margin-top:8.15pt;height:179.4pt;width:21.5pt;z-index:251674624;mso-width-relative:page;mso-height-relative:page;" filled="f" stroked="t" coordsize="21600,21600" adj="-18837">
            <v:path arrowok="t"/>
            <v:fill on="f" focussize="0,0"/>
            <v:stroke color="#000000" joinstyle="miter" endarrow="open"/>
            <v:imagedata o:title=""/>
            <o:lock v:ext="edit" aspectratio="f"/>
          </v:shape>
        </w:pict>
      </w:r>
      <w:r>
        <w:rPr>
          <w:sz w:val="21"/>
        </w:rPr>
        <w:pict>
          <v:line id="_x0000_s2061" o:spid="_x0000_s2061" o:spt="20" style="position:absolute;left:0pt;margin-left:257.1pt;margin-top:20.55pt;height:33.7pt;width:0.05pt;z-index:251662336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line>
        </w:pict>
      </w: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  <w:r>
        <w:rPr>
          <w:sz w:val="21"/>
        </w:rPr>
        <w:pict>
          <v:shape id="_x0000_s2062" o:spid="_x0000_s2062" o:spt="110" type="#_x0000_t110" style="position:absolute;left:0pt;margin-left:194.8pt;margin-top:7.95pt;height:35.05pt;width:124.2pt;z-index:251663360;mso-width-relative:page;mso-height-relative:page;" fillcolor="#FFFFFF" filled="t" stroked="t" coordsize="21600,21600">
            <v:path/>
            <v:fill on="t" focussize="0,0"/>
            <v:stroke color="#000000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审核通过？</w:t>
                  </w:r>
                </w:p>
              </w:txbxContent>
            </v:textbox>
          </v:shape>
        </w:pict>
      </w: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  <w:r>
        <w:rPr>
          <w:sz w:val="21"/>
        </w:rPr>
        <w:pict>
          <v:shape id="_x0000_s2099" o:spid="_x0000_s2099" o:spt="32" type="#_x0000_t32" style="position:absolute;left:0pt;margin-left:256.9pt;margin-top:19.4pt;height:28.1pt;width:0.35pt;z-index:251670528;mso-width-relative:page;mso-height-relative:page;" filled="f" stroked="t" coordsize="21600,21600">
            <v:path arrowok="t"/>
            <v:fill on="f" focussize="0,0"/>
            <v:stroke color="#000000" endarrow="open"/>
            <v:imagedata o:title=""/>
            <o:lock v:ext="edit" aspectratio="f"/>
          </v:shape>
        </w:pict>
      </w:r>
      <w:r>
        <w:rPr>
          <w:sz w:val="21"/>
        </w:rPr>
        <w:pict>
          <v:shape id="_x0000_s2100" o:spid="_x0000_s2100" o:spt="202" type="#_x0000_t202" style="position:absolute;left:0pt;margin-left:259.75pt;margin-top:22.65pt;height:21.7pt;width:39.3pt;z-index:251666432;mso-width-relative:page;mso-height-relative:page;" fillcolor="#FFFFFF" filled="t" stroked="f" coordsize="21600,21600">
            <v:path/>
            <v:fill on="t" color2="#FFFFFF" focussize="0,0"/>
            <v:stroke on="f"/>
            <v:imagedata o:title=""/>
            <o:lock v:ext="edit" aspectratio="f"/>
            <v:textbox>
              <w:txbxContent>
                <w:p>
                  <w:pPr>
                    <w:rPr>
                      <w:rFonts w:hint="eastAsia" w:eastAsiaTheme="minorEastAsia"/>
                      <w:lang w:val="en-US" w:eastAsia="zh-CN"/>
                    </w:rPr>
                  </w:pPr>
                  <w:r>
                    <w:rPr>
                      <w:rFonts w:hint="eastAsia"/>
                      <w:lang w:val="en-US" w:eastAsia="zh-CN"/>
                    </w:rPr>
                    <w:t>通过</w:t>
                  </w:r>
                </w:p>
              </w:txbxContent>
            </v:textbox>
          </v:shape>
        </w:pict>
      </w: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  <w:r>
        <w:rPr>
          <w:sz w:val="21"/>
        </w:rPr>
        <w:pict>
          <v:group id="_x0000_s2101" o:spid="_x0000_s2101" o:spt="203" style="position:absolute;left:0pt;margin-left:186.5pt;margin-top:0.3pt;height:277.3pt;width:263.2pt;z-index:251671552;mso-width-relative:page;mso-height-relative:page;" coordorigin="4782,163843" coordsize="5264,5546">
            <o:lock v:ext="edit" aspectratio="f"/>
            <v:shape id="_x0000_s2082" o:spid="_x0000_s2082" o:spt="176" type="#_x0000_t176" style="position:absolute;left:5096;top:167292;height:461;width:2233;" fillcolor="#FFFFFF" filled="t" stroked="t" coordsize="21600,21600" adj="2700">
              <v:path/>
              <v:fill on="t" color2="#FFFFFF" focussize="0,0"/>
              <v:stroke color="#000000" joinstyle="miter"/>
              <v:imagedata o:title=""/>
              <o:lock v:ext="edit" aspectratio="f"/>
              <v:textbox>
                <w:txbxContent>
                  <w:p>
                    <w:pPr>
                      <w:rPr>
                        <w:rFonts w:hint="eastAsia" w:eastAsiaTheme="minorEastAsia"/>
                        <w:lang w:val="en-US" w:eastAsia="zh-CN"/>
                      </w:rPr>
                    </w:pPr>
                    <w:r>
                      <w:rPr>
                        <w:rFonts w:hint="eastAsia"/>
                        <w:lang w:val="en-US" w:eastAsia="zh-CN"/>
                      </w:rPr>
                      <w:t>项目经理执行申请单</w:t>
                    </w:r>
                  </w:p>
                </w:txbxContent>
              </v:textbox>
            </v:shape>
            <v:group id="_x0000_s2102" o:spid="_x0000_s2102" o:spt="203" style="position:absolute;left:4782;top:163843;height:5546;width:5265;" coordorigin="4782,163843" coordsize="5265,5546">
              <o:lock v:ext="edit" aspectratio="f"/>
              <v:shape id="_x0000_s2071" o:spid="_x0000_s2071" o:spt="176" type="#_x0000_t176" style="position:absolute;left:4894;top:163843;height:480;width:2605;" fillcolor="#FFFFFF" filled="t" stroked="t" coordsize="21600,21600" adj="27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打印申请单，下载并签字</w:t>
                      </w:r>
                    </w:p>
                  </w:txbxContent>
                </v:textbox>
              </v:shape>
              <v:line id="_x0000_s2072" o:spid="_x0000_s2072" o:spt="20" style="position:absolute;left:6194;top:164331;height:508;width:1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73" o:spid="_x0000_s2073" o:spt="110" type="#_x0000_t110" style="position:absolute;left:4975;top:164835;height:785;width:2455;" fillcolor="#FFFFFF" filled="t" stroked="t" coordsize="21600,216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签字通过？</w:t>
                      </w:r>
                    </w:p>
                  </w:txbxContent>
                </v:textbox>
              </v:shape>
              <v:shape id="_x0000_s2075" o:spid="_x0000_s2075" o:spt="202" type="#_x0000_t202" style="position:absolute;left:7902;top:163968;height:415;width:978;" fillcolor="#FFFFFF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不通过</w:t>
                      </w:r>
                    </w:p>
                  </w:txbxContent>
                </v:textbox>
              </v:shape>
              <v:line id="_x0000_s2076" o:spid="_x0000_s2076" o:spt="20" style="position:absolute;left:6204;top:165613;height:812;width:1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shape id="_x0000_s2077" o:spid="_x0000_s2077" o:spt="202" type="#_x0000_t202" style="position:absolute;left:6233;top:165833;height:415;width:720;" fillcolor="#FFFFFF" filled="t" stroked="f" coordsize="21600,21600">
                <v:path/>
                <v:fill on="t" color2="#FFFFF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通过</w:t>
                      </w:r>
                    </w:p>
                  </w:txbxContent>
                </v:textbox>
              </v:shape>
              <v:shape id="_x0000_s2078" o:spid="_x0000_s2078" o:spt="176" type="#_x0000_t176" style="position:absolute;left:4782;top:166439;height:452;width:2869;" fillcolor="#FFFFFF" filled="t" stroked="t" coordsize="21600,21600" adj="2700">
                <v:path/>
                <v:fill on="t" color2="#FFFFFF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产品经理上传签字版申请单</w:t>
                      </w:r>
                    </w:p>
                  </w:txbxContent>
                </v:textbox>
              </v:shape>
              <v:line id="_x0000_s2081" o:spid="_x0000_s2081" o:spt="20" style="position:absolute;left:6212;top:166885;height:397;width:1;" filled="f" stroked="t" coordsize="21600,21600">
                <v:path arrowok="t"/>
                <v:fill on="f" focussize="0,0"/>
                <v:stroke color="#000000" endarrow="open"/>
                <v:imagedata o:title=""/>
                <o:lock v:ext="edit" aspectratio="f"/>
              </v:line>
              <v:group id="_x0000_s2097" o:spid="_x0000_s2097" o:spt="203" style="position:absolute;left:5407;top:167285;height:2105;width:4641;" coordorigin="5010,184352" coordsize="4641,2105">
                <o:lock v:ext="edit" aspectratio="f"/>
                <v:line id="_x0000_s2084" o:spid="_x0000_s2084" o:spt="20" style="position:absolute;left:5806;top:184823;height:379;width:1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line>
                <v:shape id="_x0000_s2085" o:spid="_x0000_s2085" o:spt="176" type="#_x0000_t176" style="position:absolute;left:5010;top:185203;height:443;width:1598;" fillcolor="#FFFFFF" filled="t" stroked="t" coordsize="21600,21600" adj="27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完成数据申请</w:t>
                        </w:r>
                      </w:p>
                    </w:txbxContent>
                  </v:textbox>
                </v:shape>
                <v:shape id="_x0000_s2093" o:spid="_x0000_s2093" o:spt="176" type="#_x0000_t176" style="position:absolute;left:5019;top:186015;height:443;width:1598;" fillcolor="#FFFFFF" filled="t" stroked="t" coordsize="21600,21600" adj="2700">
                  <v:path/>
                  <v:fill on="t" color2="#FFFFFF" focussize="0,0"/>
                  <v:stroke color="#000000" joinstyle="miter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rFonts w:hint="eastAsia" w:eastAsiaTheme="minorEastAsia"/>
                            <w:lang w:val="en-US" w:eastAsia="zh-CN"/>
                          </w:rPr>
                        </w:pPr>
                        <w:r>
                          <w:rPr>
                            <w:rFonts w:hint="eastAsia"/>
                            <w:lang w:val="en-US" w:eastAsia="zh-CN"/>
                          </w:rPr>
                          <w:t>关闭数据申请</w:t>
                        </w:r>
                      </w:p>
                    </w:txbxContent>
                  </v:textbox>
                </v:shape>
                <v:shape id="_x0000_s2094" o:spid="_x0000_s2094" o:spt="32" type="#_x0000_t32" style="position:absolute;left:5809;top:185646;height:369;width:9;" filled="f" stroked="t" coordsize="21600,21600">
                  <v:path arrowok="t"/>
                  <v:fill on="f" focussize="0,0"/>
                  <v:stroke color="#000000" endarrow="open"/>
                  <v:imagedata o:title=""/>
                  <o:lock v:ext="edit" aspectratio="f"/>
                </v:shape>
                <v:group id="_x0000_s2096" o:spid="_x0000_s2096" o:spt="203" style="position:absolute;left:6617;top:184352;height:2096;width:3034;" coordorigin="6617,184352" coordsize="3034,2096">
                  <o:lock v:ext="edit" aspectratio="f"/>
                  <v:shape id="_x0000_s2087" o:spid="_x0000_s2087" o:spt="176" type="#_x0000_t176" style="position:absolute;left:7663;top:184352;height:488;width:1654;" fillcolor="#FFFFFF" filled="t" stroked="t" coordsize="21600,21600" adj="27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下发数据申请</w:t>
                          </w:r>
                        </w:p>
                      </w:txbxContent>
                    </v:textbox>
                  </v:shape>
                  <v:shape id="_x0000_s2088" o:spid="_x0000_s2088" o:spt="32" type="#_x0000_t32" style="position:absolute;left:6932;top:184590;height:6;width:731;" filled="f" stroked="t" coordsize="21600,21600">
                    <v:path arrowok="t"/>
                    <v:fill on="f" focussize="0,0"/>
                    <v:stroke color="#000000" endarrow="open"/>
                    <v:imagedata o:title=""/>
                    <o:lock v:ext="edit" aspectratio="f"/>
                  </v:shape>
                  <v:shape id="_x0000_s2089" o:spid="_x0000_s2089" o:spt="176" type="#_x0000_t176" style="position:absolute;left:7343;top:185182;height:488;width:2309;" fillcolor="#FFFFFF" filled="t" stroked="t" coordsize="21600,21600" adj="27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IT开发执行数据申请</w:t>
                          </w:r>
                        </w:p>
                      </w:txbxContent>
                    </v:textbox>
                  </v:shape>
                  <v:shape id="_x0000_s2090" o:spid="_x0000_s2090" o:spt="32" type="#_x0000_t32" style="position:absolute;left:8490;top:184840;height:342;width:8;" filled="f" stroked="t" coordsize="21600,21600">
                    <v:path arrowok="t"/>
                    <v:fill on="f" focussize="0,0"/>
                    <v:stroke color="#000000" endarrow="open"/>
                    <v:imagedata o:title=""/>
                    <o:lock v:ext="edit" aspectratio="f"/>
                  </v:shape>
                  <v:shape id="_x0000_s2091" o:spid="_x0000_s2091" o:spt="176" type="#_x0000_t176" style="position:absolute;left:7696;top:186006;height:443;width:1598;" fillcolor="#FFFFFF" filled="t" stroked="t" coordsize="21600,21600" adj="2700">
                    <v:path/>
                    <v:fill on="t" color2="#FFFFFF" focussize="0,0"/>
                    <v:stroke color="#000000" joinstyle="miter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rFonts w:hint="eastAsia" w:eastAsiaTheme="minorEastAsia"/>
                              <w:lang w:val="en-US" w:eastAsia="zh-CN"/>
                            </w:rPr>
                          </w:pPr>
                          <w:r>
                            <w:rPr>
                              <w:rFonts w:hint="eastAsia"/>
                              <w:lang w:val="en-US" w:eastAsia="zh-CN"/>
                            </w:rPr>
                            <w:t>完成数据申请</w:t>
                          </w:r>
                        </w:p>
                      </w:txbxContent>
                    </v:textbox>
                  </v:shape>
                  <v:shape id="_x0000_s2092" o:spid="_x0000_s2092" o:spt="32" type="#_x0000_t32" style="position:absolute;left:8495;top:185670;flip:x;height:336;width:3;" filled="f" stroked="t" coordsize="21600,21600">
                    <v:path arrowok="t"/>
                    <v:fill on="f" focussize="0,0"/>
                    <v:stroke color="#000000" endarrow="open"/>
                    <v:imagedata o:title=""/>
                    <o:lock v:ext="edit" aspectratio="f"/>
                  </v:shape>
                  <v:shape id="_x0000_s2095" o:spid="_x0000_s2095" o:spt="32" type="#_x0000_t32" style="position:absolute;left:6617;top:186228;flip:x;height:9;width:1079;" filled="f" stroked="t" coordsize="21600,21600">
                    <v:path arrowok="t"/>
                    <v:fill on="f" focussize="0,0"/>
                    <v:stroke color="#000000" endarrow="open"/>
                    <v:imagedata o:title=""/>
                    <o:lock v:ext="edit" aspectratio="f"/>
                  </v:shape>
                </v:group>
              </v:group>
            </v:group>
          </v:group>
        </w:pict>
      </w: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0"/>
        <w:ind w:firstLine="560"/>
        <w:jc w:val="center"/>
        <w:rPr>
          <w:rStyle w:val="18"/>
          <w:rFonts w:asciiTheme="minorHAnsi" w:hAnsiTheme="minorHAnsi" w:eastAsiaTheme="minorEastAsia" w:cstheme="minorBidi"/>
          <w:kern w:val="2"/>
          <w:lang w:eastAsia="zh-CN"/>
        </w:rPr>
      </w:pPr>
    </w:p>
    <w:p>
      <w:pPr>
        <w:pStyle w:val="32"/>
        <w:rPr>
          <w:rFonts w:asciiTheme="minorEastAsia" w:hAnsiTheme="minorEastAsia" w:eastAsiaTheme="minorEastAsia"/>
          <w:szCs w:val="28"/>
          <w:lang w:eastAsia="zh-CN"/>
        </w:rPr>
      </w:pPr>
      <w:bookmarkStart w:id="21" w:name="_Toc504117415"/>
      <w:r>
        <w:rPr>
          <w:rFonts w:hint="eastAsia" w:asciiTheme="minorEastAsia" w:hAnsiTheme="minorEastAsia" w:eastAsiaTheme="minorEastAsia"/>
          <w:szCs w:val="28"/>
        </w:rPr>
        <w:t>流程详述</w:t>
      </w:r>
      <w:bookmarkEnd w:id="21"/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ab/>
      </w:r>
      <w:r>
        <w:rPr>
          <w:rFonts w:hint="eastAsia" w:asciiTheme="minorEastAsia" w:hAnsiTheme="minorEastAsia"/>
          <w:sz w:val="28"/>
          <w:szCs w:val="28"/>
        </w:rPr>
        <w:t xml:space="preserve"> 1、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一线</w:t>
      </w:r>
      <w:r>
        <w:rPr>
          <w:rFonts w:asciiTheme="minorEastAsia" w:hAnsiTheme="minorEastAsia"/>
          <w:sz w:val="28"/>
          <w:szCs w:val="28"/>
        </w:rPr>
        <w:t>业务人员录入</w:t>
      </w:r>
      <w:r>
        <w:rPr>
          <w:rFonts w:hint="eastAsia" w:asciiTheme="minorEastAsia" w:hAnsiTheme="minorEastAsia"/>
          <w:sz w:val="28"/>
          <w:szCs w:val="28"/>
        </w:rPr>
        <w:t>数据</w:t>
      </w:r>
      <w:r>
        <w:rPr>
          <w:rFonts w:asciiTheme="minorEastAsia" w:hAnsiTheme="minorEastAsia"/>
          <w:sz w:val="28"/>
          <w:szCs w:val="28"/>
        </w:rPr>
        <w:t>变更/提取</w:t>
      </w:r>
      <w:r>
        <w:rPr>
          <w:rFonts w:hint="eastAsia" w:asciiTheme="minorEastAsia" w:hAnsiTheme="minorEastAsia"/>
          <w:sz w:val="28"/>
          <w:szCs w:val="28"/>
        </w:rPr>
        <w:t>的</w:t>
      </w:r>
      <w:r>
        <w:rPr>
          <w:rFonts w:asciiTheme="minorEastAsia" w:hAnsiTheme="minorEastAsia"/>
          <w:sz w:val="28"/>
          <w:szCs w:val="28"/>
        </w:rPr>
        <w:t>请求</w:t>
      </w:r>
      <w:r>
        <w:rPr>
          <w:rFonts w:hint="eastAsia" w:asciiTheme="minorEastAsia" w:hAnsiTheme="minorEastAsia"/>
          <w:sz w:val="28"/>
          <w:szCs w:val="28"/>
        </w:rPr>
        <w:t>，数据状态为编辑；编辑完成后点击提交，数据状态为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待审核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2、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信息化专员审核待审核状态数据，审核不通过数据变为审核不通过状态退回一线业务重新编辑，审核通过后，状态变为已审核，信息化专员生成申请单，下载并签字上传签字版申请单，状态为待批准，数据流转至产品经理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3、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产品经理审核待批准的申请数据</w:t>
      </w:r>
      <w:r>
        <w:rPr>
          <w:rFonts w:hint="eastAsia" w:asciiTheme="minorEastAsia" w:hAnsiTheme="minorEastAsia"/>
          <w:sz w:val="28"/>
          <w:szCs w:val="28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产品经理审核不通过，状态变为批准不通过，数据退回信息化专员，</w:t>
      </w:r>
      <w:r>
        <w:rPr>
          <w:rFonts w:hint="eastAsia" w:asciiTheme="minorEastAsia" w:hAnsiTheme="minorEastAsia"/>
          <w:sz w:val="28"/>
          <w:szCs w:val="28"/>
        </w:rPr>
        <w:t>产品经理审核通过</w:t>
      </w:r>
      <w:r>
        <w:rPr>
          <w:rFonts w:asciiTheme="minorEastAsia" w:hAnsiTheme="minorEastAsia"/>
          <w:sz w:val="28"/>
          <w:szCs w:val="28"/>
        </w:rPr>
        <w:t>后，</w:t>
      </w:r>
      <w:r>
        <w:rPr>
          <w:rFonts w:hint="eastAsia" w:asciiTheme="minorEastAsia" w:hAnsiTheme="minorEastAsia"/>
          <w:sz w:val="28"/>
          <w:szCs w:val="28"/>
        </w:rPr>
        <w:t>状态为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已</w:t>
      </w:r>
      <w:r>
        <w:rPr>
          <w:rFonts w:hint="eastAsia" w:asciiTheme="minorEastAsia" w:hAnsiTheme="minorEastAsia"/>
          <w:sz w:val="28"/>
          <w:szCs w:val="28"/>
        </w:rPr>
        <w:t>批准。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产品经理生成申请单，下载并找领导签字后上传签字版申请单，状态变为可执行，数据流转至项目经理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4、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项目经理根据可执行状态的数据，完成或下发数据申请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5、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数据申请完成后，状态变为已完成</w:t>
      </w:r>
      <w:r>
        <w:rPr>
          <w:rFonts w:hint="eastAsia" w:asciiTheme="minorEastAsia" w:hAnsiTheme="minorEastAsia"/>
          <w:sz w:val="28"/>
          <w:szCs w:val="28"/>
        </w:rPr>
        <w:t>；</w:t>
      </w:r>
    </w:p>
    <w:p>
      <w:pPr>
        <w:ind w:firstLine="560" w:firstLineChars="200"/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6、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已完成的数据可关闭，数据为关闭状态</w:t>
      </w:r>
      <w:r>
        <w:rPr>
          <w:rFonts w:asciiTheme="minorEastAsia" w:hAnsiTheme="minorEastAsia"/>
          <w:sz w:val="28"/>
          <w:szCs w:val="28"/>
        </w:rPr>
        <w:t>。</w:t>
      </w:r>
    </w:p>
    <w:p>
      <w:pPr>
        <w:pStyle w:val="32"/>
        <w:rPr>
          <w:rFonts w:asciiTheme="minorEastAsia" w:hAnsiTheme="minorEastAsia" w:eastAsiaTheme="minorEastAsia"/>
          <w:szCs w:val="28"/>
          <w:lang w:eastAsia="zh-CN"/>
        </w:rPr>
      </w:pPr>
      <w:bookmarkStart w:id="22" w:name="_Toc504117416"/>
      <w:r>
        <w:rPr>
          <w:rFonts w:hint="eastAsia" w:asciiTheme="minorEastAsia" w:hAnsiTheme="minorEastAsia" w:eastAsiaTheme="minorEastAsia"/>
          <w:szCs w:val="28"/>
        </w:rPr>
        <w:t>方案要点</w:t>
      </w:r>
      <w:bookmarkEnd w:id="22"/>
    </w:p>
    <w:p>
      <w:pPr>
        <w:pStyle w:val="30"/>
        <w:ind w:firstLine="560"/>
        <w:rPr>
          <w:rFonts w:asciiTheme="minorEastAsia" w:hAnsiTheme="minorEastAsia" w:eastAsiaTheme="minorEastAsia" w:cstheme="minorBidi"/>
          <w:kern w:val="2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eastAsia="zh-CN"/>
        </w:rPr>
        <w:t>无</w:t>
      </w:r>
    </w:p>
    <w:p>
      <w:pPr>
        <w:pStyle w:val="34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23" w:name="_Toc504117417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总体方案</w:t>
      </w:r>
      <w:bookmarkEnd w:id="23"/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commentRangeStart w:id="0"/>
      <w:bookmarkStart w:id="24" w:name="_Toc504117418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总体功能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描述</w:t>
      </w:r>
      <w:commentRangeEnd w:id="0"/>
      <w:r>
        <w:rPr>
          <w:rStyle w:val="18"/>
          <w:rFonts w:asciiTheme="minorHAnsi" w:hAnsiTheme="minorHAnsi" w:eastAsiaTheme="minorEastAsia" w:cstheme="minorBidi"/>
          <w:b w:val="0"/>
          <w:color w:val="auto"/>
          <w:kern w:val="2"/>
          <w:lang w:eastAsia="zh-CN"/>
        </w:rPr>
        <w:commentReference w:id="0"/>
      </w:r>
      <w:bookmarkEnd w:id="24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由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业务人员录入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数据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变更/提取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的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请求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信息化专员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审核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后，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流转至产品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经理审核，审核通过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的请求，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生成打印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纸张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版的申请单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（公司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标准模板）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，纸张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版交付业务信息化领导和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IT领导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线下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审核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签字。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签字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完毕的申请单需要上传系统存档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。项目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组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在申请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单审核通过后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，执行数据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变更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/提取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的操作，操作完毕后更新系统中的变更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/提取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请求记录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状态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为关闭。</w:t>
      </w:r>
    </w:p>
    <w:p>
      <w:pPr>
        <w:pStyle w:val="30"/>
        <w:ind w:left="0" w:leftChars="0" w:firstLine="0" w:firstLineChars="0"/>
        <w:rPr>
          <w:rFonts w:hint="eastAsia" w:cs="Times New Roman" w:asciiTheme="minorEastAsia" w:hAnsiTheme="minorEastAsia" w:eastAsiaTheme="minorEastAsia"/>
          <w:b/>
          <w:color w:val="7E6D59"/>
          <w:kern w:val="0"/>
          <w:sz w:val="28"/>
          <w:szCs w:val="28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b/>
          <w:color w:val="7E6D59"/>
          <w:kern w:val="0"/>
          <w:sz w:val="28"/>
          <w:szCs w:val="28"/>
          <w:lang w:val="en-US" w:eastAsia="zh-CN" w:bidi="ar-SA"/>
        </w:rPr>
        <w:t xml:space="preserve">3.2.登录页面 </w:t>
      </w:r>
    </w:p>
    <w:p>
      <w:pPr>
        <w:pStyle w:val="30"/>
        <w:ind w:left="0" w:leftChars="0" w:firstLine="0" w:firstLine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700395" cy="2030730"/>
            <wp:effectExtent l="0" t="0" r="14605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00395" cy="20307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left="0" w:leftChars="0" w:firstLine="0" w:firstLineChars="0"/>
        <w:rPr>
          <w:rFonts w:hint="eastAsia" w:cs="Times New Roman" w:asciiTheme="minorEastAsia" w:hAnsiTheme="minorEastAsia" w:eastAsiaTheme="minorEastAsia"/>
          <w:b/>
          <w:color w:val="7E6D59"/>
          <w:kern w:val="0"/>
          <w:sz w:val="28"/>
          <w:szCs w:val="28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b/>
          <w:color w:val="7E6D59"/>
          <w:kern w:val="0"/>
          <w:sz w:val="28"/>
          <w:szCs w:val="28"/>
          <w:lang w:val="en-US" w:eastAsia="zh-CN" w:bidi="ar-SA"/>
        </w:rPr>
        <w:t>3.3.首页</w:t>
      </w:r>
    </w:p>
    <w:p>
      <w:pPr>
        <w:pStyle w:val="30"/>
        <w:ind w:left="0" w:leftChars="0" w:firstLine="0" w:firstLineChars="0"/>
        <w:rPr>
          <w:rFonts w:hint="eastAsia" w:cs="Times New Roman" w:asciiTheme="minorEastAsia" w:hAnsiTheme="minorEastAsia" w:eastAsiaTheme="minorEastAsia"/>
          <w:b/>
          <w:color w:val="7E6D59"/>
          <w:kern w:val="0"/>
          <w:sz w:val="28"/>
          <w:szCs w:val="28"/>
          <w:lang w:val="en-US" w:eastAsia="zh-CN" w:bidi="ar-SA"/>
        </w:rPr>
      </w:pPr>
      <w:r>
        <w:drawing>
          <wp:inline distT="0" distB="0" distL="114300" distR="114300">
            <wp:extent cx="6656705" cy="2140585"/>
            <wp:effectExtent l="0" t="0" r="3175" b="825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56705" cy="21405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1"/>
        <w:numPr>
          <w:ilvl w:val="1"/>
          <w:numId w:val="0"/>
        </w:numPr>
        <w:tabs>
          <w:tab w:val="clear" w:pos="567"/>
        </w:tabs>
        <w:ind w:leftChars="0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25" w:name="_Toc504117419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3.2.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数据</w:t>
      </w:r>
      <w:bookmarkEnd w:id="25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提取变更查看</w:t>
      </w:r>
    </w:p>
    <w:p>
      <w:pPr>
        <w:pStyle w:val="32"/>
        <w:numPr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  <w:lang w:eastAsia="zh-CN"/>
        </w:rPr>
      </w:pPr>
      <w:bookmarkStart w:id="26" w:name="_Toc504117420"/>
      <w:r>
        <w:rPr>
          <w:rFonts w:hint="eastAsia" w:asciiTheme="minorEastAsia" w:hAnsiTheme="minorEastAsia" w:eastAsiaTheme="minorEastAsia"/>
          <w:szCs w:val="28"/>
          <w:lang w:val="en-US" w:eastAsia="zh-CN"/>
        </w:rPr>
        <w:t>3.2.1.</w:t>
      </w:r>
      <w:r>
        <w:rPr>
          <w:rFonts w:hint="eastAsia" w:asciiTheme="minorEastAsia" w:hAnsiTheme="minorEastAsia" w:eastAsiaTheme="minorEastAsia"/>
          <w:szCs w:val="28"/>
        </w:rPr>
        <w:t>功能介绍</w:t>
      </w:r>
      <w:bookmarkEnd w:id="26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数据变更提取查询、新增、删除、提交审核页面。</w:t>
      </w:r>
    </w:p>
    <w:p>
      <w:pPr>
        <w:pStyle w:val="32"/>
        <w:numPr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</w:rPr>
      </w:pPr>
      <w:bookmarkStart w:id="27" w:name="_Toc504117421"/>
      <w:r>
        <w:rPr>
          <w:rFonts w:hint="eastAsia" w:asciiTheme="minorEastAsia" w:hAnsiTheme="minorEastAsia" w:eastAsiaTheme="minorEastAsia"/>
          <w:szCs w:val="28"/>
          <w:lang w:val="en-US" w:eastAsia="zh-CN"/>
        </w:rPr>
        <w:t>3.2.2</w:t>
      </w:r>
      <w:r>
        <w:rPr>
          <w:rFonts w:hint="eastAsia" w:asciiTheme="minorEastAsia" w:hAnsiTheme="minorEastAsia" w:eastAsiaTheme="minorEastAsia"/>
          <w:szCs w:val="28"/>
        </w:rPr>
        <w:t>查询</w:t>
      </w:r>
      <w:r>
        <w:rPr>
          <w:rFonts w:asciiTheme="minorEastAsia" w:hAnsiTheme="minorEastAsia" w:eastAsiaTheme="minorEastAsia"/>
          <w:szCs w:val="28"/>
        </w:rPr>
        <w:t>页</w:t>
      </w:r>
      <w:bookmarkEnd w:id="27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drawing>
          <wp:inline distT="0" distB="0" distL="114300" distR="114300">
            <wp:extent cx="6654165" cy="2265045"/>
            <wp:effectExtent l="0" t="0" r="5715" b="5715"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54165" cy="22650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查询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1、查询条件：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版本号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、申请号、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、产品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名称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、状态、申请类型、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描述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数据提取/变更原因、数据提取/变更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影响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录入人、录入日期、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产品经理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项目经理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关闭日期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版本号：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精确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查询；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申请号：文本输入框，模糊查询；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产品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名称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：下拉多选，取自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字典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中维护；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状态：下拉单选，取自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字典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中维护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可选编辑、待审核、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审核不通过，已审核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待批准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批准不通过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已批准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可执行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已完成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、空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默认空；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申请类型：下拉单选，取自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字典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中维护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可选人为误操作、系统缺陷、数据导入、ERP系统、新需求、历史数据、系统优化、数据提取、问题未定位、数据导出、ERP数据修改、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空,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默认空；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描述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数据提取/变更原因：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影响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录入人：文本输入框，模糊查询；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录入日期：日期空间，年月日，闭区间查询。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产品经理：文本输入框，模糊查询；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项目经理：文本输入框，模糊查询；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人：文本输入框，模糊查询；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日期：日期空间，年月日，闭区间查询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;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单位部门：弹框显示组织架构图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2、操作按钮：新增、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改版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、删除、关闭。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3、查询结果：</w:t>
      </w:r>
    </w:p>
    <w:p>
      <w:pPr>
        <w:pStyle w:val="30"/>
        <w:numPr>
          <w:ilvl w:val="0"/>
          <w:numId w:val="4"/>
        </w:numPr>
        <w:ind w:firstLineChars="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多选勾选框列、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版本号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、申请号、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、产品名称、申请类型、数据提取/变更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描述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、数据提取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/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变更原因、数据提取/变更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影响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、录入人、录入日期、状态、产品经理、项目经理、关闭人、关闭日期</w:t>
      </w:r>
    </w:p>
    <w:p>
      <w:pPr>
        <w:pStyle w:val="30"/>
        <w:numPr>
          <w:ilvl w:val="0"/>
          <w:numId w:val="4"/>
        </w:numPr>
        <w:ind w:firstLineChars="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排序：查询结果默认根据录入日期，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申请单号，申请号，版本号，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倒序排序。支持数据库排序：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版本号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、申请号、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、录入日期。</w:t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新增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点击新增按钮弹出新增弹框</w:t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编辑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双击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数据弹出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编辑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弹框</w:t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删除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物理删除，选中编辑状态数据，点击后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弹出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提示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确认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是否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删除。确认后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删除记录。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仅编辑状态数据可删除。</w:t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关闭</w:t>
      </w:r>
    </w:p>
    <w:p>
      <w:pPr>
        <w:pStyle w:val="30"/>
        <w:ind w:firstLine="560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/>
        </w:rPr>
        <w:t>项目经理：可关闭最高版本已完成状态数据。</w:t>
      </w:r>
    </w:p>
    <w:p>
      <w:pPr>
        <w:pStyle w:val="30"/>
        <w:ind w:firstLine="560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/>
        </w:rPr>
        <w:t>产品经理：可关闭最高版本待批准状态数据。</w:t>
      </w:r>
    </w:p>
    <w:p>
      <w:pPr>
        <w:pStyle w:val="30"/>
        <w:ind w:firstLine="560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/>
        </w:rPr>
        <w:t>信息化专员：可关闭最高版本待审核，批准不通过状态数据。</w:t>
      </w:r>
    </w:p>
    <w:p>
      <w:pPr>
        <w:pStyle w:val="30"/>
        <w:ind w:firstLine="560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/>
        </w:rPr>
        <w:t>一般业务岗位：可关闭最高版本审核不通过状态数据。</w:t>
      </w:r>
    </w:p>
    <w:p>
      <w:pPr>
        <w:pStyle w:val="30"/>
        <w:ind w:firstLine="560"/>
        <w:rPr>
          <w:rFonts w:hint="eastAsia" w:cs="Times New Roman" w:asciiTheme="minorEastAsia" w:hAnsiTheme="minorEastAsia" w:eastAsiaTheme="minorEastAsia"/>
          <w:b/>
          <w:bCs/>
          <w:color w:val="7E6D59"/>
          <w:kern w:val="0"/>
          <w:sz w:val="28"/>
          <w:szCs w:val="28"/>
          <w:lang w:val="en-US" w:eastAsia="zh-CN" w:bidi="ar-SA"/>
        </w:rPr>
      </w:pPr>
    </w:p>
    <w:p>
      <w:pPr>
        <w:pStyle w:val="30"/>
        <w:ind w:firstLine="560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 w:eastAsiaTheme="minorEastAsia"/>
          <w:b/>
          <w:bCs/>
          <w:color w:val="7E6D59"/>
          <w:kern w:val="0"/>
          <w:sz w:val="28"/>
          <w:szCs w:val="28"/>
          <w:lang w:val="en-US" w:eastAsia="zh-CN" w:bidi="ar-SA"/>
        </w:rPr>
        <w:t>改版</w:t>
      </w:r>
    </w:p>
    <w:p>
      <w:pPr>
        <w:pStyle w:val="30"/>
        <w:ind w:firstLine="560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/>
        </w:rPr>
        <w:t>针对信息专员，仅在该申请项的最高版次在待审核和批准不通过时才能改版，针对产品经理，仅在该申请项的最高版次在待批准时才能改版，一旦改版成功，需重新生成新版本申请单，申请项和申请单的版本改版时均在之前的最高版本上递增1，新增初始版次0，改版后，之前的版本变为关闭，改版后的版本全部保留之前的数据。</w:t>
      </w:r>
    </w:p>
    <w:p>
      <w:pPr>
        <w:pStyle w:val="32"/>
        <w:numPr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</w:rPr>
      </w:pPr>
      <w:bookmarkStart w:id="28" w:name="_Toc504117422"/>
      <w:r>
        <w:rPr>
          <w:rFonts w:hint="eastAsia" w:asciiTheme="minorEastAsia" w:hAnsiTheme="minorEastAsia" w:eastAsiaTheme="minorEastAsia"/>
          <w:szCs w:val="28"/>
          <w:lang w:val="en-US" w:eastAsia="zh-CN"/>
        </w:rPr>
        <w:t>3.2.3</w:t>
      </w:r>
      <w:r>
        <w:rPr>
          <w:rFonts w:hint="eastAsia" w:asciiTheme="minorEastAsia" w:hAnsiTheme="minorEastAsia" w:eastAsiaTheme="minorEastAsia"/>
          <w:szCs w:val="28"/>
          <w:lang w:eastAsia="zh-CN"/>
        </w:rPr>
        <w:t>数据变更详细信息页</w:t>
      </w:r>
      <w:bookmarkEnd w:id="28"/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新增详细信息页面</w:t>
      </w:r>
    </w:p>
    <w:p>
      <w:pPr>
        <w:pStyle w:val="30"/>
        <w:ind w:firstLine="440"/>
        <w:rPr>
          <w:lang w:val="fr-CA" w:eastAsia="zh-CN"/>
        </w:rPr>
      </w:pPr>
      <w:r>
        <w:drawing>
          <wp:inline distT="0" distB="0" distL="114300" distR="114300">
            <wp:extent cx="5573395" cy="3507105"/>
            <wp:effectExtent l="0" t="0" r="4445" b="1333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73395" cy="3507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申请号：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ASN+年月日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+四位流水号，如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ASN20180113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0001。保存时系统自动生成，不可编辑，唯一。</w:t>
      </w:r>
    </w:p>
    <w:p>
      <w:pPr>
        <w:pStyle w:val="30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产品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名称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：下拉单选，码表中进行维护，必填项；</w:t>
      </w:r>
    </w:p>
    <w:p>
      <w:pPr>
        <w:pStyle w:val="30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申请类型：下拉单选，码表中进行维护，必填项；</w:t>
      </w:r>
    </w:p>
    <w:p>
      <w:pPr>
        <w:pStyle w:val="30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数据提取/变更描述：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文本输入框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，必填，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000字符；</w:t>
      </w:r>
    </w:p>
    <w:p>
      <w:pPr>
        <w:pStyle w:val="30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数据提取/变更原因：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文本输入框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，必填，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000字符；</w:t>
      </w:r>
    </w:p>
    <w:p>
      <w:pPr>
        <w:pStyle w:val="30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影响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：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文本输入框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，必填，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000字符；</w:t>
      </w:r>
    </w:p>
    <w:p>
      <w:pPr>
        <w:pStyle w:val="30"/>
        <w:numPr>
          <w:numId w:val="0"/>
        </w:numPr>
        <w:ind w:left="560" w:leftChars="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</w:p>
    <w:p>
      <w:pPr>
        <w:pStyle w:val="30"/>
        <w:numPr>
          <w:ilvl w:val="0"/>
          <w:numId w:val="5"/>
        </w:numPr>
        <w:ind w:firstLineChars="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附件：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最多上传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10个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附件，支持除exe外所有类型，每个附件最多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500M。上传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后的附件可下载，可删除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（需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弹出提示窗）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，非必填；</w:t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保存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点击时检查必填项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，保存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成功，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记录录入人和录入日期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。</w:t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提交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仅编辑状态可点击提交，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系统根据流程配置中设定相应的信息化专员，产品经理，项目经理对接相应的流程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；校验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必填项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。操作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成功，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记录/更新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录入人和录入日期。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状态更新为待审核。</w:t>
      </w:r>
    </w:p>
    <w:p>
      <w:pPr>
        <w:pStyle w:val="33"/>
        <w:ind w:firstLine="42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审批执行情况</w:t>
      </w:r>
    </w:p>
    <w:p>
      <w:pPr>
        <w:pStyle w:val="30"/>
        <w:ind w:firstLine="560"/>
      </w:pPr>
      <w:r>
        <w:drawing>
          <wp:inline distT="0" distB="0" distL="114300" distR="114300">
            <wp:extent cx="6659245" cy="3622040"/>
            <wp:effectExtent l="0" t="0" r="635" b="508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3622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记录数据项的审批执行情况，显示从数据录入，审核，批准，执行，完成，关闭过程的操作人和操作时间。</w:t>
      </w:r>
    </w:p>
    <w:p>
      <w:pPr>
        <w:pStyle w:val="30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如未到相应流程，则不显示。</w:t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修改页面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除申请号、状态外各项均可修改，规则同新增。保存后更新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录入人和录入日期。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leftChars="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3.3.申请单查询</w:t>
      </w:r>
    </w:p>
    <w:p>
      <w:pPr>
        <w:pStyle w:val="32"/>
        <w:numPr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  <w:lang w:eastAsia="zh-CN"/>
        </w:rPr>
      </w:pPr>
      <w:bookmarkStart w:id="29" w:name="_Toc504117425"/>
      <w:r>
        <w:rPr>
          <w:rFonts w:hint="eastAsia" w:asciiTheme="minorEastAsia" w:hAnsiTheme="minorEastAsia" w:eastAsiaTheme="minorEastAsia"/>
          <w:szCs w:val="28"/>
          <w:lang w:val="en-US" w:eastAsia="zh-CN"/>
        </w:rPr>
        <w:t>3.3.1.</w:t>
      </w:r>
      <w:r>
        <w:rPr>
          <w:rFonts w:hint="eastAsia" w:asciiTheme="minorEastAsia" w:hAnsiTheme="minorEastAsia" w:eastAsiaTheme="minorEastAsia"/>
          <w:szCs w:val="28"/>
        </w:rPr>
        <w:t>功能介</w:t>
      </w:r>
      <w:r>
        <w:rPr>
          <w:rFonts w:hint="eastAsia" w:asciiTheme="minorEastAsia" w:hAnsiTheme="minorEastAsia" w:eastAsiaTheme="minorEastAsia"/>
          <w:szCs w:val="28"/>
          <w:lang w:eastAsia="zh-CN"/>
        </w:rPr>
        <w:t>绍</w:t>
      </w:r>
      <w:bookmarkEnd w:id="29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asciiTheme="minorEastAsia" w:hAnsiTheme="minorEastAsia" w:eastAsiaTheme="minorEastAsia"/>
          <w:sz w:val="28"/>
          <w:szCs w:val="28"/>
          <w:lang w:eastAsia="zh-CN"/>
        </w:rPr>
        <w:t>申请单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查询及打印纸张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版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，纸张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版交付业务信息化领导和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IT领导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线下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审核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签字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后，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上传系统存档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，更新数据变更提取为已批准状态。</w:t>
      </w:r>
    </w:p>
    <w:p>
      <w:pPr>
        <w:pStyle w:val="32"/>
        <w:numPr>
          <w:numId w:val="0"/>
        </w:numPr>
        <w:tabs>
          <w:tab w:val="clear" w:pos="709"/>
        </w:tabs>
        <w:ind w:leftChars="0"/>
        <w:rPr>
          <w:lang w:eastAsia="zh-CN"/>
        </w:rPr>
      </w:pPr>
      <w:bookmarkStart w:id="30" w:name="_Toc504117426"/>
      <w:r>
        <w:rPr>
          <w:rFonts w:hint="eastAsia" w:asciiTheme="minorEastAsia" w:hAnsiTheme="minorEastAsia" w:eastAsiaTheme="minorEastAsia"/>
          <w:szCs w:val="28"/>
          <w:lang w:val="en-US" w:eastAsia="zh-CN"/>
        </w:rPr>
        <w:t>3.3.2.</w:t>
      </w:r>
      <w:r>
        <w:rPr>
          <w:rFonts w:hint="eastAsia" w:asciiTheme="minorEastAsia" w:hAnsiTheme="minorEastAsia" w:eastAsiaTheme="minorEastAsia"/>
          <w:szCs w:val="28"/>
          <w:lang w:eastAsia="zh-CN"/>
        </w:rPr>
        <w:t>查询页</w:t>
      </w:r>
      <w:bookmarkEnd w:id="30"/>
    </w:p>
    <w:p>
      <w:pPr>
        <w:pStyle w:val="30"/>
        <w:rPr>
          <w:lang w:eastAsia="zh-CN"/>
        </w:rPr>
      </w:pPr>
      <w:r>
        <w:drawing>
          <wp:inline distT="0" distB="0" distL="114300" distR="114300">
            <wp:extent cx="6141720" cy="2797810"/>
            <wp:effectExtent l="0" t="0" r="0" b="6350"/>
            <wp:docPr id="28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2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41720" cy="27978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查询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查询条件：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版本，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申请单号，申请号、生成人、生成日期、上传人、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执行人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完成日期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。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按钮：查询、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下载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查询结果：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版本，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申请单号，申请号、生成人、生成日期、上传人、上传日期、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审核附件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批准附件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执行人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完成率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完成日期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一个申请单号可对应多个申请号，多个申请号之间用逗号隔开。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一个申请单有多个执行人，用逗号隔开。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完成率为申请单中完成申请项的比率。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完成时间为申请单中最晚申请项的完成时间，如果有一个申请项的完成时间为空，则申请单的完成时间为空。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/>
          <w:sz w:val="28"/>
          <w:szCs w:val="28"/>
          <w:lang w:eastAsia="zh-CN"/>
        </w:rPr>
        <w:t>排序：默认申请单号倒序排序。支持数据库排序：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申请单号，生成日期上传日期；</w:t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下载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点击申请单号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数据行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，可下载生成的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PDF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版申请单，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下载的文件为未签字版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。</w:t>
      </w:r>
    </w:p>
    <w:p>
      <w:pPr>
        <w:pStyle w:val="33"/>
        <w:ind w:firstLine="42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</w:t>
      </w:r>
    </w:p>
    <w:p>
      <w:pPr>
        <w:pStyle w:val="30"/>
        <w:rPr>
          <w:rFonts w:hint="eastAsia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 xml:space="preserve"> 选择申请单数据，点击关闭，可关闭申请单中关联的申请项，仅关闭已完成的申请单。</w:t>
      </w:r>
    </w:p>
    <w:p>
      <w:pPr>
        <w:pStyle w:val="30"/>
        <w:ind w:firstLine="560"/>
        <w:rPr>
          <w:rFonts w:hint="eastAsia" w:cs="Times New Roman" w:asciiTheme="minorEastAsia" w:hAnsiTheme="minorEastAsia" w:eastAsiaTheme="minorEastAsia"/>
          <w:b/>
          <w:bCs/>
          <w:color w:val="7E6D59"/>
          <w:kern w:val="0"/>
          <w:sz w:val="28"/>
          <w:szCs w:val="28"/>
          <w:lang w:val="en-US" w:eastAsia="zh-CN" w:bidi="ar-SA"/>
        </w:rPr>
      </w:pPr>
      <w:r>
        <w:rPr>
          <w:rFonts w:hint="eastAsia" w:cs="Times New Roman" w:asciiTheme="minorEastAsia" w:hAnsiTheme="minorEastAsia" w:eastAsiaTheme="minorEastAsia"/>
          <w:b/>
          <w:bCs/>
          <w:color w:val="7E6D59"/>
          <w:kern w:val="0"/>
          <w:sz w:val="28"/>
          <w:szCs w:val="28"/>
          <w:lang w:val="en-US" w:eastAsia="zh-CN" w:bidi="ar-SA"/>
        </w:rPr>
        <w:t>申请单详情页</w:t>
      </w:r>
    </w:p>
    <w:p>
      <w:pPr>
        <w:pStyle w:val="30"/>
        <w:ind w:firstLine="560"/>
      </w:pPr>
      <w:r>
        <w:drawing>
          <wp:inline distT="0" distB="0" distL="114300" distR="114300">
            <wp:extent cx="6317615" cy="1287780"/>
            <wp:effectExtent l="0" t="0" r="6985" b="7620"/>
            <wp:docPr id="31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2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17615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信息专员点击上传审核附件，上传已签字的申请单附件，相关联的申请项由已审核变为待批准，产品经理点击上传批准附件，上传已签字的申请单附件，相关联的申请项由已批准变为可执行。点击已上传的附件可下载签字版附件。</w:t>
      </w:r>
    </w:p>
    <w:p>
      <w:pPr>
        <w:pStyle w:val="30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项目经理可点击执行人单元格，弹出选择人员弹框，查询范围是项目经理所在项目的小组成员，双击人员确定具体的执行人，不选择默认为项目经理。</w:t>
      </w:r>
    </w:p>
    <w:p>
      <w:pPr>
        <w:pStyle w:val="30"/>
        <w:ind w:firstLine="56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完成按钮仅执行人才能操作，点击完成，是否完成为“是”，否则为“否”，更新完成时间。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left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3.4.数据提取/变更审核查看</w:t>
      </w:r>
    </w:p>
    <w:p>
      <w:pPr>
        <w:pStyle w:val="32"/>
        <w:numPr>
          <w:ilvl w:val="2"/>
          <w:numId w:val="0"/>
        </w:numPr>
        <w:tabs>
          <w:tab w:val="clear" w:pos="709"/>
        </w:tabs>
        <w:ind w:leftChars="0"/>
        <w:rPr>
          <w:rFonts w:hint="eastAsia" w:asciiTheme="minorEastAsia" w:hAnsiTheme="minorEastAsia" w:eastAsiaTheme="minorEastAsia"/>
          <w:szCs w:val="28"/>
          <w:lang w:eastAsia="zh-CN"/>
        </w:rPr>
      </w:pPr>
      <w:r>
        <w:rPr>
          <w:rFonts w:hint="eastAsia" w:asciiTheme="minorEastAsia" w:hAnsiTheme="minorEastAsia" w:eastAsiaTheme="minorEastAsia"/>
          <w:szCs w:val="28"/>
          <w:lang w:val="en-US" w:eastAsia="zh-CN"/>
        </w:rPr>
        <w:t>3.4.1.</w:t>
      </w:r>
      <w:r>
        <w:rPr>
          <w:rFonts w:hint="eastAsia" w:asciiTheme="minorEastAsia" w:hAnsiTheme="minorEastAsia" w:eastAsiaTheme="minorEastAsia"/>
          <w:szCs w:val="28"/>
        </w:rPr>
        <w:t>功能介</w:t>
      </w:r>
      <w:r>
        <w:rPr>
          <w:rFonts w:hint="eastAsia" w:asciiTheme="minorEastAsia" w:hAnsiTheme="minorEastAsia" w:eastAsiaTheme="minorEastAsia"/>
          <w:szCs w:val="28"/>
          <w:lang w:eastAsia="zh-CN"/>
        </w:rPr>
        <w:t>绍</w:t>
      </w:r>
    </w:p>
    <w:p>
      <w:pPr>
        <w:pStyle w:val="3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审核数据提取/变更申请项，生成数据变更/提取申请单，关闭数据提取/变更申请项。</w:t>
      </w:r>
    </w:p>
    <w:p>
      <w:pPr>
        <w:pStyle w:val="32"/>
        <w:numPr>
          <w:ilvl w:val="2"/>
          <w:numId w:val="0"/>
        </w:numPr>
        <w:tabs>
          <w:tab w:val="clear" w:pos="709"/>
        </w:tabs>
        <w:ind w:leftChars="0"/>
        <w:rPr>
          <w:lang w:eastAsia="zh-CN"/>
        </w:rPr>
      </w:pPr>
      <w:r>
        <w:rPr>
          <w:rFonts w:hint="eastAsia" w:asciiTheme="minorEastAsia" w:hAnsiTheme="minorEastAsia" w:eastAsiaTheme="minorEastAsia"/>
          <w:szCs w:val="28"/>
          <w:lang w:val="en-US" w:eastAsia="zh-CN"/>
        </w:rPr>
        <w:t>3.4.2.</w:t>
      </w:r>
      <w:r>
        <w:rPr>
          <w:rFonts w:hint="eastAsia" w:asciiTheme="minorEastAsia" w:hAnsiTheme="minorEastAsia" w:eastAsiaTheme="minorEastAsia"/>
          <w:szCs w:val="28"/>
          <w:lang w:eastAsia="zh-CN"/>
        </w:rPr>
        <w:t>查询页</w:t>
      </w:r>
    </w:p>
    <w:p>
      <w:pPr>
        <w:pStyle w:val="30"/>
      </w:pPr>
      <w:r>
        <w:drawing>
          <wp:inline distT="0" distB="0" distL="114300" distR="114300">
            <wp:extent cx="6245860" cy="1481455"/>
            <wp:effectExtent l="0" t="0" r="2540" b="12065"/>
            <wp:docPr id="2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5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245860" cy="1481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查询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1、查询条件：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审核版本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批准版本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、申请号、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、产品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名称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、状态、申请类型、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描述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数据提取/变更原因、数据提取/变更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影响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录入人、录入日期、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审核日期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批准日期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关闭日期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审核版本：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精确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查询；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批准版本：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精确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查询；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申请号：文本输入框，模糊查询；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产品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名称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：下拉多选，取自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字典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中维护；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状态：下拉单选，取自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字典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中维护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可选待审核、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审核不通过，已审核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待批准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批准不通过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已批准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可执行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已完成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、空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默认空；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申请类型：下拉单选，取自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字典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中维护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可选人为误操作、系统缺陷、数据导入、ERP系统、新需求、历史数据、系统优化、数据提取、问题未定位、数据导出、ERP数据修改、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空,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默认空；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描述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数据提取/变更原因：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影响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录入人：文本输入框，模糊查询；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录入日期：日期空间，年月日，闭区间查询。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审核人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：文本输入框，模糊查询；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审核日期：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日期空间，年月日，闭区间查询。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批准人：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批准日期：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人：文本输入框，模糊查询；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日期：日期空间，年月日，闭区间查询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;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审核时长：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文本输入，仅限数字，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允许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小数点，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单位小时，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闭区间查询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时长：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文本输入，仅限数字，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允许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小数点，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单位小时，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闭区间查询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2、操作按钮：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生成申请单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、关闭。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3、查询结果：</w:t>
      </w:r>
    </w:p>
    <w:p>
      <w:pPr>
        <w:pStyle w:val="30"/>
        <w:numPr>
          <w:numId w:val="0"/>
        </w:numPr>
        <w:ind w:left="840" w:leftChars="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1）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多选勾选框列、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审核版本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批准版本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申请号、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、产品名称、申请类型、数据提取/变更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描述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、数据提取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/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变更原因、数据提取/变更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影响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、录入人、录入日期、状态、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审核日期，批准人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批准日期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、关闭人、关闭日期、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批准时长</w:t>
      </w:r>
    </w:p>
    <w:p>
      <w:pPr>
        <w:pStyle w:val="30"/>
        <w:numPr>
          <w:numId w:val="0"/>
        </w:numPr>
        <w:ind w:left="840" w:leftChars="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2）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排序：查询结果默认根据录入日期，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审核日期，批准日期，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倒序排序。支持数据库排序：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审核版本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批准版本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申请号、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、录入日期、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审核日期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批准日期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。</w:t>
      </w:r>
    </w:p>
    <w:p>
      <w:pPr>
        <w:pStyle w:val="30"/>
        <w:numPr>
          <w:numId w:val="0"/>
        </w:numPr>
        <w:ind w:left="840" w:left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3）当申请项为待审核以后的状态时，信息化专员可见，且数据为已审核前的最高版本，当申请项为待批准以后时，产品经理可见，且数据为已批准前的最高版本。</w:t>
      </w:r>
    </w:p>
    <w:p>
      <w:pPr>
        <w:pStyle w:val="30"/>
        <w:numPr>
          <w:numId w:val="0"/>
        </w:numPr>
        <w:ind w:left="840" w:leftChars="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4）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审核时长从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记录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变为待审核状态开始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计算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，直到状态变为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或者批准不通过或者审核不通过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截止，以小时计算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保留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1位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小数。（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查询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时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若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状态为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待审核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则时长实时计算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，一旦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状态变为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或者批准不通过或者审核不通过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，审核时长的数据要静态保存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）</w:t>
      </w:r>
    </w:p>
    <w:p>
      <w:pPr>
        <w:pStyle w:val="30"/>
        <w:numPr>
          <w:numId w:val="0"/>
        </w:numPr>
        <w:ind w:left="840" w:left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5）批准时长从记录变为待批准状态开始计算，直到状态变为关闭或者可执行截止，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以小时计算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保留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1位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小数。</w:t>
      </w:r>
    </w:p>
    <w:p>
      <w:pPr>
        <w:pStyle w:val="30"/>
        <w:numPr>
          <w:numId w:val="0"/>
        </w:numPr>
        <w:ind w:left="840" w:left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</w:p>
    <w:p>
      <w:pPr>
        <w:pStyle w:val="33"/>
        <w:ind w:firstLine="42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生成申请单</w:t>
      </w:r>
    </w:p>
    <w:p>
      <w:pPr>
        <w:numPr>
          <w:ilvl w:val="0"/>
          <w:numId w:val="6"/>
        </w:numPr>
        <w:ind w:firstLine="1120" w:firstLineChars="400"/>
        <w:rPr>
          <w:rFonts w:hint="eastAsia"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仅信息化专员和产品经理能生成申请单，信息化专员在已审核状态下才能生成，产品经理在已批准状态下才能生成，</w:t>
      </w:r>
      <w:r>
        <w:rPr>
          <w:rFonts w:hint="eastAsia" w:asciiTheme="minorEastAsia" w:hAnsiTheme="minorEastAsia"/>
          <w:sz w:val="28"/>
          <w:szCs w:val="28"/>
        </w:rPr>
        <w:t>勾选一个或多个数据，点击生成</w:t>
      </w:r>
      <w:r>
        <w:rPr>
          <w:rFonts w:asciiTheme="minorEastAsia" w:hAnsiTheme="minorEastAsia"/>
          <w:sz w:val="28"/>
          <w:szCs w:val="28"/>
        </w:rPr>
        <w:t>申请单</w:t>
      </w:r>
      <w:r>
        <w:rPr>
          <w:rFonts w:hint="eastAsia" w:asciiTheme="minorEastAsia" w:hAnsiTheme="minorEastAsia"/>
          <w:sz w:val="28"/>
          <w:szCs w:val="28"/>
        </w:rPr>
        <w:t>。操作成功，生成</w:t>
      </w:r>
      <w:r>
        <w:rPr>
          <w:rFonts w:hint="eastAsia"/>
          <w:lang w:val="en-US" w:eastAsia="zh-CN"/>
        </w:rPr>
        <w:t>PDF</w:t>
      </w:r>
      <w:commentRangeStart w:id="1"/>
      <w:r>
        <w:rPr>
          <w:rFonts w:hint="eastAsia"/>
        </w:rPr>
        <w:t>版申请单</w:t>
      </w:r>
      <w:commentRangeEnd w:id="1"/>
      <w:r>
        <w:rPr>
          <w:rStyle w:val="18"/>
        </w:rPr>
        <w:commentReference w:id="1"/>
      </w:r>
      <w:r>
        <w:rPr>
          <w:rFonts w:hint="eastAsia" w:asciiTheme="minorEastAsia" w:hAnsiTheme="minorEastAsia"/>
          <w:sz w:val="28"/>
          <w:szCs w:val="28"/>
        </w:rPr>
        <w:t>，弹框中显示生成的申请单号。A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LN</w:t>
      </w:r>
      <w:r>
        <w:rPr>
          <w:rFonts w:hint="eastAsia" w:asciiTheme="minorEastAsia" w:hAnsiTheme="minorEastAsia"/>
          <w:sz w:val="28"/>
          <w:szCs w:val="28"/>
        </w:rPr>
        <w:t>+年月日+四流水号。例A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LN</w:t>
      </w:r>
      <w:r>
        <w:rPr>
          <w:rFonts w:hint="eastAsia" w:asciiTheme="minorEastAsia" w:hAnsiTheme="minorEastAsia"/>
          <w:sz w:val="28"/>
          <w:szCs w:val="28"/>
        </w:rPr>
        <w:t>201801150001。可在申请单查询页面查询生成的申请单。</w:t>
      </w:r>
    </w:p>
    <w:p>
      <w:pPr>
        <w:numPr>
          <w:ilvl w:val="0"/>
          <w:numId w:val="6"/>
        </w:numPr>
        <w:ind w:firstLine="1120" w:firstLineChars="400"/>
        <w:rPr>
          <w:rFonts w:hint="eastAsia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</w:rPr>
        <w:t>已生成数据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可继续</w:t>
      </w:r>
      <w:r>
        <w:rPr>
          <w:rFonts w:hint="eastAsia" w:asciiTheme="minorEastAsia" w:hAnsiTheme="minorEastAsia"/>
          <w:sz w:val="28"/>
          <w:szCs w:val="28"/>
        </w:rPr>
        <w:t>操作生成申请单按钮</w:t>
      </w:r>
      <w:r>
        <w:rPr>
          <w:rFonts w:hint="eastAsia" w:asciiTheme="minorEastAsia" w:hAnsi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/>
          <w:sz w:val="28"/>
          <w:szCs w:val="28"/>
          <w:lang w:val="en-US" w:eastAsia="zh-CN"/>
        </w:rPr>
        <w:t>如果选中的申请项中没有生成过申请单，则新增申请单，初始版本为0，如果选中的申请项中有生成过申请单，且申请单号只有一个，则在之前的申请单基础上改版，增加版次递增1，没有申请单号的加入到该申请单中，如果选中的申请项中有多个申请单号，则系统弹出选择中的申请单号，并提示合并到那一个申请单中，选中的申请项合并到所选的申请单，版本加1，其他申请单将移除所选的申请项。</w:t>
      </w:r>
    </w:p>
    <w:p>
      <w:pPr>
        <w:pStyle w:val="32"/>
        <w:numPr>
          <w:ilvl w:val="2"/>
          <w:numId w:val="0"/>
        </w:numPr>
        <w:tabs>
          <w:tab w:val="clear" w:pos="709"/>
        </w:tabs>
        <w:ind w:leftChars="0"/>
        <w:rPr>
          <w:rFonts w:hint="eastAsia" w:asciiTheme="minorEastAsia" w:hAnsiTheme="minorEastAsia" w:eastAsiaTheme="minorEastAsia"/>
          <w:szCs w:val="28"/>
          <w:lang w:val="en-US" w:eastAsia="zh-CN"/>
        </w:rPr>
      </w:pPr>
      <w:bookmarkStart w:id="31" w:name="_Toc504117423"/>
      <w:r>
        <w:rPr>
          <w:rFonts w:hint="eastAsia" w:asciiTheme="minorEastAsia" w:hAnsiTheme="minorEastAsia" w:eastAsiaTheme="minorEastAsia"/>
          <w:szCs w:val="28"/>
          <w:lang w:val="en-US" w:eastAsia="zh-CN"/>
        </w:rPr>
        <w:t>3.4.3.审核页</w:t>
      </w:r>
      <w:bookmarkEnd w:id="31"/>
    </w:p>
    <w:p>
      <w:pPr>
        <w:pStyle w:val="30"/>
        <w:ind w:firstLine="560"/>
      </w:pPr>
      <w:r>
        <w:drawing>
          <wp:inline distT="0" distB="0" distL="114300" distR="114300">
            <wp:extent cx="5778500" cy="1821180"/>
            <wp:effectExtent l="0" t="0" r="12700" b="7620"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78500" cy="18211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双击数据进入审核页面。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概述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：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信息化专员：待审核状态下，信息化专员审核意见可编辑，审核通过，审核不通过可点击，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点击审核通过，状态变为已审核，点击审核不通过，状态变为审核不通过,记录审核日期，审核人，点击后信息化专员审核意见，审核通过，审核不通过，按钮不可操作。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产品经理：待批准状态下，产品经理审核意见，批准通过，批准不通过可点击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点击批准通过，状态变为已批准，点击批准不通过，状态变为批准不通过,记录批准日期，批准人，点击后产品经理审核意见，批准通过，批准不通过，按钮不可操作。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操作成功后自动发送邮件给产品经理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或项目经理.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信息化专员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审核意见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：必填，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000字符。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产品经理批准意见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：必填，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000字符。</w:t>
      </w:r>
    </w:p>
    <w:p>
      <w:pPr>
        <w:pStyle w:val="30"/>
        <w:rPr>
          <w:rFonts w:hint="eastAsia"/>
          <w:lang w:val="en-US" w:eastAsia="zh-CN"/>
        </w:rPr>
      </w:pPr>
    </w:p>
    <w:p>
      <w:pPr>
        <w:pStyle w:val="31"/>
        <w:numPr>
          <w:numId w:val="0"/>
        </w:numPr>
        <w:tabs>
          <w:tab w:val="clear" w:pos="567"/>
        </w:tabs>
        <w:ind w:leftChars="0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32" w:name="_Toc504117427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3.5.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数据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统计分析</w:t>
      </w:r>
      <w:bookmarkEnd w:id="32"/>
    </w:p>
    <w:p>
      <w:pPr>
        <w:pStyle w:val="32"/>
        <w:numPr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  <w:lang w:eastAsia="zh-CN"/>
        </w:rPr>
      </w:pPr>
      <w:bookmarkStart w:id="33" w:name="_Toc504117428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3.5.1.</w:t>
      </w:r>
      <w:commentRangeStart w:id="2"/>
      <w:r>
        <w:rPr>
          <w:rFonts w:hint="eastAsia" w:asciiTheme="minorEastAsia" w:hAnsiTheme="minorEastAsia" w:eastAsiaTheme="minorEastAsia"/>
          <w:szCs w:val="28"/>
        </w:rPr>
        <w:t>功能介绍</w:t>
      </w:r>
      <w:commentRangeEnd w:id="2"/>
      <w:r>
        <w:rPr>
          <w:rStyle w:val="18"/>
          <w:rFonts w:asciiTheme="minorHAnsi" w:hAnsiTheme="minorHAnsi" w:eastAsiaTheme="minorEastAsia" w:cstheme="minorBidi"/>
          <w:b w:val="0"/>
          <w:bCs w:val="0"/>
          <w:color w:val="auto"/>
          <w:kern w:val="2"/>
          <w:lang w:eastAsia="zh-CN"/>
        </w:rPr>
        <w:commentReference w:id="2"/>
      </w:r>
      <w:bookmarkEnd w:id="33"/>
    </w:p>
    <w:p>
      <w:pPr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</w:rPr>
        <w:t>按</w:t>
      </w: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年</w:t>
      </w:r>
      <w:r>
        <w:rPr>
          <w:rFonts w:hint="eastAsia" w:cs="Times New Roman" w:asciiTheme="minorEastAsia" w:hAnsiTheme="minorEastAsia"/>
          <w:kern w:val="0"/>
          <w:sz w:val="28"/>
          <w:szCs w:val="28"/>
        </w:rPr>
        <w:t>月统计</w:t>
      </w: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已完成</w:t>
      </w:r>
      <w:r>
        <w:rPr>
          <w:rFonts w:hint="eastAsia" w:cs="Times New Roman" w:asciiTheme="minorEastAsia" w:hAnsiTheme="minorEastAsia"/>
          <w:kern w:val="0"/>
          <w:sz w:val="28"/>
          <w:szCs w:val="28"/>
        </w:rPr>
        <w:t>关闭状态的数据变更提取结果。</w:t>
      </w:r>
    </w:p>
    <w:p>
      <w:pPr>
        <w:pStyle w:val="32"/>
        <w:numPr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  <w:lang w:eastAsia="zh-CN"/>
        </w:rPr>
      </w:pPr>
      <w:bookmarkStart w:id="34" w:name="_Toc504117429"/>
      <w:r>
        <w:rPr>
          <w:rFonts w:hint="eastAsia" w:asciiTheme="minorEastAsia" w:hAnsiTheme="minorEastAsia" w:eastAsiaTheme="minorEastAsia"/>
          <w:szCs w:val="28"/>
          <w:lang w:val="en-US" w:eastAsia="zh-CN"/>
        </w:rPr>
        <w:t>3.5.2</w:t>
      </w:r>
      <w:r>
        <w:rPr>
          <w:rFonts w:hint="eastAsia" w:asciiTheme="minorEastAsia" w:hAnsiTheme="minorEastAsia" w:eastAsiaTheme="minorEastAsia"/>
          <w:szCs w:val="28"/>
        </w:rPr>
        <w:t>查询页</w:t>
      </w:r>
      <w:bookmarkEnd w:id="34"/>
    </w:p>
    <w:p>
      <w:pPr>
        <w:pStyle w:val="30"/>
        <w:ind w:firstLine="440"/>
        <w:rPr>
          <w:lang w:eastAsia="zh-CN"/>
        </w:rPr>
      </w:pPr>
      <w:r>
        <w:drawing>
          <wp:inline distT="0" distB="0" distL="114300" distR="114300">
            <wp:extent cx="6659245" cy="2319020"/>
            <wp:effectExtent l="0" t="0" r="635" b="12700"/>
            <wp:docPr id="33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26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59245" cy="23190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查询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</w:rPr>
        <w:t>1、查询条件：年月。</w:t>
      </w:r>
    </w:p>
    <w:p>
      <w:pPr>
        <w:pStyle w:val="23"/>
        <w:numPr>
          <w:ilvl w:val="1"/>
          <w:numId w:val="7"/>
        </w:numPr>
        <w:autoSpaceDE w:val="0"/>
        <w:autoSpaceDN w:val="0"/>
        <w:adjustRightInd w:val="0"/>
        <w:spacing w:line="360" w:lineRule="auto"/>
        <w:ind w:firstLineChars="0"/>
        <w:jc w:val="left"/>
        <w:rPr>
          <w:rFonts w:cs="Times New Roman" w:asciiTheme="minorEastAsia" w:hAnsiTheme="minorEastAsia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</w:rPr>
        <w:t>年月：时间控件，闭区间查询。必选；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cs="Times New Roman" w:asciiTheme="minorEastAsia" w:hAnsiTheme="minorEastAsia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</w:rPr>
        <w:t>2、查询结果：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左图为所有申请类型的数量占比，鼠标移到某已申请类型横条上时，显示其在时间区间范围内的总数。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右图为所有类型的趋势图，每一个折线代表一个类型，显示在查询时间范围内的趋势图。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底部的表格查询字段有：日期，进行中，已取消，已完成，总计，百分比。</w:t>
      </w:r>
    </w:p>
    <w:p>
      <w:pPr>
        <w:autoSpaceDE w:val="0"/>
        <w:autoSpaceDN w:val="0"/>
        <w:adjustRightInd w:val="0"/>
        <w:spacing w:line="360" w:lineRule="auto"/>
        <w:ind w:firstLine="420"/>
        <w:jc w:val="left"/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  <w:lang w:val="en-US" w:eastAsia="zh-CN"/>
        </w:rPr>
        <w:t>每一条记录以月份为单位，进行中为待审核开始到已完成之间的数据总数。已取消表示除了已完成关闭的数据的总数，已完成是已完成关闭的数据总数，总计为进行中+已取消+已完成，百分比为所选时间范围内每一条的占比。</w:t>
      </w:r>
    </w:p>
    <w:p>
      <w:pPr>
        <w:pStyle w:val="31"/>
        <w:numPr>
          <w:ilvl w:val="1"/>
          <w:numId w:val="0"/>
        </w:numPr>
        <w:tabs>
          <w:tab w:val="clear" w:pos="567"/>
        </w:tabs>
        <w:ind w:leftChars="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3.6 需求预警</w:t>
      </w:r>
    </w:p>
    <w:p>
      <w:pPr>
        <w:pStyle w:val="32"/>
        <w:numPr>
          <w:ilvl w:val="2"/>
          <w:numId w:val="0"/>
        </w:numPr>
        <w:tabs>
          <w:tab w:val="clear" w:pos="709"/>
        </w:tabs>
        <w:ind w:leftChars="0"/>
        <w:rPr>
          <w:rStyle w:val="18"/>
          <w:rFonts w:asciiTheme="minorHAnsi" w:hAnsiTheme="minorHAnsi" w:eastAsiaTheme="minorEastAsia" w:cstheme="minorBidi"/>
          <w:b w:val="0"/>
          <w:bCs w:val="0"/>
          <w:color w:val="auto"/>
          <w:kern w:val="2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3.6.1.</w:t>
      </w:r>
      <w:commentRangeStart w:id="3"/>
      <w:r>
        <w:rPr>
          <w:rFonts w:hint="eastAsia" w:asciiTheme="minorEastAsia" w:hAnsiTheme="minorEastAsia" w:eastAsiaTheme="minorEastAsia"/>
          <w:szCs w:val="28"/>
        </w:rPr>
        <w:t>功能介绍</w:t>
      </w:r>
      <w:commentRangeEnd w:id="3"/>
      <w:r>
        <w:rPr>
          <w:rStyle w:val="18"/>
          <w:rFonts w:asciiTheme="minorHAnsi" w:hAnsiTheme="minorHAnsi" w:eastAsiaTheme="minorEastAsia" w:cstheme="minorBidi"/>
          <w:b w:val="0"/>
          <w:bCs w:val="0"/>
          <w:color w:val="auto"/>
          <w:kern w:val="2"/>
          <w:lang w:eastAsia="zh-CN"/>
        </w:rPr>
        <w:commentReference w:id="3"/>
      </w:r>
    </w:p>
    <w:p>
      <w:pPr>
        <w:pStyle w:val="30"/>
        <w:rPr>
          <w:lang w:val="en-US" w:eastAsia="zh-CN"/>
        </w:rPr>
      </w:pPr>
      <w:r>
        <w:rPr>
          <w:rFonts w:hint="eastAsia"/>
          <w:lang w:val="en-US" w:eastAsia="zh-CN"/>
        </w:rPr>
        <w:t>监控申请项的审核时长，批准时长，完成时长，提醒相应流程环节提高效率</w:t>
      </w:r>
    </w:p>
    <w:p>
      <w:pPr>
        <w:pStyle w:val="32"/>
        <w:numPr>
          <w:ilvl w:val="2"/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  <w:lang w:eastAsia="zh-CN"/>
        </w:rPr>
      </w:pPr>
      <w:r>
        <w:rPr>
          <w:rFonts w:hint="eastAsia" w:asciiTheme="minorEastAsia" w:hAnsiTheme="minorEastAsia" w:eastAsiaTheme="minorEastAsia"/>
          <w:szCs w:val="28"/>
          <w:lang w:val="en-US" w:eastAsia="zh-CN"/>
        </w:rPr>
        <w:t>3.6.2</w:t>
      </w:r>
      <w:r>
        <w:rPr>
          <w:rFonts w:hint="eastAsia" w:asciiTheme="minorEastAsia" w:hAnsiTheme="minorEastAsia" w:eastAsiaTheme="minorEastAsia"/>
          <w:szCs w:val="28"/>
        </w:rPr>
        <w:t>查询页</w:t>
      </w:r>
    </w:p>
    <w:p>
      <w:pPr>
        <w:pStyle w:val="30"/>
        <w:ind w:firstLine="440"/>
        <w:rPr>
          <w:lang w:eastAsia="zh-CN"/>
        </w:rPr>
      </w:pPr>
      <w:r>
        <w:drawing>
          <wp:inline distT="0" distB="0" distL="114300" distR="114300">
            <wp:extent cx="5608955" cy="1173480"/>
            <wp:effectExtent l="0" t="0" r="14605" b="0"/>
            <wp:docPr id="37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9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08955" cy="11734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3"/>
        <w:ind w:firstLine="42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查询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1、查询条件：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申请号、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、产品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名称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、状态、申请类型、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描述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数据提取/变更原因、数据提取/变更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影响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执行时长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剩余时长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申请号：文本输入框，模糊查询；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产品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名称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：下拉多选，取自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字典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中维护；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状态：下拉单选，取自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字典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中维护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可选待审核、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审核不通过，已审核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待批准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批准不通过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已批准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可执行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已完成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、空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默认空；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申请类型：下拉单选，取自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字典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中维护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,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可选人为误操作、系统缺陷、数据导入、ERP系统、新需求、历史数据、系统优化、数据提取、问题未定位、数据导出、ERP数据修改、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空,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默认空；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描述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数据提取/变更原因：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影响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文本输入框，模糊查询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审核时长：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文本输入，仅限数字，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允许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小数点，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单位小时，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闭区间查询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时长：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文本输入，仅限数字，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允许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小数点，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单位小时，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闭区间查询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执行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时长：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文本输入，仅限数字，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允许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小数点，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单位小时，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闭区间查询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pStyle w:val="30"/>
        <w:ind w:firstLine="560"/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剩余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时长：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文本输入，仅限数字，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允许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小数点，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单位小时，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闭区间查询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；</w:t>
      </w:r>
    </w:p>
    <w:p>
      <w:pPr>
        <w:numPr>
          <w:ilvl w:val="0"/>
          <w:numId w:val="8"/>
        </w:numPr>
        <w:autoSpaceDE w:val="0"/>
        <w:autoSpaceDN w:val="0"/>
        <w:adjustRightInd w:val="0"/>
        <w:spacing w:line="360" w:lineRule="auto"/>
        <w:ind w:firstLine="560" w:firstLineChars="200"/>
        <w:jc w:val="left"/>
        <w:rPr>
          <w:rFonts w:hint="eastAsia" w:cs="Times New Roman" w:asciiTheme="minorEastAsia" w:hAnsiTheme="minorEastAsia"/>
          <w:kern w:val="0"/>
          <w:sz w:val="28"/>
          <w:szCs w:val="28"/>
        </w:rPr>
      </w:pPr>
      <w:r>
        <w:rPr>
          <w:rFonts w:hint="eastAsia" w:cs="Times New Roman" w:asciiTheme="minorEastAsia" w:hAnsiTheme="minorEastAsia"/>
          <w:kern w:val="0"/>
          <w:sz w:val="28"/>
          <w:szCs w:val="28"/>
        </w:rPr>
        <w:t>查询结果：</w:t>
      </w:r>
    </w:p>
    <w:p>
      <w:pPr>
        <w:pStyle w:val="30"/>
        <w:numPr>
          <w:ilvl w:val="0"/>
          <w:numId w:val="0"/>
        </w:numPr>
        <w:ind w:left="840" w:leftChars="0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1）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申请号、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申请单号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、产品名称、申请类型、数据提取/变更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描述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、数据提取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/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变更原因、数据提取/变更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影响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、状态、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批准时长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执行时长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、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剩余时长</w:t>
      </w:r>
    </w:p>
    <w:p>
      <w:pPr>
        <w:pStyle w:val="30"/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2）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排序：查询结果默认根据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剩余时长,审核时长，批准时长，执行时长，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倒序排序。支持数据库排序：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审核时长，批准时长，执行时长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。</w:t>
      </w:r>
    </w:p>
    <w:p>
      <w:pPr>
        <w:pStyle w:val="30"/>
        <w:numPr>
          <w:ilvl w:val="0"/>
          <w:numId w:val="0"/>
        </w:numPr>
        <w:ind w:left="840" w:leftChars="0"/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3）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审核时长从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记录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变为待审核状态开始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计算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，直到状态变为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或者批准不通过或者审核不通过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截止，以小时计算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保留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1位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小数。（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查询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时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若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状态为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待审核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则时长实时计算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，一旦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状态变为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关闭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或者批准不通过或者审核不通过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，审核时长的数据要静态保存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）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838" w:leftChars="399" w:firstLine="0" w:firstLineChars="0"/>
        <w:jc w:val="left"/>
        <w:rPr>
          <w:rFonts w:asciiTheme="minorEastAsia" w:hAnsiTheme="minorEastAsia" w:eastAsiaTheme="minorEastAsia"/>
          <w:sz w:val="28"/>
          <w:szCs w:val="28"/>
          <w:lang w:val="fr-CA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4</w:t>
      </w:r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）批准时长从记录变为待批准状态开始计算，直到状态变为关闭或者可执行截止，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以小时计算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，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保留</w:t>
      </w:r>
      <w:r>
        <w:rPr>
          <w:rFonts w:hint="eastAsia" w:asciiTheme="minorEastAsia" w:hAnsiTheme="minorEastAsia" w:eastAsiaTheme="minorEastAsia"/>
          <w:sz w:val="28"/>
          <w:szCs w:val="28"/>
          <w:lang w:val="fr-CA" w:eastAsia="zh-CN"/>
        </w:rPr>
        <w:t>1位</w:t>
      </w:r>
      <w:r>
        <w:rPr>
          <w:rFonts w:asciiTheme="minorEastAsia" w:hAnsiTheme="minorEastAsia" w:eastAsiaTheme="minorEastAsia"/>
          <w:sz w:val="28"/>
          <w:szCs w:val="28"/>
          <w:lang w:val="fr-CA" w:eastAsia="zh-CN"/>
        </w:rPr>
        <w:t>小数。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838" w:leftChars="399" w:firstLine="0" w:firstLineChars="0"/>
        <w:jc w:val="left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5)执行时长从可执行开始到申请单的完成时间</w:t>
      </w:r>
    </w:p>
    <w:p>
      <w:pPr>
        <w:numPr>
          <w:numId w:val="0"/>
        </w:numPr>
        <w:autoSpaceDE w:val="0"/>
        <w:autoSpaceDN w:val="0"/>
        <w:adjustRightInd w:val="0"/>
        <w:spacing w:line="360" w:lineRule="auto"/>
        <w:ind w:left="838" w:leftChars="399" w:firstLine="0" w:firstLineChars="0"/>
        <w:jc w:val="left"/>
        <w:rPr>
          <w:rFonts w:hint="eastAsia" w:asciiTheme="minorEastAsia" w:hAnsi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/>
          <w:sz w:val="28"/>
          <w:szCs w:val="28"/>
          <w:lang w:val="en-US" w:eastAsia="zh-CN"/>
        </w:rPr>
        <w:t>6)剩余时长为限制时长-（审核时长+批准时长+执行时长）</w:t>
      </w:r>
    </w:p>
    <w:p>
      <w:pPr>
        <w:pStyle w:val="30"/>
        <w:ind w:left="838" w:leftChars="399" w:firstLine="0" w:firstLineChars="0"/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</w:pPr>
      <w:r>
        <w:rPr>
          <w:rFonts w:hint="eastAsia" w:asciiTheme="minorEastAsia" w:hAnsiTheme="minorEastAsia" w:eastAsiaTheme="minorEastAsia" w:cstheme="minorBidi"/>
          <w:kern w:val="2"/>
          <w:sz w:val="28"/>
          <w:szCs w:val="28"/>
          <w:lang w:val="en-US" w:eastAsia="zh-CN" w:bidi="ar-SA"/>
        </w:rPr>
        <w:t>7）字典中维护有申请项的完成限制时长和预警时长，当审核时长+批准时长+执行时长+预警时长&gt;= 限制时长时，相应记录显示红色表示预警</w:t>
      </w:r>
    </w:p>
    <w:p>
      <w:pPr>
        <w:pStyle w:val="30"/>
        <w:rPr>
          <w:rFonts w:hint="eastAsia"/>
          <w:lang w:val="en-US" w:eastAsia="zh-CN"/>
        </w:rPr>
      </w:pPr>
    </w:p>
    <w:p>
      <w:pPr>
        <w:pStyle w:val="31"/>
        <w:numPr>
          <w:numId w:val="0"/>
        </w:numPr>
        <w:tabs>
          <w:tab w:val="clear" w:pos="567"/>
        </w:tabs>
        <w:ind w:leftChars="0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35" w:name="_Toc504117431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3.7.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用户管理</w:t>
      </w:r>
      <w:bookmarkEnd w:id="35"/>
    </w:p>
    <w:p>
      <w:pPr>
        <w:pStyle w:val="32"/>
        <w:numPr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</w:rPr>
      </w:pPr>
      <w:bookmarkStart w:id="36" w:name="_Toc504117432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3.7.1</w:t>
      </w:r>
      <w:r>
        <w:rPr>
          <w:rFonts w:hint="eastAsia" w:asciiTheme="minorEastAsia" w:hAnsiTheme="minorEastAsia" w:eastAsiaTheme="minorEastAsia"/>
          <w:szCs w:val="28"/>
        </w:rPr>
        <w:t>用户管理</w:t>
      </w:r>
      <w:bookmarkEnd w:id="36"/>
    </w:p>
    <w:p>
      <w:pPr>
        <w:pStyle w:val="32"/>
        <w:numPr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</w:rPr>
      </w:pPr>
      <w:bookmarkStart w:id="37" w:name="_Toc504117433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3.7.2</w:t>
      </w:r>
      <w:r>
        <w:rPr>
          <w:rFonts w:hint="eastAsia" w:asciiTheme="minorEastAsia" w:hAnsiTheme="minorEastAsia" w:eastAsiaTheme="minorEastAsia"/>
          <w:szCs w:val="28"/>
        </w:rPr>
        <w:t>角色管理</w:t>
      </w:r>
      <w:bookmarkEnd w:id="37"/>
    </w:p>
    <w:p>
      <w:pPr>
        <w:pStyle w:val="31"/>
        <w:numPr>
          <w:numId w:val="0"/>
        </w:numPr>
        <w:tabs>
          <w:tab w:val="clear" w:pos="567"/>
        </w:tabs>
        <w:ind w:leftChars="0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38" w:name="_Toc504117434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3.8.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码表维护</w:t>
      </w:r>
      <w:bookmarkEnd w:id="38"/>
    </w:p>
    <w:p>
      <w:pPr>
        <w:pStyle w:val="30"/>
        <w:ind w:firstLine="440"/>
        <w:rPr>
          <w:lang w:eastAsia="zh-CN"/>
        </w:rPr>
      </w:pPr>
    </w:p>
    <w:p>
      <w:pPr>
        <w:pStyle w:val="31"/>
        <w:numPr>
          <w:numId w:val="0"/>
        </w:numPr>
        <w:tabs>
          <w:tab w:val="clear" w:pos="567"/>
        </w:tabs>
        <w:ind w:leftChars="0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39" w:name="_Toc504117435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3.8.1.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前提假设和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约束条件</w:t>
      </w:r>
      <w:bookmarkEnd w:id="39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此方案顺利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运行的前提，是满足如下假设条件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：</w:t>
      </w:r>
    </w:p>
    <w:p>
      <w:pPr>
        <w:pStyle w:val="29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asciiTheme="minorEastAsia" w:hAnsiTheme="minorEastAsia" w:eastAsiaTheme="minorEastAsia"/>
          <w:sz w:val="28"/>
          <w:szCs w:val="28"/>
          <w:lang w:eastAsia="zh-CN"/>
        </w:rPr>
        <w:t>1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系统必须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保持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7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*24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小时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运行</w:t>
      </w:r>
    </w:p>
    <w:p>
      <w:pPr>
        <w:pStyle w:val="31"/>
        <w:numPr>
          <w:numId w:val="0"/>
        </w:numPr>
        <w:tabs>
          <w:tab w:val="clear" w:pos="567"/>
        </w:tabs>
        <w:ind w:leftChars="0"/>
        <w:rPr>
          <w:rFonts w:asciiTheme="minorEastAsia" w:hAnsiTheme="minorEastAsia" w:eastAsiaTheme="minorEastAsia"/>
          <w:sz w:val="28"/>
          <w:szCs w:val="28"/>
        </w:rPr>
      </w:pPr>
      <w:bookmarkStart w:id="40" w:name="_Toc504117436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3.9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接口集成方案</w:t>
      </w:r>
      <w:bookmarkEnd w:id="40"/>
    </w:p>
    <w:p>
      <w:pPr>
        <w:pStyle w:val="32"/>
        <w:numPr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  <w:lang w:eastAsia="zh-CN"/>
        </w:rPr>
      </w:pPr>
      <w:bookmarkStart w:id="41" w:name="_Toc504117437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3.9.1</w:t>
      </w:r>
      <w:r>
        <w:rPr>
          <w:rFonts w:hint="eastAsia" w:asciiTheme="minorEastAsia" w:hAnsiTheme="minorEastAsia" w:eastAsiaTheme="minorEastAsia"/>
          <w:szCs w:val="28"/>
          <w:lang w:eastAsia="zh-CN"/>
        </w:rPr>
        <w:t>接口方案</w:t>
      </w:r>
      <w:r>
        <w:rPr>
          <w:rFonts w:asciiTheme="minorEastAsia" w:hAnsiTheme="minorEastAsia" w:eastAsiaTheme="minorEastAsia"/>
          <w:szCs w:val="28"/>
          <w:lang w:eastAsia="zh-CN"/>
        </w:rPr>
        <w:t>描述</w:t>
      </w:r>
      <w:bookmarkEnd w:id="41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用户定时从HR系统中同步及单点登录</w:t>
      </w:r>
    </w:p>
    <w:p>
      <w:pPr>
        <w:pStyle w:val="32"/>
        <w:numPr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  <w:lang w:eastAsia="zh-CN"/>
        </w:rPr>
      </w:pPr>
      <w:bookmarkStart w:id="42" w:name="_Toc504117438"/>
      <w:r>
        <w:rPr>
          <w:rFonts w:hint="eastAsia" w:asciiTheme="minorEastAsia" w:hAnsiTheme="minorEastAsia" w:eastAsiaTheme="minorEastAsia"/>
          <w:szCs w:val="28"/>
          <w:lang w:val="en-US" w:eastAsia="zh-CN"/>
        </w:rPr>
        <w:t>3.9.2</w:t>
      </w:r>
      <w:r>
        <w:rPr>
          <w:rFonts w:hint="eastAsia" w:asciiTheme="minorEastAsia" w:hAnsiTheme="minorEastAsia" w:eastAsiaTheme="minorEastAsia"/>
          <w:szCs w:val="28"/>
          <w:lang w:eastAsia="zh-CN"/>
        </w:rPr>
        <w:t>接口</w:t>
      </w:r>
      <w:r>
        <w:rPr>
          <w:rFonts w:asciiTheme="minorEastAsia" w:hAnsiTheme="minorEastAsia" w:eastAsiaTheme="minorEastAsia"/>
          <w:szCs w:val="28"/>
          <w:lang w:eastAsia="zh-CN"/>
        </w:rPr>
        <w:t>集成图</w:t>
      </w:r>
      <w:bookmarkEnd w:id="42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</w:t>
      </w:r>
    </w:p>
    <w:p>
      <w:pPr>
        <w:pStyle w:val="32"/>
        <w:numPr>
          <w:numId w:val="0"/>
        </w:numPr>
        <w:tabs>
          <w:tab w:val="clear" w:pos="709"/>
        </w:tabs>
        <w:ind w:leftChars="0"/>
        <w:rPr>
          <w:rFonts w:asciiTheme="minorEastAsia" w:hAnsiTheme="minorEastAsia" w:eastAsiaTheme="minorEastAsia"/>
          <w:szCs w:val="28"/>
          <w:lang w:eastAsia="zh-CN"/>
        </w:rPr>
      </w:pPr>
      <w:bookmarkStart w:id="43" w:name="_Toc504117439"/>
      <w:r>
        <w:rPr>
          <w:rFonts w:hint="eastAsia" w:asciiTheme="minorEastAsia" w:hAnsiTheme="minorEastAsia" w:eastAsiaTheme="minorEastAsia"/>
          <w:szCs w:val="28"/>
          <w:lang w:val="en-US" w:eastAsia="zh-CN"/>
        </w:rPr>
        <w:t>3.9.3</w:t>
      </w:r>
      <w:r>
        <w:rPr>
          <w:rFonts w:hint="eastAsia" w:asciiTheme="minorEastAsia" w:hAnsiTheme="minorEastAsia" w:eastAsiaTheme="minorEastAsia"/>
          <w:szCs w:val="28"/>
          <w:lang w:eastAsia="zh-CN"/>
        </w:rPr>
        <w:t>数据传递说明</w:t>
      </w:r>
      <w:bookmarkEnd w:id="43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</w:t>
      </w:r>
    </w:p>
    <w:p>
      <w:pPr>
        <w:pStyle w:val="31"/>
        <w:numPr>
          <w:numId w:val="0"/>
        </w:numPr>
        <w:tabs>
          <w:tab w:val="clear" w:pos="567"/>
        </w:tabs>
        <w:ind w:leftChars="0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44" w:name="_Toc504117440"/>
      <w:r>
        <w:rPr>
          <w:rFonts w:hint="eastAsia" w:asciiTheme="minorEastAsia" w:hAnsiTheme="minorEastAsia" w:eastAsiaTheme="minorEastAsia"/>
          <w:sz w:val="28"/>
          <w:szCs w:val="28"/>
          <w:lang w:val="en-US" w:eastAsia="zh-CN"/>
        </w:rPr>
        <w:t>3.10</w:t>
      </w:r>
      <w:bookmarkStart w:id="61" w:name="_GoBack"/>
      <w:bookmarkEnd w:id="61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系统可靠性和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可用性要求</w:t>
      </w:r>
      <w:bookmarkEnd w:id="44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</w:t>
      </w:r>
    </w:p>
    <w:p>
      <w:pPr>
        <w:pStyle w:val="34"/>
        <w:pageBreakBefore w:val="0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45" w:name="_Toc504117441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硬件建议</w:t>
      </w:r>
      <w:bookmarkEnd w:id="45"/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46" w:name="_Toc504117442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硬件配置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建议方案</w:t>
      </w:r>
      <w:bookmarkEnd w:id="46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</w:t>
      </w:r>
    </w:p>
    <w:p>
      <w:pPr>
        <w:pStyle w:val="34"/>
        <w:pageBreakBefore w:val="0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47" w:name="_Toc504117443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项目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规划</w:t>
      </w:r>
      <w:bookmarkEnd w:id="47"/>
    </w:p>
    <w:p>
      <w:pPr>
        <w:pStyle w:val="31"/>
        <w:rPr>
          <w:rFonts w:asciiTheme="minorEastAsia" w:hAnsiTheme="minorEastAsia" w:eastAsiaTheme="minorEastAsia"/>
          <w:sz w:val="28"/>
          <w:szCs w:val="28"/>
        </w:rPr>
      </w:pPr>
      <w:bookmarkStart w:id="48" w:name="_Toc504117444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项目总体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计划安排</w:t>
      </w:r>
      <w:bookmarkEnd w:id="48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</w:t>
      </w:r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49" w:name="_Toc504117445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项目人员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和组织架构规划</w:t>
      </w:r>
      <w:bookmarkEnd w:id="49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</w:t>
      </w:r>
    </w:p>
    <w:p>
      <w:pPr>
        <w:pStyle w:val="31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50" w:name="_Toc504117446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项目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风险及应对措施</w:t>
      </w:r>
      <w:bookmarkEnd w:id="50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</w:t>
      </w:r>
    </w:p>
    <w:p>
      <w:pPr>
        <w:pStyle w:val="34"/>
        <w:pageBreakBefore w:val="0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51" w:name="_Toc504117447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项目投入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产出分析</w:t>
      </w:r>
      <w:bookmarkEnd w:id="51"/>
    </w:p>
    <w:p>
      <w:pPr>
        <w:pStyle w:val="31"/>
        <w:rPr>
          <w:rFonts w:asciiTheme="minorEastAsia" w:hAnsiTheme="minorEastAsia" w:eastAsiaTheme="minorEastAsia"/>
          <w:sz w:val="28"/>
          <w:szCs w:val="28"/>
        </w:rPr>
      </w:pPr>
      <w:bookmarkStart w:id="52" w:name="_Toc504117448"/>
      <w:r>
        <w:rPr>
          <w:rFonts w:hint="eastAsia" w:asciiTheme="minorEastAsia" w:hAnsiTheme="minorEastAsia" w:eastAsiaTheme="minorEastAsia"/>
          <w:sz w:val="28"/>
          <w:szCs w:val="28"/>
        </w:rPr>
        <w:t>项目</w:t>
      </w:r>
      <w:r>
        <w:rPr>
          <w:rFonts w:asciiTheme="minorEastAsia" w:hAnsiTheme="minorEastAsia" w:eastAsiaTheme="minorEastAsia"/>
          <w:sz w:val="28"/>
          <w:szCs w:val="28"/>
        </w:rPr>
        <w:t>投入分析</w:t>
      </w:r>
      <w:bookmarkEnd w:id="52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本次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预计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投入人员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总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人天为：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65人天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具体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说明如下：</w:t>
      </w:r>
    </w:p>
    <w:p>
      <w:pPr>
        <w:pStyle w:val="32"/>
        <w:rPr>
          <w:rFonts w:asciiTheme="minorEastAsia" w:hAnsiTheme="minorEastAsia" w:eastAsiaTheme="minorEastAsia"/>
          <w:szCs w:val="28"/>
        </w:rPr>
      </w:pPr>
      <w:bookmarkStart w:id="53" w:name="_Toc504117449"/>
      <w:r>
        <w:rPr>
          <w:rFonts w:hint="eastAsia" w:asciiTheme="minorEastAsia" w:hAnsiTheme="minorEastAsia" w:eastAsiaTheme="minorEastAsia"/>
          <w:szCs w:val="28"/>
        </w:rPr>
        <w:t>项目人员</w:t>
      </w:r>
      <w:r>
        <w:rPr>
          <w:rFonts w:asciiTheme="minorEastAsia" w:hAnsiTheme="minorEastAsia" w:eastAsiaTheme="minorEastAsia"/>
          <w:szCs w:val="28"/>
        </w:rPr>
        <w:t>投入</w:t>
      </w:r>
      <w:bookmarkEnd w:id="53"/>
    </w:p>
    <w:tbl>
      <w:tblPr>
        <w:tblStyle w:val="40"/>
        <w:tblW w:w="10646" w:type="dxa"/>
        <w:tblInd w:w="0" w:type="dxa"/>
        <w:tblBorders>
          <w:top w:val="single" w:color="BEBEBE" w:themeColor="background1" w:themeShade="BF" w:sz="4" w:space="0"/>
          <w:left w:val="single" w:color="BEBEBE" w:themeColor="background1" w:themeShade="BF" w:sz="4" w:space="0"/>
          <w:bottom w:val="single" w:color="BEBEBE" w:themeColor="background1" w:themeShade="BF" w:sz="4" w:space="0"/>
          <w:right w:val="single" w:color="BEBEBE" w:themeColor="background1" w:themeShade="BF" w:sz="4" w:space="0"/>
          <w:insideH w:val="single" w:color="BEBEBE" w:themeColor="background1" w:themeShade="BF" w:sz="4" w:space="0"/>
          <w:insideV w:val="single" w:color="BEBEBE" w:themeColor="background1" w:themeShade="BF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1503"/>
        <w:gridCol w:w="1502"/>
        <w:gridCol w:w="1502"/>
        <w:gridCol w:w="1502"/>
        <w:gridCol w:w="1284"/>
        <w:gridCol w:w="1720"/>
      </w:tblGrid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</w:tblPrEx>
        <w:tc>
          <w:tcPr>
            <w:tcW w:w="1633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  <w:t>调研</w:t>
            </w: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  <w:t>，方案</w:t>
            </w:r>
          </w:p>
        </w:tc>
        <w:tc>
          <w:tcPr>
            <w:tcW w:w="1503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  <w:t>设计</w:t>
            </w:r>
          </w:p>
        </w:tc>
        <w:tc>
          <w:tcPr>
            <w:tcW w:w="150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  <w:t>开发</w:t>
            </w:r>
          </w:p>
        </w:tc>
        <w:tc>
          <w:tcPr>
            <w:tcW w:w="150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  <w:t>测试</w:t>
            </w:r>
          </w:p>
        </w:tc>
        <w:tc>
          <w:tcPr>
            <w:tcW w:w="1502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  <w:t>实施</w:t>
            </w:r>
          </w:p>
        </w:tc>
        <w:tc>
          <w:tcPr>
            <w:tcW w:w="1284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  <w:t>总计(</w:t>
            </w:r>
            <w:r>
              <w:rPr>
                <w:rFonts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  <w:t>人天</w:t>
            </w: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  <w:t>)</w:t>
            </w:r>
          </w:p>
        </w:tc>
        <w:tc>
          <w:tcPr>
            <w:tcW w:w="1720" w:type="dxa"/>
            <w:shd w:val="clear" w:color="auto" w:fill="DEEAF6" w:themeFill="accent1" w:themeFillTint="33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  <w:t>计划上线</w:t>
            </w:r>
            <w:r>
              <w:rPr>
                <w:rFonts w:cs="Times New Roman" w:asciiTheme="minorEastAsia" w:hAnsiTheme="minorEastAsia" w:eastAsiaTheme="minorEastAsia"/>
                <w:b/>
                <w:bCs/>
                <w:color w:val="767171" w:themeColor="background2" w:themeShade="80"/>
                <w:kern w:val="0"/>
                <w:sz w:val="28"/>
                <w:szCs w:val="28"/>
              </w:rPr>
              <w:t>日期</w:t>
            </w:r>
          </w:p>
        </w:tc>
      </w:tr>
      <w:tr>
        <w:tblPrEx>
          <w:tblBorders>
            <w:top w:val="single" w:color="BEBEBE" w:themeColor="background1" w:themeShade="BF" w:sz="4" w:space="0"/>
            <w:left w:val="single" w:color="BEBEBE" w:themeColor="background1" w:themeShade="BF" w:sz="4" w:space="0"/>
            <w:bottom w:val="single" w:color="BEBEBE" w:themeColor="background1" w:themeShade="BF" w:sz="4" w:space="0"/>
            <w:right w:val="single" w:color="BEBEBE" w:themeColor="background1" w:themeShade="BF" w:sz="4" w:space="0"/>
            <w:insideH w:val="single" w:color="BEBEBE" w:themeColor="background1" w:themeShade="BF" w:sz="4" w:space="0"/>
            <w:insideV w:val="single" w:color="BEBEBE" w:themeColor="background1" w:themeShade="BF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  <w:shd w:val="clear" w:color="auto" w:fill="F1F1F1" w:themeFill="background1" w:themeFillShade="F2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 w:val="0"/>
                <w:bCs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 w:eastAsiaTheme="minorEastAsia"/>
                <w:b w:val="0"/>
                <w:bCs/>
                <w:kern w:val="0"/>
                <w:sz w:val="28"/>
                <w:szCs w:val="28"/>
              </w:rPr>
              <w:t>5</w:t>
            </w:r>
          </w:p>
        </w:tc>
        <w:tc>
          <w:tcPr>
            <w:tcW w:w="1503" w:type="dxa"/>
            <w:shd w:val="clear" w:color="auto" w:fill="F1F1F1" w:themeFill="background1" w:themeFillShade="F2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kern w:val="0"/>
                <w:sz w:val="28"/>
                <w:szCs w:val="28"/>
              </w:rPr>
            </w:pPr>
            <w:r>
              <w:rPr>
                <w:rFonts w:hint="eastAsia" w:cs="Times New Roman" w:asciiTheme="minorEastAsia" w:hAnsiTheme="minorEastAsia" w:eastAsiaTheme="minorEastAsia"/>
                <w:kern w:val="0"/>
                <w:sz w:val="28"/>
                <w:szCs w:val="28"/>
              </w:rPr>
              <w:t>5</w:t>
            </w:r>
          </w:p>
        </w:tc>
        <w:tc>
          <w:tcPr>
            <w:tcW w:w="1502" w:type="dxa"/>
            <w:shd w:val="clear" w:color="auto" w:fill="F1F1F1" w:themeFill="background1" w:themeFillShade="F2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8"/>
                <w:szCs w:val="28"/>
              </w:rPr>
              <w:t>25</w:t>
            </w:r>
          </w:p>
        </w:tc>
        <w:tc>
          <w:tcPr>
            <w:tcW w:w="1502" w:type="dxa"/>
            <w:shd w:val="clear" w:color="auto" w:fill="F1F1F1" w:themeFill="background1" w:themeFillShade="F2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8"/>
                <w:szCs w:val="28"/>
              </w:rPr>
              <w:t>28</w:t>
            </w:r>
          </w:p>
        </w:tc>
        <w:tc>
          <w:tcPr>
            <w:tcW w:w="1502" w:type="dxa"/>
            <w:shd w:val="clear" w:color="auto" w:fill="F1F1F1" w:themeFill="background1" w:themeFillShade="F2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8"/>
                <w:szCs w:val="28"/>
              </w:rPr>
              <w:t>2</w:t>
            </w:r>
          </w:p>
        </w:tc>
        <w:tc>
          <w:tcPr>
            <w:tcW w:w="1284" w:type="dxa"/>
            <w:shd w:val="clear" w:color="auto" w:fill="F1F1F1" w:themeFill="background1" w:themeFillShade="F2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8"/>
                <w:szCs w:val="28"/>
              </w:rPr>
              <w:t>65</w:t>
            </w:r>
          </w:p>
        </w:tc>
        <w:tc>
          <w:tcPr>
            <w:tcW w:w="1720" w:type="dxa"/>
            <w:shd w:val="clear" w:color="auto" w:fill="F1F1F1" w:themeFill="background1" w:themeFillShade="F2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kern w:val="0"/>
                <w:sz w:val="28"/>
                <w:szCs w:val="28"/>
              </w:rPr>
            </w:pPr>
            <w:r>
              <w:rPr>
                <w:rFonts w:cs="Times New Roman" w:asciiTheme="minorEastAsia" w:hAnsiTheme="minorEastAsia" w:eastAsiaTheme="minorEastAsia"/>
                <w:kern w:val="0"/>
                <w:sz w:val="28"/>
                <w:szCs w:val="28"/>
              </w:rPr>
              <w:t>2017/4/26</w:t>
            </w:r>
          </w:p>
        </w:tc>
      </w:tr>
    </w:tbl>
    <w:p>
      <w:pPr>
        <w:pStyle w:val="32"/>
        <w:rPr>
          <w:rFonts w:asciiTheme="minorEastAsia" w:hAnsiTheme="minorEastAsia" w:eastAsiaTheme="minorEastAsia"/>
          <w:szCs w:val="28"/>
        </w:rPr>
      </w:pPr>
      <w:bookmarkStart w:id="54" w:name="_Toc504117450"/>
      <w:r>
        <w:rPr>
          <w:rFonts w:hint="eastAsia" w:asciiTheme="minorEastAsia" w:hAnsiTheme="minorEastAsia" w:eastAsiaTheme="minorEastAsia"/>
          <w:szCs w:val="28"/>
        </w:rPr>
        <w:t>项目硬件</w:t>
      </w:r>
      <w:r>
        <w:rPr>
          <w:rFonts w:asciiTheme="minorEastAsia" w:hAnsiTheme="minorEastAsia" w:eastAsiaTheme="minorEastAsia"/>
          <w:szCs w:val="28"/>
        </w:rPr>
        <w:t>采购投入</w:t>
      </w:r>
      <w:bookmarkEnd w:id="54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。</w:t>
      </w:r>
    </w:p>
    <w:p>
      <w:pPr>
        <w:pStyle w:val="32"/>
        <w:rPr>
          <w:rFonts w:asciiTheme="minorEastAsia" w:hAnsiTheme="minorEastAsia" w:eastAsiaTheme="minorEastAsia"/>
          <w:szCs w:val="28"/>
        </w:rPr>
      </w:pPr>
      <w:bookmarkStart w:id="55" w:name="_Toc504117451"/>
      <w:r>
        <w:rPr>
          <w:rFonts w:hint="eastAsia" w:asciiTheme="minorEastAsia" w:hAnsiTheme="minorEastAsia" w:eastAsiaTheme="minorEastAsia"/>
          <w:szCs w:val="28"/>
        </w:rPr>
        <w:t>项目系统</w:t>
      </w:r>
      <w:r>
        <w:rPr>
          <w:rFonts w:asciiTheme="minorEastAsia" w:hAnsiTheme="minorEastAsia" w:eastAsiaTheme="minorEastAsia"/>
          <w:szCs w:val="28"/>
        </w:rPr>
        <w:t>采购投入</w:t>
      </w:r>
      <w:bookmarkEnd w:id="55"/>
    </w:p>
    <w:p>
      <w:pPr>
        <w:pStyle w:val="30"/>
        <w:ind w:firstLine="560"/>
        <w:rPr>
          <w:rFonts w:asciiTheme="minorEastAsia" w:hAnsiTheme="minorEastAsia" w:eastAsiaTheme="minorEastAsia"/>
          <w:i/>
          <w:color w:val="0066FF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无。</w:t>
      </w:r>
    </w:p>
    <w:p>
      <w:pPr>
        <w:pStyle w:val="32"/>
        <w:rPr>
          <w:rFonts w:asciiTheme="minorEastAsia" w:hAnsiTheme="minorEastAsia" w:eastAsiaTheme="minorEastAsia"/>
          <w:szCs w:val="28"/>
        </w:rPr>
      </w:pPr>
      <w:bookmarkStart w:id="56" w:name="_Toc504117452"/>
      <w:r>
        <w:rPr>
          <w:rFonts w:hint="eastAsia" w:asciiTheme="minorEastAsia" w:hAnsiTheme="minorEastAsia" w:eastAsiaTheme="minorEastAsia"/>
          <w:szCs w:val="28"/>
        </w:rPr>
        <w:t>项目</w:t>
      </w:r>
      <w:r>
        <w:rPr>
          <w:rFonts w:asciiTheme="minorEastAsia" w:hAnsiTheme="minorEastAsia" w:eastAsiaTheme="minorEastAsia"/>
          <w:szCs w:val="28"/>
        </w:rPr>
        <w:t>其他投入</w:t>
      </w:r>
      <w:bookmarkEnd w:id="56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无。</w:t>
      </w:r>
    </w:p>
    <w:p>
      <w:pPr>
        <w:pStyle w:val="31"/>
        <w:rPr>
          <w:rFonts w:asciiTheme="minorEastAsia" w:hAnsiTheme="minorEastAsia" w:eastAsiaTheme="minorEastAsia"/>
          <w:sz w:val="28"/>
          <w:szCs w:val="28"/>
        </w:rPr>
      </w:pPr>
      <w:bookmarkStart w:id="57" w:name="_Toc504117453"/>
      <w:r>
        <w:rPr>
          <w:rFonts w:hint="eastAsia" w:asciiTheme="minorEastAsia" w:hAnsiTheme="minorEastAsia" w:eastAsiaTheme="minorEastAsia"/>
          <w:sz w:val="28"/>
          <w:szCs w:val="28"/>
        </w:rPr>
        <w:t>项目</w:t>
      </w:r>
      <w:r>
        <w:rPr>
          <w:rFonts w:asciiTheme="minorEastAsia" w:hAnsiTheme="minorEastAsia" w:eastAsiaTheme="minorEastAsia"/>
          <w:sz w:val="28"/>
          <w:szCs w:val="28"/>
        </w:rPr>
        <w:t>产出分析</w:t>
      </w:r>
      <w:bookmarkEnd w:id="57"/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通过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项目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实施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，能够实现如下收益：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1、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不可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计量的）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，支持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航材取消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POOL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ING后，自己负责部件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送修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业务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后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工程和MCC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介入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送修环节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的业务流程变更需要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。所有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数据在系统中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流转，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节省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业务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人员在审批送修合同、审核预检报告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中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的处理日期。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2、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（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不可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计量的）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，修理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报告数据汇总展现，方便可靠性、工程、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MCC、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航材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等相关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部门人员查询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。</w:t>
      </w:r>
    </w:p>
    <w:p>
      <w:pPr>
        <w:pStyle w:val="30"/>
        <w:ind w:firstLine="560"/>
        <w:rPr>
          <w:rFonts w:asciiTheme="minorEastAsia" w:hAnsiTheme="minorEastAsia" w:eastAsia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3、（可计量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的）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，支持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航材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总计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大约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800个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件号，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以及约20个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送修供应商的送修业务。</w:t>
      </w:r>
    </w:p>
    <w:p>
      <w:pPr>
        <w:pStyle w:val="34"/>
        <w:pageBreakBefore w:val="0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58" w:name="_Toc504117454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项目</w:t>
      </w:r>
      <w:r>
        <w:rPr>
          <w:rFonts w:asciiTheme="minorEastAsia" w:hAnsiTheme="minorEastAsia" w:eastAsiaTheme="minorEastAsia"/>
          <w:sz w:val="28"/>
          <w:szCs w:val="28"/>
          <w:lang w:eastAsia="zh-CN"/>
        </w:rPr>
        <w:t>安全</w:t>
      </w:r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定级</w:t>
      </w:r>
      <w:bookmarkEnd w:id="58"/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无</w:t>
      </w:r>
      <w:r>
        <w:rPr>
          <w:rFonts w:asciiTheme="minorEastAsia" w:hAnsiTheme="minorEastAsia"/>
          <w:sz w:val="28"/>
          <w:szCs w:val="28"/>
        </w:rPr>
        <w:t>。</w:t>
      </w:r>
    </w:p>
    <w:p>
      <w:pPr>
        <w:pStyle w:val="34"/>
        <w:pageBreakBefore w:val="0"/>
        <w:rPr>
          <w:rFonts w:asciiTheme="minorEastAsia" w:hAnsiTheme="minorEastAsia" w:eastAsiaTheme="minorEastAsia"/>
          <w:sz w:val="28"/>
          <w:szCs w:val="28"/>
          <w:lang w:eastAsia="zh-CN"/>
        </w:rPr>
      </w:pPr>
      <w:bookmarkStart w:id="59" w:name="_Toc504117455"/>
      <w:r>
        <w:rPr>
          <w:rFonts w:hint="eastAsia" w:asciiTheme="minorEastAsia" w:hAnsiTheme="minorEastAsia" w:eastAsiaTheme="minorEastAsia"/>
          <w:sz w:val="28"/>
          <w:szCs w:val="28"/>
          <w:lang w:eastAsia="zh-CN"/>
        </w:rPr>
        <w:t>附件</w:t>
      </w:r>
      <w:bookmarkEnd w:id="59"/>
    </w:p>
    <w:p>
      <w:pPr>
        <w:pStyle w:val="32"/>
        <w:rPr>
          <w:rFonts w:asciiTheme="minorEastAsia" w:hAnsiTheme="minorEastAsia" w:eastAsiaTheme="minorEastAsia"/>
          <w:szCs w:val="28"/>
          <w:lang w:eastAsia="zh-CN"/>
        </w:rPr>
      </w:pPr>
      <w:bookmarkStart w:id="60" w:name="_Toc504117456"/>
      <w:r>
        <w:rPr>
          <w:rFonts w:hint="eastAsia" w:asciiTheme="minorEastAsia" w:hAnsiTheme="minorEastAsia" w:eastAsiaTheme="minorEastAsia"/>
          <w:szCs w:val="28"/>
        </w:rPr>
        <w:t>附件一</w:t>
      </w:r>
      <w:bookmarkEnd w:id="60"/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邮件</w:t>
      </w:r>
      <w:r>
        <w:rPr>
          <w:rFonts w:asciiTheme="minorEastAsia" w:hAnsiTheme="minorEastAsia"/>
          <w:sz w:val="28"/>
          <w:szCs w:val="28"/>
        </w:rPr>
        <w:t>标题：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产品名称+数据变更申请</w:t>
      </w:r>
      <w:r>
        <w:rPr>
          <w:rFonts w:asciiTheme="minorEastAsia" w:hAnsiTheme="minorEastAsia"/>
          <w:sz w:val="28"/>
          <w:szCs w:val="28"/>
        </w:rPr>
        <w:t>+</w:t>
      </w:r>
      <w:r>
        <w:rPr>
          <w:rFonts w:hint="eastAsia" w:asciiTheme="minorEastAsia" w:hAnsiTheme="minorEastAsia"/>
          <w:sz w:val="28"/>
          <w:szCs w:val="28"/>
        </w:rPr>
        <w:t>申请号</w:t>
      </w:r>
      <w:r>
        <w:rPr>
          <w:rFonts w:asciiTheme="minorEastAsia" w:hAnsiTheme="minorEastAsia"/>
          <w:sz w:val="28"/>
          <w:szCs w:val="28"/>
        </w:rPr>
        <w:t>：</w:t>
      </w:r>
      <w:r>
        <w:rPr>
          <w:rFonts w:hint="eastAsia" w:asciiTheme="minorEastAsia" w:hAnsiTheme="minorEastAsia"/>
          <w:sz w:val="28"/>
          <w:szCs w:val="28"/>
        </w:rPr>
        <w:t>MIS数据变更申请</w:t>
      </w:r>
      <w:r>
        <w:rPr>
          <w:rFonts w:hint="eastAsia" w:asciiTheme="minorEastAsia" w:hAnsiTheme="minorEastAsia"/>
          <w:sz w:val="28"/>
          <w:szCs w:val="28"/>
          <w:lang w:val="fr-CA"/>
        </w:rPr>
        <w:t>DC0001</w:t>
      </w:r>
    </w:p>
    <w:p>
      <w:pPr>
        <w:rPr>
          <w:rFonts w:asciiTheme="minorEastAsia" w:hAnsiTheme="minorEastAsia"/>
          <w:sz w:val="28"/>
          <w:szCs w:val="28"/>
        </w:rPr>
      </w:pPr>
      <w:r>
        <w:rPr>
          <w:rFonts w:hint="eastAsia" w:asciiTheme="minorEastAsia" w:hAnsiTheme="minorEastAsia"/>
          <w:sz w:val="28"/>
          <w:szCs w:val="28"/>
        </w:rPr>
        <w:t>邮件</w:t>
      </w:r>
      <w:r>
        <w:rPr>
          <w:rFonts w:asciiTheme="minorEastAsia" w:hAnsiTheme="minorEastAsia"/>
          <w:sz w:val="28"/>
          <w:szCs w:val="28"/>
        </w:rPr>
        <w:t>正文内容：</w:t>
      </w:r>
    </w:p>
    <w:p>
      <w:pPr>
        <w:rPr>
          <w:rFonts w:asciiTheme="minorEastAsia" w:hAnsiTheme="minorEastAsia"/>
          <w:kern w:val="0"/>
          <w:sz w:val="28"/>
          <w:szCs w:val="28"/>
        </w:rPr>
      </w:pPr>
      <w:r>
        <w:rPr>
          <w:rFonts w:hint="eastAsia" w:asciiTheme="minorEastAsia" w:hAnsiTheme="minorEastAsia"/>
          <w:kern w:val="0"/>
          <w:sz w:val="28"/>
          <w:szCs w:val="28"/>
        </w:rPr>
        <w:t>您好！ 您已收到</w:t>
      </w:r>
      <w:r>
        <w:rPr>
          <w:rFonts w:hint="eastAsia" w:asciiTheme="minorEastAsia" w:hAnsiTheme="minorEastAsia"/>
          <w:sz w:val="28"/>
          <w:szCs w:val="28"/>
        </w:rPr>
        <w:t>MIS数据变更申请</w:t>
      </w:r>
      <w:r>
        <w:rPr>
          <w:rFonts w:hint="eastAsia" w:asciiTheme="minorEastAsia" w:hAnsiTheme="minorEastAsia"/>
          <w:sz w:val="28"/>
          <w:szCs w:val="28"/>
          <w:lang w:val="fr-CA"/>
        </w:rPr>
        <w:t>DC0001待处理，请登录系统及时处理</w:t>
      </w:r>
      <w:r>
        <w:rPr>
          <w:rFonts w:hint="eastAsia" w:asciiTheme="minorEastAsia" w:hAnsiTheme="minorEastAsia"/>
          <w:kern w:val="0"/>
          <w:sz w:val="28"/>
          <w:szCs w:val="28"/>
        </w:rPr>
        <w:t>。谢谢！</w:t>
      </w:r>
    </w:p>
    <w:p>
      <w:pPr>
        <w:pStyle w:val="30"/>
        <w:ind w:firstLine="440"/>
        <w:rPr>
          <w:lang w:eastAsia="zh-CN"/>
        </w:rPr>
      </w:pPr>
    </w:p>
    <w:sectPr>
      <w:headerReference r:id="rId5" w:type="default"/>
      <w:footerReference r:id="rId6" w:type="default"/>
      <w:pgSz w:w="11906" w:h="16838"/>
      <w:pgMar w:top="1440" w:right="707" w:bottom="1440" w:left="709" w:header="851" w:footer="992" w:gutter="0"/>
      <w:cols w:space="425" w:num="1"/>
      <w:titlePg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张杨" w:date="2018-01-19T10:03:00Z" w:initials="zhangyang">
    <w:p w14:paraId="18CA3B95">
      <w:pPr>
        <w:pStyle w:val="7"/>
      </w:pPr>
      <w:r>
        <w:rPr>
          <w:rFonts w:hint="eastAsia"/>
        </w:rPr>
        <w:t>总体</w:t>
      </w:r>
      <w:r>
        <w:t>提几点</w:t>
      </w:r>
      <w:r>
        <w:rPr>
          <w:rFonts w:hint="eastAsia"/>
        </w:rPr>
        <w:t>参考</w:t>
      </w:r>
      <w:r>
        <w:t>建议</w:t>
      </w:r>
    </w:p>
    <w:p w14:paraId="019A1C4C">
      <w:pPr>
        <w:pStyle w:val="7"/>
        <w:numPr>
          <w:ilvl w:val="0"/>
          <w:numId w:val="3"/>
        </w:numPr>
      </w:pPr>
      <w:r>
        <w:rPr>
          <w:rFonts w:hint="eastAsia"/>
        </w:rPr>
        <w:t>首页</w:t>
      </w:r>
      <w:r>
        <w:t>登录进来后的主页面可以考虑</w:t>
      </w:r>
      <w:r>
        <w:rPr>
          <w:rFonts w:hint="eastAsia"/>
        </w:rPr>
        <w:t>当前</w:t>
      </w:r>
      <w:r>
        <w:t>的</w:t>
      </w:r>
      <w:r>
        <w:rPr>
          <w:rFonts w:hint="eastAsia"/>
        </w:rPr>
        <w:t>待审批</w:t>
      </w:r>
      <w:r>
        <w:t>流，图形报表分析数据</w:t>
      </w:r>
    </w:p>
    <w:p w14:paraId="4B657EA1">
      <w:pPr>
        <w:pStyle w:val="7"/>
        <w:numPr>
          <w:ilvl w:val="0"/>
          <w:numId w:val="3"/>
        </w:numPr>
      </w:pPr>
      <w:r>
        <w:rPr>
          <w:rFonts w:hint="eastAsia"/>
        </w:rPr>
        <w:t>增加消息</w:t>
      </w:r>
      <w:r>
        <w:t>通知</w:t>
      </w:r>
    </w:p>
    <w:p w14:paraId="521D7982">
      <w:pPr>
        <w:pStyle w:val="7"/>
        <w:numPr>
          <w:ilvl w:val="0"/>
          <w:numId w:val="3"/>
        </w:numPr>
      </w:pPr>
      <w:r>
        <w:rPr>
          <w:rFonts w:hint="eastAsia"/>
        </w:rPr>
        <w:t>PRD</w:t>
      </w:r>
      <w:r>
        <w:t>中没有说明具体的功能菜单</w:t>
      </w:r>
    </w:p>
    <w:p w14:paraId="76657EE7">
      <w:pPr>
        <w:pStyle w:val="7"/>
        <w:numPr>
          <w:ilvl w:val="0"/>
          <w:numId w:val="3"/>
        </w:numPr>
      </w:pPr>
      <w:r>
        <w:t>UI</w:t>
      </w:r>
      <w:r>
        <w:rPr>
          <w:rFonts w:hint="eastAsia"/>
        </w:rPr>
        <w:t>方面</w:t>
      </w:r>
      <w:r>
        <w:t>设计尽量不要参考目前的mis2,</w:t>
      </w:r>
      <w:r>
        <w:rPr>
          <w:rFonts w:hint="eastAsia"/>
        </w:rPr>
        <w:t>考虑</w:t>
      </w:r>
      <w:r>
        <w:t>下H5</w:t>
      </w:r>
      <w:r>
        <w:rPr>
          <w:rFonts w:hint="eastAsia"/>
        </w:rPr>
        <w:t>方面</w:t>
      </w:r>
      <w:r>
        <w:t>的</w:t>
      </w:r>
    </w:p>
    <w:p w14:paraId="0B9E714D">
      <w:pPr>
        <w:pStyle w:val="7"/>
        <w:numPr>
          <w:ilvl w:val="0"/>
          <w:numId w:val="3"/>
        </w:numPr>
      </w:pPr>
      <w:r>
        <w:rPr>
          <w:rFonts w:hint="eastAsia"/>
        </w:rPr>
        <w:t>考虑</w:t>
      </w:r>
      <w:r>
        <w:t>业务实际使用场景，比如申请单生成一次后就不能生成，那么</w:t>
      </w:r>
      <w:r>
        <w:rPr>
          <w:rFonts w:hint="eastAsia"/>
        </w:rPr>
        <w:t>业务</w:t>
      </w:r>
      <w:r>
        <w:t>发现少选择</w:t>
      </w:r>
      <w:r>
        <w:rPr>
          <w:rFonts w:hint="eastAsia"/>
        </w:rPr>
        <w:t>了</w:t>
      </w:r>
      <w:r>
        <w:t>，想重新选择怎么办？等等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使用越</w:t>
      </w:r>
      <w:r>
        <w:t>方便越好</w:t>
      </w:r>
    </w:p>
  </w:comment>
  <w:comment w:id="1" w:author="张杨" w:date="2018-01-19T09:49:00Z" w:initials="zhangyang">
    <w:p w14:paraId="7B9B4DFC">
      <w:pPr>
        <w:pStyle w:val="7"/>
      </w:pPr>
      <w:r>
        <w:rPr>
          <w:rFonts w:hint="eastAsia"/>
        </w:rPr>
        <w:t>生成</w:t>
      </w:r>
      <w:r>
        <w:t>PDF比较简单</w:t>
      </w:r>
    </w:p>
  </w:comment>
  <w:comment w:id="2" w:author="张杨" w:date="2018-01-19T09:58:00Z" w:initials="zhangyang">
    <w:p w14:paraId="74A75A85">
      <w:pPr>
        <w:pStyle w:val="7"/>
      </w:pPr>
      <w:r>
        <w:rPr>
          <w:rFonts w:hint="eastAsia"/>
        </w:rPr>
        <w:t>这个</w:t>
      </w:r>
      <w:r>
        <w:t>功能太</w:t>
      </w:r>
      <w:r>
        <w:rPr>
          <w:rFonts w:hint="eastAsia"/>
        </w:rPr>
        <w:t>简单</w:t>
      </w:r>
      <w:r>
        <w:t>，</w:t>
      </w:r>
      <w:r>
        <w:rPr>
          <w:rFonts w:hint="eastAsia"/>
        </w:rPr>
        <w:t>考虑</w:t>
      </w:r>
      <w:r>
        <w:t>下：</w:t>
      </w:r>
      <w:r>
        <w:rPr>
          <w:rFonts w:hint="eastAsia"/>
        </w:rPr>
        <w:t>月度</w:t>
      </w:r>
      <w:r>
        <w:t>数据分析，年度数据分析，</w:t>
      </w:r>
      <w:r>
        <w:rPr>
          <w:rFonts w:hint="eastAsia"/>
        </w:rPr>
        <w:t>图形</w:t>
      </w:r>
      <w:r>
        <w:t>报表，</w:t>
      </w:r>
      <w:r>
        <w:rPr>
          <w:rFonts w:hint="eastAsia"/>
        </w:rPr>
        <w:t>趋势图</w:t>
      </w:r>
      <w:r>
        <w:t>等等</w:t>
      </w:r>
      <w:r>
        <w:rPr>
          <w:rFonts w:hint="eastAsia"/>
        </w:rPr>
        <w:t>，</w:t>
      </w:r>
    </w:p>
  </w:comment>
  <w:comment w:id="3" w:author="张杨" w:date="2018-01-19T09:58:00Z" w:initials="zhangyang">
    <w:p w14:paraId="5CFD7715">
      <w:pPr>
        <w:pStyle w:val="7"/>
      </w:pPr>
      <w:r>
        <w:rPr>
          <w:rFonts w:hint="eastAsia"/>
        </w:rPr>
        <w:t>这个</w:t>
      </w:r>
      <w:r>
        <w:t>功能太</w:t>
      </w:r>
      <w:r>
        <w:rPr>
          <w:rFonts w:hint="eastAsia"/>
        </w:rPr>
        <w:t>简单</w:t>
      </w:r>
      <w:r>
        <w:t>，</w:t>
      </w:r>
      <w:r>
        <w:rPr>
          <w:rFonts w:hint="eastAsia"/>
        </w:rPr>
        <w:t>考虑</w:t>
      </w:r>
      <w:r>
        <w:t>下：</w:t>
      </w:r>
      <w:r>
        <w:rPr>
          <w:rFonts w:hint="eastAsia"/>
        </w:rPr>
        <w:t>月度</w:t>
      </w:r>
      <w:r>
        <w:t>数据分析，年度数据分析，</w:t>
      </w:r>
      <w:r>
        <w:rPr>
          <w:rFonts w:hint="eastAsia"/>
        </w:rPr>
        <w:t>图形</w:t>
      </w:r>
      <w:r>
        <w:t>报表，</w:t>
      </w:r>
      <w:r>
        <w:rPr>
          <w:rFonts w:hint="eastAsia"/>
        </w:rPr>
        <w:t>趋势图</w:t>
      </w:r>
      <w:r>
        <w:t>等等</w:t>
      </w:r>
      <w:r>
        <w:rPr>
          <w:rFonts w:hint="eastAsia"/>
        </w:rPr>
        <w:t>，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0B9E714D" w15:done="0"/>
  <w15:commentEx w15:paraId="7B9B4DFC" w15:done="0"/>
  <w15:commentEx w15:paraId="74A75A85" w15:done="0"/>
  <w15:commentEx w15:paraId="5CFD771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Arial Bold">
    <w:altName w:val="Arial"/>
    <w:panose1 w:val="020B0704020202020204"/>
    <w:charset w:val="00"/>
    <w:family w:val="roman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Angsana New">
    <w:altName w:val="Times New Roman"/>
    <w:panose1 w:val="02020603050405020304"/>
    <w:charset w:val="00"/>
    <w:family w:val="roman"/>
    <w:pitch w:val="default"/>
    <w:sig w:usb0="00000000" w:usb1="00000000" w:usb2="00000000" w:usb3="00000000" w:csb0="0001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90" w:firstLineChars="50"/>
    </w:pPr>
    <w:r>
      <w:rPr>
        <w:rFonts w:hint="eastAsia"/>
      </w:rPr>
      <w:t>第</w:t>
    </w:r>
    <w:r>
      <w:fldChar w:fldCharType="begin"/>
    </w:r>
    <w:r>
      <w:instrText xml:space="preserve">PAGE   \* MERGEFORMAT</w:instrText>
    </w:r>
    <w:r>
      <w:fldChar w:fldCharType="separate"/>
    </w:r>
    <w:r>
      <w:rPr>
        <w:lang w:val="zh-CN"/>
      </w:rPr>
      <w:t>18</w:t>
    </w:r>
    <w:r>
      <w:rPr>
        <w:lang w:val="zh-CN"/>
      </w:rPr>
      <w:fldChar w:fldCharType="end"/>
    </w:r>
    <w:r>
      <w:rPr>
        <w:rFonts w:hint="eastAsia"/>
      </w:rPr>
      <w:t>页</w:t>
    </w:r>
    <w:r>
      <w:ptab w:relativeTo="margin" w:alignment="center" w:leader="none"/>
    </w:r>
    <w:r>
      <w:rPr>
        <w:rFonts w:hint="eastAsia"/>
      </w:rPr>
      <w:t>内部</w:t>
    </w:r>
    <w:r>
      <w:t>资料</w:t>
    </w:r>
    <w:r>
      <w:rPr>
        <w:rFonts w:hint="eastAsia"/>
      </w:rPr>
      <w:t>禁止外传</w:t>
    </w:r>
    <w:r>
      <w:ptab w:relativeTo="margin" w:alignment="right" w:leader="none"/>
    </w:r>
    <w:r>
      <w:rPr>
        <w:rFonts w:ascii="Arial" w:hAnsi="Arial" w:cs="Arial"/>
        <w:sz w:val="16"/>
        <w:szCs w:val="16"/>
        <w:lang w:val="fr-FR"/>
      </w:rPr>
      <w:t>©20</w:t>
    </w:r>
    <w:r>
      <w:rPr>
        <w:rFonts w:hint="eastAsia" w:ascii="Arial" w:hAnsi="Arial" w:cs="Arial"/>
        <w:sz w:val="16"/>
        <w:szCs w:val="16"/>
        <w:lang w:val="fr-FR"/>
      </w:rPr>
      <w:t>16春秋航空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right="360"/>
      <w:jc w:val="both"/>
    </w:pPr>
    <w:r>
      <w:fldChar w:fldCharType="begin"/>
    </w:r>
    <w:r>
      <w:instrText xml:space="preserve"> FILENAME \* MERGEFORMAT </w:instrText>
    </w:r>
    <w:r>
      <w:fldChar w:fldCharType="separate"/>
    </w:r>
    <w:r>
      <w:rPr>
        <w:rFonts w:hint="eastAsia"/>
        <w:sz w:val="22"/>
        <w:szCs w:val="22"/>
      </w:rPr>
      <w:t>春秋航空-产品解决</w:t>
    </w:r>
    <w:r>
      <w:rPr>
        <w:sz w:val="22"/>
        <w:szCs w:val="22"/>
      </w:rPr>
      <w:t>方案</w:t>
    </w:r>
    <w:r>
      <w:rPr>
        <w:rFonts w:hint="eastAsia"/>
        <w:sz w:val="22"/>
        <w:szCs w:val="22"/>
      </w:rPr>
      <w:t>-XXXX系统-v1.0.docx</w:t>
    </w:r>
    <w:r>
      <w:rPr>
        <w:rFonts w:hint="eastAsia"/>
        <w:sz w:val="22"/>
        <w:szCs w:val="22"/>
      </w:rPr>
      <w:fldChar w:fldCharType="end"/>
    </w:r>
    <w:r>
      <w:drawing>
        <wp:inline distT="0" distB="0" distL="0" distR="0">
          <wp:extent cx="1387475" cy="346710"/>
          <wp:effectExtent l="0" t="0" r="3175" b="0"/>
          <wp:docPr id="3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2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7872" cy="34696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1C95D02"/>
    <w:multiLevelType w:val="singleLevel"/>
    <w:tmpl w:val="81C95D02"/>
    <w:lvl w:ilvl="0" w:tentative="0">
      <w:start w:val="2"/>
      <w:numFmt w:val="decimal"/>
      <w:suff w:val="nothing"/>
      <w:lvlText w:val="%1、"/>
      <w:lvlJc w:val="left"/>
    </w:lvl>
  </w:abstractNum>
  <w:abstractNum w:abstractNumId="1">
    <w:nsid w:val="F9B3021C"/>
    <w:multiLevelType w:val="singleLevel"/>
    <w:tmpl w:val="F9B3021C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1E304533"/>
    <w:multiLevelType w:val="multilevel"/>
    <w:tmpl w:val="1E304533"/>
    <w:lvl w:ilvl="0" w:tentative="0">
      <w:start w:val="1"/>
      <w:numFmt w:val="decimal"/>
      <w:lvlText w:val="%1)"/>
      <w:lvlJc w:val="left"/>
      <w:pPr>
        <w:ind w:left="840" w:hanging="420"/>
      </w:pPr>
    </w:lvl>
    <w:lvl w:ilvl="1" w:tentative="0">
      <w:start w:val="1"/>
      <w:numFmt w:val="decimal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D3A4E4A"/>
    <w:multiLevelType w:val="multilevel"/>
    <w:tmpl w:val="2D3A4E4A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060770"/>
    <w:multiLevelType w:val="multilevel"/>
    <w:tmpl w:val="30060770"/>
    <w:lvl w:ilvl="0" w:tentative="0">
      <w:start w:val="1"/>
      <w:numFmt w:val="decimal"/>
      <w:lvlText w:val="%1."/>
      <w:lvlJc w:val="left"/>
      <w:pPr>
        <w:ind w:left="980" w:hanging="420"/>
      </w:p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5">
    <w:nsid w:val="3891401A"/>
    <w:multiLevelType w:val="multilevel"/>
    <w:tmpl w:val="3891401A"/>
    <w:lvl w:ilvl="0" w:tentative="0">
      <w:start w:val="1"/>
      <w:numFmt w:val="decimal"/>
      <w:pStyle w:val="34"/>
      <w:isLgl/>
      <w:lvlText w:val="%1."/>
      <w:lvlJc w:val="left"/>
      <w:pPr>
        <w:tabs>
          <w:tab w:val="left" w:pos="425"/>
        </w:tabs>
        <w:ind w:left="425" w:hanging="425"/>
      </w:pPr>
      <w:rPr>
        <w:rFonts w:hint="eastAsia"/>
      </w:rPr>
    </w:lvl>
    <w:lvl w:ilvl="1" w:tentative="0">
      <w:start w:val="1"/>
      <w:numFmt w:val="decimal"/>
      <w:pStyle w:val="31"/>
      <w:isLgl/>
      <w:lvlText w:val="%1.%2."/>
      <w:lvlJc w:val="left"/>
      <w:pPr>
        <w:tabs>
          <w:tab w:val="left" w:pos="567"/>
        </w:tabs>
        <w:ind w:left="567" w:hanging="567"/>
      </w:pPr>
      <w:rPr>
        <w:rFonts w:hint="eastAsia"/>
        <w:lang w:eastAsia="zh-CN"/>
      </w:rPr>
    </w:lvl>
    <w:lvl w:ilvl="2" w:tentative="0">
      <w:start w:val="1"/>
      <w:numFmt w:val="decimal"/>
      <w:pStyle w:val="32"/>
      <w:isLgl/>
      <w:lvlText w:val="%1.%2.%3."/>
      <w:lvlJc w:val="left"/>
      <w:pPr>
        <w:tabs>
          <w:tab w:val="left" w:pos="709"/>
        </w:tabs>
        <w:ind w:left="709" w:hanging="709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3" w:tentative="0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  <w:rPr>
        <w:rFonts w:hint="eastAsia"/>
      </w:rPr>
    </w:lvl>
  </w:abstractNum>
  <w:abstractNum w:abstractNumId="6">
    <w:nsid w:val="70360847"/>
    <w:multiLevelType w:val="multilevel"/>
    <w:tmpl w:val="70360847"/>
    <w:lvl w:ilvl="0" w:tentative="0">
      <w:start w:val="1"/>
      <w:numFmt w:val="decimal"/>
      <w:lvlText w:val="%1)"/>
      <w:lvlJc w:val="left"/>
      <w:pPr>
        <w:ind w:left="1260" w:hanging="420"/>
      </w:pPr>
    </w:lvl>
    <w:lvl w:ilvl="1" w:tentative="0">
      <w:start w:val="1"/>
      <w:numFmt w:val="decimal"/>
      <w:lvlText w:val="%2、"/>
      <w:lvlJc w:val="left"/>
      <w:pPr>
        <w:ind w:left="1980" w:hanging="720"/>
      </w:pPr>
      <w:rPr>
        <w:rFonts w:hint="default"/>
      </w:r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7CCE414C"/>
    <w:multiLevelType w:val="multilevel"/>
    <w:tmpl w:val="7CCE414C"/>
    <w:lvl w:ilvl="0" w:tentative="0">
      <w:start w:val="1"/>
      <w:numFmt w:val="bullet"/>
      <w:pStyle w:val="29"/>
      <w:lvlText w:val=""/>
      <w:lvlJc w:val="left"/>
      <w:pPr>
        <w:tabs>
          <w:tab w:val="left" w:pos="648"/>
        </w:tabs>
        <w:ind w:left="648" w:hanging="228"/>
      </w:pPr>
      <w:rPr>
        <w:rFonts w:hint="default" w:ascii="Symbol" w:hAnsi="Symbol"/>
        <w:outline w:val="0"/>
        <w:shadow w:val="0"/>
        <w:emboss w:val="0"/>
        <w:imprint w:val="0"/>
        <w:color w:val="009BCC"/>
      </w:rPr>
    </w:lvl>
    <w:lvl w:ilvl="1" w:tentative="0">
      <w:start w:val="1"/>
      <w:numFmt w:val="bullet"/>
      <w:lvlText w:val="o"/>
      <w:lvlJc w:val="left"/>
      <w:pPr>
        <w:tabs>
          <w:tab w:val="left" w:pos="2040"/>
        </w:tabs>
        <w:ind w:left="20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tabs>
          <w:tab w:val="left" w:pos="2760"/>
        </w:tabs>
        <w:ind w:left="27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tabs>
          <w:tab w:val="left" w:pos="3480"/>
        </w:tabs>
        <w:ind w:left="34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tabs>
          <w:tab w:val="left" w:pos="4200"/>
        </w:tabs>
        <w:ind w:left="42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tabs>
          <w:tab w:val="left" w:pos="4920"/>
        </w:tabs>
        <w:ind w:left="49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tabs>
          <w:tab w:val="left" w:pos="5640"/>
        </w:tabs>
        <w:ind w:left="56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tabs>
          <w:tab w:val="left" w:pos="6360"/>
        </w:tabs>
        <w:ind w:left="63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tabs>
          <w:tab w:val="left" w:pos="7080"/>
        </w:tabs>
        <w:ind w:left="70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5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2"/>
  </w:num>
  <w:num w:numId="8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张杨">
    <w15:presenceInfo w15:providerId="None" w15:userId="张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B6F0D"/>
    <w:rsid w:val="000015FB"/>
    <w:rsid w:val="00002BD8"/>
    <w:rsid w:val="000060E1"/>
    <w:rsid w:val="00010355"/>
    <w:rsid w:val="000114AA"/>
    <w:rsid w:val="00013236"/>
    <w:rsid w:val="00015144"/>
    <w:rsid w:val="00015679"/>
    <w:rsid w:val="00020566"/>
    <w:rsid w:val="00020F83"/>
    <w:rsid w:val="00021EB1"/>
    <w:rsid w:val="00022651"/>
    <w:rsid w:val="00023CCE"/>
    <w:rsid w:val="0002419F"/>
    <w:rsid w:val="000242A6"/>
    <w:rsid w:val="00024BCD"/>
    <w:rsid w:val="00025AB5"/>
    <w:rsid w:val="00030C8D"/>
    <w:rsid w:val="000312A7"/>
    <w:rsid w:val="00032645"/>
    <w:rsid w:val="00033819"/>
    <w:rsid w:val="000369C1"/>
    <w:rsid w:val="000412A2"/>
    <w:rsid w:val="00054030"/>
    <w:rsid w:val="00054EE3"/>
    <w:rsid w:val="000550C2"/>
    <w:rsid w:val="000556EC"/>
    <w:rsid w:val="0006376F"/>
    <w:rsid w:val="00063E7C"/>
    <w:rsid w:val="0006419B"/>
    <w:rsid w:val="00065DA7"/>
    <w:rsid w:val="00066253"/>
    <w:rsid w:val="00066D17"/>
    <w:rsid w:val="00067C85"/>
    <w:rsid w:val="00072857"/>
    <w:rsid w:val="000734F6"/>
    <w:rsid w:val="00074FB1"/>
    <w:rsid w:val="000804B2"/>
    <w:rsid w:val="0009042E"/>
    <w:rsid w:val="00093EE2"/>
    <w:rsid w:val="00094721"/>
    <w:rsid w:val="00096032"/>
    <w:rsid w:val="000971AE"/>
    <w:rsid w:val="000A088C"/>
    <w:rsid w:val="000A24F4"/>
    <w:rsid w:val="000A2AD3"/>
    <w:rsid w:val="000A2D9F"/>
    <w:rsid w:val="000A3C47"/>
    <w:rsid w:val="000A41FA"/>
    <w:rsid w:val="000A4623"/>
    <w:rsid w:val="000A7BB0"/>
    <w:rsid w:val="000A7C75"/>
    <w:rsid w:val="000B3783"/>
    <w:rsid w:val="000B7476"/>
    <w:rsid w:val="000B781E"/>
    <w:rsid w:val="000C0FEA"/>
    <w:rsid w:val="000C354C"/>
    <w:rsid w:val="000C5BFD"/>
    <w:rsid w:val="000D2018"/>
    <w:rsid w:val="000D21DA"/>
    <w:rsid w:val="000D270E"/>
    <w:rsid w:val="000D4DBE"/>
    <w:rsid w:val="000D7AD2"/>
    <w:rsid w:val="000E08F2"/>
    <w:rsid w:val="000E2F8C"/>
    <w:rsid w:val="000E6018"/>
    <w:rsid w:val="000E692A"/>
    <w:rsid w:val="000E6C82"/>
    <w:rsid w:val="000E70BC"/>
    <w:rsid w:val="000F0A5C"/>
    <w:rsid w:val="000F19B4"/>
    <w:rsid w:val="000F2D4F"/>
    <w:rsid w:val="000F4708"/>
    <w:rsid w:val="000F5A39"/>
    <w:rsid w:val="000F6BDC"/>
    <w:rsid w:val="000F70BF"/>
    <w:rsid w:val="000F78E0"/>
    <w:rsid w:val="00100451"/>
    <w:rsid w:val="001032EB"/>
    <w:rsid w:val="001054E9"/>
    <w:rsid w:val="0010592A"/>
    <w:rsid w:val="00106F3E"/>
    <w:rsid w:val="0011133C"/>
    <w:rsid w:val="00112D72"/>
    <w:rsid w:val="00113484"/>
    <w:rsid w:val="00114DCB"/>
    <w:rsid w:val="001171FC"/>
    <w:rsid w:val="00120C50"/>
    <w:rsid w:val="00125FBA"/>
    <w:rsid w:val="00127910"/>
    <w:rsid w:val="00131CD7"/>
    <w:rsid w:val="00133AFA"/>
    <w:rsid w:val="00136C38"/>
    <w:rsid w:val="001371D9"/>
    <w:rsid w:val="001421A8"/>
    <w:rsid w:val="00142438"/>
    <w:rsid w:val="00143E3E"/>
    <w:rsid w:val="00144235"/>
    <w:rsid w:val="0014490C"/>
    <w:rsid w:val="00146D98"/>
    <w:rsid w:val="001475DE"/>
    <w:rsid w:val="00150326"/>
    <w:rsid w:val="001541CD"/>
    <w:rsid w:val="00160A0A"/>
    <w:rsid w:val="001615E2"/>
    <w:rsid w:val="00163ED9"/>
    <w:rsid w:val="00166957"/>
    <w:rsid w:val="0016764D"/>
    <w:rsid w:val="00167CBC"/>
    <w:rsid w:val="0017035F"/>
    <w:rsid w:val="00171FEF"/>
    <w:rsid w:val="001734E3"/>
    <w:rsid w:val="00174551"/>
    <w:rsid w:val="00177842"/>
    <w:rsid w:val="00180896"/>
    <w:rsid w:val="0018123C"/>
    <w:rsid w:val="00182A34"/>
    <w:rsid w:val="0018436F"/>
    <w:rsid w:val="001918B1"/>
    <w:rsid w:val="0019216E"/>
    <w:rsid w:val="00194053"/>
    <w:rsid w:val="00194CA7"/>
    <w:rsid w:val="00197146"/>
    <w:rsid w:val="001A1D3B"/>
    <w:rsid w:val="001A3012"/>
    <w:rsid w:val="001A4FBB"/>
    <w:rsid w:val="001A5100"/>
    <w:rsid w:val="001A5575"/>
    <w:rsid w:val="001B0BF5"/>
    <w:rsid w:val="001B0E12"/>
    <w:rsid w:val="001B1B40"/>
    <w:rsid w:val="001B34E7"/>
    <w:rsid w:val="001B39B1"/>
    <w:rsid w:val="001B3D28"/>
    <w:rsid w:val="001B5766"/>
    <w:rsid w:val="001B64FC"/>
    <w:rsid w:val="001B75D6"/>
    <w:rsid w:val="001C3335"/>
    <w:rsid w:val="001C6D43"/>
    <w:rsid w:val="001D10DE"/>
    <w:rsid w:val="001D1A9B"/>
    <w:rsid w:val="001D1A9F"/>
    <w:rsid w:val="001D2204"/>
    <w:rsid w:val="001D2EF2"/>
    <w:rsid w:val="001D546B"/>
    <w:rsid w:val="001D5559"/>
    <w:rsid w:val="001E2CCD"/>
    <w:rsid w:val="001E2EB3"/>
    <w:rsid w:val="001E3BBC"/>
    <w:rsid w:val="001E5BA2"/>
    <w:rsid w:val="001E7465"/>
    <w:rsid w:val="001E7598"/>
    <w:rsid w:val="001F0910"/>
    <w:rsid w:val="001F094A"/>
    <w:rsid w:val="001F24FD"/>
    <w:rsid w:val="001F4AE9"/>
    <w:rsid w:val="00200D17"/>
    <w:rsid w:val="0020200F"/>
    <w:rsid w:val="0020278F"/>
    <w:rsid w:val="00207572"/>
    <w:rsid w:val="00226335"/>
    <w:rsid w:val="00226D2A"/>
    <w:rsid w:val="00227995"/>
    <w:rsid w:val="002312EF"/>
    <w:rsid w:val="00232EB1"/>
    <w:rsid w:val="00233899"/>
    <w:rsid w:val="00236CAC"/>
    <w:rsid w:val="00237C6C"/>
    <w:rsid w:val="00241641"/>
    <w:rsid w:val="0024330D"/>
    <w:rsid w:val="002452F2"/>
    <w:rsid w:val="002459B7"/>
    <w:rsid w:val="002504BD"/>
    <w:rsid w:val="00251291"/>
    <w:rsid w:val="00251BD2"/>
    <w:rsid w:val="00251E4E"/>
    <w:rsid w:val="00252FF6"/>
    <w:rsid w:val="002543A8"/>
    <w:rsid w:val="00254D0E"/>
    <w:rsid w:val="002565E8"/>
    <w:rsid w:val="00257A83"/>
    <w:rsid w:val="002602D6"/>
    <w:rsid w:val="002641DD"/>
    <w:rsid w:val="00266538"/>
    <w:rsid w:val="002665C1"/>
    <w:rsid w:val="0027381D"/>
    <w:rsid w:val="00273E02"/>
    <w:rsid w:val="002740CB"/>
    <w:rsid w:val="002771F9"/>
    <w:rsid w:val="00280439"/>
    <w:rsid w:val="00282495"/>
    <w:rsid w:val="00286C4A"/>
    <w:rsid w:val="002928FB"/>
    <w:rsid w:val="002952D7"/>
    <w:rsid w:val="00296276"/>
    <w:rsid w:val="00296741"/>
    <w:rsid w:val="002A09BE"/>
    <w:rsid w:val="002A330D"/>
    <w:rsid w:val="002A3AFA"/>
    <w:rsid w:val="002B4D93"/>
    <w:rsid w:val="002C029C"/>
    <w:rsid w:val="002C1864"/>
    <w:rsid w:val="002C1E38"/>
    <w:rsid w:val="002C5B0C"/>
    <w:rsid w:val="002D01FE"/>
    <w:rsid w:val="002D14B0"/>
    <w:rsid w:val="002D1584"/>
    <w:rsid w:val="002D214F"/>
    <w:rsid w:val="002D3E65"/>
    <w:rsid w:val="002D71DE"/>
    <w:rsid w:val="002E3308"/>
    <w:rsid w:val="002F0095"/>
    <w:rsid w:val="002F792D"/>
    <w:rsid w:val="003021BC"/>
    <w:rsid w:val="0030446D"/>
    <w:rsid w:val="0030535A"/>
    <w:rsid w:val="00315787"/>
    <w:rsid w:val="00320298"/>
    <w:rsid w:val="00321505"/>
    <w:rsid w:val="00324B65"/>
    <w:rsid w:val="00326453"/>
    <w:rsid w:val="00331D65"/>
    <w:rsid w:val="00334E3A"/>
    <w:rsid w:val="003350C9"/>
    <w:rsid w:val="00340D97"/>
    <w:rsid w:val="003418E7"/>
    <w:rsid w:val="00344066"/>
    <w:rsid w:val="00351958"/>
    <w:rsid w:val="0035499C"/>
    <w:rsid w:val="00360108"/>
    <w:rsid w:val="00361C17"/>
    <w:rsid w:val="003666F4"/>
    <w:rsid w:val="003677FF"/>
    <w:rsid w:val="00367A45"/>
    <w:rsid w:val="003716C3"/>
    <w:rsid w:val="00373FB5"/>
    <w:rsid w:val="00374E7C"/>
    <w:rsid w:val="00375A47"/>
    <w:rsid w:val="00383A74"/>
    <w:rsid w:val="00384191"/>
    <w:rsid w:val="003852DB"/>
    <w:rsid w:val="0038621A"/>
    <w:rsid w:val="00386FE1"/>
    <w:rsid w:val="00387074"/>
    <w:rsid w:val="0039083E"/>
    <w:rsid w:val="00394694"/>
    <w:rsid w:val="0039585C"/>
    <w:rsid w:val="00396D20"/>
    <w:rsid w:val="003A3A16"/>
    <w:rsid w:val="003A46A3"/>
    <w:rsid w:val="003A4700"/>
    <w:rsid w:val="003A73F6"/>
    <w:rsid w:val="003B004A"/>
    <w:rsid w:val="003B5D46"/>
    <w:rsid w:val="003B660C"/>
    <w:rsid w:val="003B7402"/>
    <w:rsid w:val="003C128C"/>
    <w:rsid w:val="003C1F0C"/>
    <w:rsid w:val="003C2450"/>
    <w:rsid w:val="003C40E1"/>
    <w:rsid w:val="003C42C5"/>
    <w:rsid w:val="003C640C"/>
    <w:rsid w:val="003D00E9"/>
    <w:rsid w:val="003D2AD5"/>
    <w:rsid w:val="003D5CB5"/>
    <w:rsid w:val="003D6CFE"/>
    <w:rsid w:val="003D74C1"/>
    <w:rsid w:val="003D7B95"/>
    <w:rsid w:val="003E1C1B"/>
    <w:rsid w:val="003E3243"/>
    <w:rsid w:val="003F1ADB"/>
    <w:rsid w:val="003F1FB5"/>
    <w:rsid w:val="003F299F"/>
    <w:rsid w:val="003F493E"/>
    <w:rsid w:val="003F63AE"/>
    <w:rsid w:val="003F68A6"/>
    <w:rsid w:val="00400AFE"/>
    <w:rsid w:val="00401471"/>
    <w:rsid w:val="00401CD0"/>
    <w:rsid w:val="00402783"/>
    <w:rsid w:val="00403A23"/>
    <w:rsid w:val="00403C00"/>
    <w:rsid w:val="00405BE3"/>
    <w:rsid w:val="004069E3"/>
    <w:rsid w:val="00414E88"/>
    <w:rsid w:val="004175DD"/>
    <w:rsid w:val="00421030"/>
    <w:rsid w:val="00424A79"/>
    <w:rsid w:val="00425EED"/>
    <w:rsid w:val="004266DF"/>
    <w:rsid w:val="0042771C"/>
    <w:rsid w:val="00431F3D"/>
    <w:rsid w:val="00434DE3"/>
    <w:rsid w:val="004356A4"/>
    <w:rsid w:val="00437163"/>
    <w:rsid w:val="00441819"/>
    <w:rsid w:val="0044295B"/>
    <w:rsid w:val="004448CD"/>
    <w:rsid w:val="00446075"/>
    <w:rsid w:val="00447329"/>
    <w:rsid w:val="00451886"/>
    <w:rsid w:val="00453FBB"/>
    <w:rsid w:val="00461347"/>
    <w:rsid w:val="00463029"/>
    <w:rsid w:val="004737D0"/>
    <w:rsid w:val="004738F5"/>
    <w:rsid w:val="004745C2"/>
    <w:rsid w:val="004751DD"/>
    <w:rsid w:val="00475BFF"/>
    <w:rsid w:val="004764E3"/>
    <w:rsid w:val="00476778"/>
    <w:rsid w:val="00482BA0"/>
    <w:rsid w:val="00490322"/>
    <w:rsid w:val="004905C8"/>
    <w:rsid w:val="00490B42"/>
    <w:rsid w:val="004A0CEA"/>
    <w:rsid w:val="004A1113"/>
    <w:rsid w:val="004A2327"/>
    <w:rsid w:val="004A3720"/>
    <w:rsid w:val="004A412A"/>
    <w:rsid w:val="004A6B2F"/>
    <w:rsid w:val="004B244C"/>
    <w:rsid w:val="004B56F0"/>
    <w:rsid w:val="004B5747"/>
    <w:rsid w:val="004C1056"/>
    <w:rsid w:val="004C17D0"/>
    <w:rsid w:val="004C2320"/>
    <w:rsid w:val="004C7FAE"/>
    <w:rsid w:val="004D210B"/>
    <w:rsid w:val="004D4337"/>
    <w:rsid w:val="004D4FE7"/>
    <w:rsid w:val="004D668E"/>
    <w:rsid w:val="004E1032"/>
    <w:rsid w:val="004E725A"/>
    <w:rsid w:val="004F041B"/>
    <w:rsid w:val="004F1697"/>
    <w:rsid w:val="004F45D7"/>
    <w:rsid w:val="004F4BBA"/>
    <w:rsid w:val="004F66FE"/>
    <w:rsid w:val="005004AF"/>
    <w:rsid w:val="005050AC"/>
    <w:rsid w:val="00510077"/>
    <w:rsid w:val="00511010"/>
    <w:rsid w:val="0051258C"/>
    <w:rsid w:val="00512FCE"/>
    <w:rsid w:val="00515615"/>
    <w:rsid w:val="00515813"/>
    <w:rsid w:val="00520E69"/>
    <w:rsid w:val="00521C3A"/>
    <w:rsid w:val="00522045"/>
    <w:rsid w:val="00522DEC"/>
    <w:rsid w:val="00522EEC"/>
    <w:rsid w:val="005254F6"/>
    <w:rsid w:val="005325C3"/>
    <w:rsid w:val="005366E0"/>
    <w:rsid w:val="00537B71"/>
    <w:rsid w:val="0054314C"/>
    <w:rsid w:val="00545B5C"/>
    <w:rsid w:val="00552CF1"/>
    <w:rsid w:val="005609D8"/>
    <w:rsid w:val="00563F20"/>
    <w:rsid w:val="00563FB5"/>
    <w:rsid w:val="00566074"/>
    <w:rsid w:val="00572693"/>
    <w:rsid w:val="00573C83"/>
    <w:rsid w:val="00574915"/>
    <w:rsid w:val="00575375"/>
    <w:rsid w:val="005763B1"/>
    <w:rsid w:val="00582163"/>
    <w:rsid w:val="00584E80"/>
    <w:rsid w:val="005867C3"/>
    <w:rsid w:val="00592649"/>
    <w:rsid w:val="00596A96"/>
    <w:rsid w:val="00596C64"/>
    <w:rsid w:val="005A23A6"/>
    <w:rsid w:val="005A350D"/>
    <w:rsid w:val="005A36B6"/>
    <w:rsid w:val="005A3F86"/>
    <w:rsid w:val="005A4EF6"/>
    <w:rsid w:val="005A5905"/>
    <w:rsid w:val="005A5E38"/>
    <w:rsid w:val="005A68CA"/>
    <w:rsid w:val="005A76AB"/>
    <w:rsid w:val="005B2097"/>
    <w:rsid w:val="005B2D50"/>
    <w:rsid w:val="005B6335"/>
    <w:rsid w:val="005B6F0D"/>
    <w:rsid w:val="005C5144"/>
    <w:rsid w:val="005C681E"/>
    <w:rsid w:val="005C70B7"/>
    <w:rsid w:val="005D02B5"/>
    <w:rsid w:val="005D4DFA"/>
    <w:rsid w:val="005D5C31"/>
    <w:rsid w:val="005E1013"/>
    <w:rsid w:val="005E155F"/>
    <w:rsid w:val="005E1726"/>
    <w:rsid w:val="005E33CF"/>
    <w:rsid w:val="005E5683"/>
    <w:rsid w:val="005F00AB"/>
    <w:rsid w:val="005F0EF5"/>
    <w:rsid w:val="00605FB1"/>
    <w:rsid w:val="00606C70"/>
    <w:rsid w:val="00607C89"/>
    <w:rsid w:val="006134F7"/>
    <w:rsid w:val="00615635"/>
    <w:rsid w:val="0061637A"/>
    <w:rsid w:val="006202EE"/>
    <w:rsid w:val="00622050"/>
    <w:rsid w:val="006233E4"/>
    <w:rsid w:val="00623811"/>
    <w:rsid w:val="00623D52"/>
    <w:rsid w:val="00623E8A"/>
    <w:rsid w:val="006273AC"/>
    <w:rsid w:val="00631579"/>
    <w:rsid w:val="00633AB2"/>
    <w:rsid w:val="0064082A"/>
    <w:rsid w:val="00650B96"/>
    <w:rsid w:val="00650CC2"/>
    <w:rsid w:val="00652656"/>
    <w:rsid w:val="00655ED8"/>
    <w:rsid w:val="00656BB8"/>
    <w:rsid w:val="00661C2E"/>
    <w:rsid w:val="0066286E"/>
    <w:rsid w:val="00666E8A"/>
    <w:rsid w:val="00667625"/>
    <w:rsid w:val="0067228B"/>
    <w:rsid w:val="00674D31"/>
    <w:rsid w:val="00684EFF"/>
    <w:rsid w:val="006875ED"/>
    <w:rsid w:val="00691026"/>
    <w:rsid w:val="00691775"/>
    <w:rsid w:val="006918F6"/>
    <w:rsid w:val="00694FA2"/>
    <w:rsid w:val="006950F0"/>
    <w:rsid w:val="006A1BB7"/>
    <w:rsid w:val="006A3D15"/>
    <w:rsid w:val="006A6C22"/>
    <w:rsid w:val="006B790D"/>
    <w:rsid w:val="006C332B"/>
    <w:rsid w:val="006C764A"/>
    <w:rsid w:val="006C77F2"/>
    <w:rsid w:val="006D1CB0"/>
    <w:rsid w:val="006D61C2"/>
    <w:rsid w:val="006D641A"/>
    <w:rsid w:val="006D6A43"/>
    <w:rsid w:val="006D7E28"/>
    <w:rsid w:val="006E07A2"/>
    <w:rsid w:val="006E0B67"/>
    <w:rsid w:val="006E1890"/>
    <w:rsid w:val="006E1D44"/>
    <w:rsid w:val="006E32C9"/>
    <w:rsid w:val="006F20A2"/>
    <w:rsid w:val="006F34D0"/>
    <w:rsid w:val="006F3B8B"/>
    <w:rsid w:val="006F539F"/>
    <w:rsid w:val="00700FA0"/>
    <w:rsid w:val="00701925"/>
    <w:rsid w:val="00701B7D"/>
    <w:rsid w:val="00702127"/>
    <w:rsid w:val="00702DB6"/>
    <w:rsid w:val="00703C78"/>
    <w:rsid w:val="007046F3"/>
    <w:rsid w:val="00704916"/>
    <w:rsid w:val="00704ED2"/>
    <w:rsid w:val="00705B1C"/>
    <w:rsid w:val="0070667C"/>
    <w:rsid w:val="00707CA6"/>
    <w:rsid w:val="00710C74"/>
    <w:rsid w:val="007140CA"/>
    <w:rsid w:val="00714E11"/>
    <w:rsid w:val="00715E36"/>
    <w:rsid w:val="007165D9"/>
    <w:rsid w:val="007174AF"/>
    <w:rsid w:val="00717735"/>
    <w:rsid w:val="00722E0F"/>
    <w:rsid w:val="00730E59"/>
    <w:rsid w:val="00731A98"/>
    <w:rsid w:val="00732707"/>
    <w:rsid w:val="00732724"/>
    <w:rsid w:val="007333A5"/>
    <w:rsid w:val="007357AA"/>
    <w:rsid w:val="00737F5C"/>
    <w:rsid w:val="00740A3C"/>
    <w:rsid w:val="00740B5A"/>
    <w:rsid w:val="00741852"/>
    <w:rsid w:val="007418F9"/>
    <w:rsid w:val="00743716"/>
    <w:rsid w:val="00743F54"/>
    <w:rsid w:val="00744D5E"/>
    <w:rsid w:val="007470CF"/>
    <w:rsid w:val="00747D66"/>
    <w:rsid w:val="007510A3"/>
    <w:rsid w:val="007522BB"/>
    <w:rsid w:val="00754BE7"/>
    <w:rsid w:val="007560A8"/>
    <w:rsid w:val="00757D79"/>
    <w:rsid w:val="007652E2"/>
    <w:rsid w:val="00765B68"/>
    <w:rsid w:val="007702D8"/>
    <w:rsid w:val="0077484E"/>
    <w:rsid w:val="00775ACF"/>
    <w:rsid w:val="00776ADE"/>
    <w:rsid w:val="00777EEA"/>
    <w:rsid w:val="007861A5"/>
    <w:rsid w:val="007879F9"/>
    <w:rsid w:val="00790E08"/>
    <w:rsid w:val="007918E8"/>
    <w:rsid w:val="007931A3"/>
    <w:rsid w:val="00794B47"/>
    <w:rsid w:val="00794DF9"/>
    <w:rsid w:val="007956AC"/>
    <w:rsid w:val="00795EEC"/>
    <w:rsid w:val="00796161"/>
    <w:rsid w:val="007A74C0"/>
    <w:rsid w:val="007B03B7"/>
    <w:rsid w:val="007B2294"/>
    <w:rsid w:val="007B246C"/>
    <w:rsid w:val="007B3D8C"/>
    <w:rsid w:val="007B4901"/>
    <w:rsid w:val="007B743B"/>
    <w:rsid w:val="007B7E8F"/>
    <w:rsid w:val="007C27EC"/>
    <w:rsid w:val="007C3E1D"/>
    <w:rsid w:val="007C6B44"/>
    <w:rsid w:val="007D5586"/>
    <w:rsid w:val="007D73BC"/>
    <w:rsid w:val="007E111D"/>
    <w:rsid w:val="007E1241"/>
    <w:rsid w:val="007E1E8C"/>
    <w:rsid w:val="007E4A19"/>
    <w:rsid w:val="007E7E9B"/>
    <w:rsid w:val="007F0CEE"/>
    <w:rsid w:val="007F0D17"/>
    <w:rsid w:val="007F39C0"/>
    <w:rsid w:val="007F496E"/>
    <w:rsid w:val="007F4CCD"/>
    <w:rsid w:val="007F58F5"/>
    <w:rsid w:val="00801239"/>
    <w:rsid w:val="0080353D"/>
    <w:rsid w:val="008045FD"/>
    <w:rsid w:val="00805B62"/>
    <w:rsid w:val="0080647A"/>
    <w:rsid w:val="0080649F"/>
    <w:rsid w:val="00806F20"/>
    <w:rsid w:val="0081338F"/>
    <w:rsid w:val="0081652F"/>
    <w:rsid w:val="00817034"/>
    <w:rsid w:val="00817543"/>
    <w:rsid w:val="0082030C"/>
    <w:rsid w:val="008230E6"/>
    <w:rsid w:val="008236A8"/>
    <w:rsid w:val="00823F6B"/>
    <w:rsid w:val="008261D2"/>
    <w:rsid w:val="00832F8A"/>
    <w:rsid w:val="00834217"/>
    <w:rsid w:val="008348AA"/>
    <w:rsid w:val="00834B78"/>
    <w:rsid w:val="008367E4"/>
    <w:rsid w:val="00841549"/>
    <w:rsid w:val="00847893"/>
    <w:rsid w:val="008506FD"/>
    <w:rsid w:val="00852252"/>
    <w:rsid w:val="00853A06"/>
    <w:rsid w:val="0085705A"/>
    <w:rsid w:val="00857DFA"/>
    <w:rsid w:val="00860157"/>
    <w:rsid w:val="00861ED1"/>
    <w:rsid w:val="0086216C"/>
    <w:rsid w:val="0086545D"/>
    <w:rsid w:val="00865BDC"/>
    <w:rsid w:val="008703A1"/>
    <w:rsid w:val="00871A88"/>
    <w:rsid w:val="00871ACE"/>
    <w:rsid w:val="008771B9"/>
    <w:rsid w:val="0087732B"/>
    <w:rsid w:val="00880F20"/>
    <w:rsid w:val="00882082"/>
    <w:rsid w:val="008833AF"/>
    <w:rsid w:val="00883730"/>
    <w:rsid w:val="0089371F"/>
    <w:rsid w:val="00893DD1"/>
    <w:rsid w:val="00897B12"/>
    <w:rsid w:val="008A174B"/>
    <w:rsid w:val="008A1F72"/>
    <w:rsid w:val="008B05D3"/>
    <w:rsid w:val="008B1319"/>
    <w:rsid w:val="008B1859"/>
    <w:rsid w:val="008B1B02"/>
    <w:rsid w:val="008B1E08"/>
    <w:rsid w:val="008B4F57"/>
    <w:rsid w:val="008B5F7C"/>
    <w:rsid w:val="008C1963"/>
    <w:rsid w:val="008C2DA9"/>
    <w:rsid w:val="008D53A3"/>
    <w:rsid w:val="008E0B87"/>
    <w:rsid w:val="008E2D82"/>
    <w:rsid w:val="008E47EC"/>
    <w:rsid w:val="008E547D"/>
    <w:rsid w:val="008E5D0F"/>
    <w:rsid w:val="008F623B"/>
    <w:rsid w:val="008F648E"/>
    <w:rsid w:val="00900B5D"/>
    <w:rsid w:val="00903A65"/>
    <w:rsid w:val="00905935"/>
    <w:rsid w:val="00905E96"/>
    <w:rsid w:val="009060DF"/>
    <w:rsid w:val="00911347"/>
    <w:rsid w:val="0091202A"/>
    <w:rsid w:val="0091347F"/>
    <w:rsid w:val="009164A9"/>
    <w:rsid w:val="00917618"/>
    <w:rsid w:val="00917B2B"/>
    <w:rsid w:val="00920C87"/>
    <w:rsid w:val="00921340"/>
    <w:rsid w:val="00922483"/>
    <w:rsid w:val="00927E4C"/>
    <w:rsid w:val="009349BA"/>
    <w:rsid w:val="00935596"/>
    <w:rsid w:val="00941D56"/>
    <w:rsid w:val="00943004"/>
    <w:rsid w:val="0094305E"/>
    <w:rsid w:val="009546C7"/>
    <w:rsid w:val="009547A0"/>
    <w:rsid w:val="009603B5"/>
    <w:rsid w:val="0096087C"/>
    <w:rsid w:val="00963611"/>
    <w:rsid w:val="00963717"/>
    <w:rsid w:val="00963E91"/>
    <w:rsid w:val="00965366"/>
    <w:rsid w:val="00966856"/>
    <w:rsid w:val="0096752F"/>
    <w:rsid w:val="00973C7F"/>
    <w:rsid w:val="009746FE"/>
    <w:rsid w:val="00976B94"/>
    <w:rsid w:val="00981770"/>
    <w:rsid w:val="00982816"/>
    <w:rsid w:val="00983C5D"/>
    <w:rsid w:val="009849A7"/>
    <w:rsid w:val="00984F5E"/>
    <w:rsid w:val="0098544F"/>
    <w:rsid w:val="0098653A"/>
    <w:rsid w:val="0099103D"/>
    <w:rsid w:val="009956B4"/>
    <w:rsid w:val="009965A2"/>
    <w:rsid w:val="00997157"/>
    <w:rsid w:val="009A2452"/>
    <w:rsid w:val="009A5ED1"/>
    <w:rsid w:val="009A6560"/>
    <w:rsid w:val="009A659E"/>
    <w:rsid w:val="009B03F4"/>
    <w:rsid w:val="009B12CC"/>
    <w:rsid w:val="009B2D8A"/>
    <w:rsid w:val="009B43C5"/>
    <w:rsid w:val="009C1B29"/>
    <w:rsid w:val="009C3886"/>
    <w:rsid w:val="009C3B61"/>
    <w:rsid w:val="009C5CBC"/>
    <w:rsid w:val="009D1479"/>
    <w:rsid w:val="009D2061"/>
    <w:rsid w:val="009E0E12"/>
    <w:rsid w:val="009E3D7D"/>
    <w:rsid w:val="009E400B"/>
    <w:rsid w:val="009E58F0"/>
    <w:rsid w:val="009E608C"/>
    <w:rsid w:val="009F157E"/>
    <w:rsid w:val="009F1981"/>
    <w:rsid w:val="009F2BAE"/>
    <w:rsid w:val="009F37CD"/>
    <w:rsid w:val="009F4B23"/>
    <w:rsid w:val="009F518C"/>
    <w:rsid w:val="009F52EB"/>
    <w:rsid w:val="009F5A24"/>
    <w:rsid w:val="00A009B9"/>
    <w:rsid w:val="00A029AC"/>
    <w:rsid w:val="00A03330"/>
    <w:rsid w:val="00A0609E"/>
    <w:rsid w:val="00A10F8B"/>
    <w:rsid w:val="00A11164"/>
    <w:rsid w:val="00A12A05"/>
    <w:rsid w:val="00A130C2"/>
    <w:rsid w:val="00A15172"/>
    <w:rsid w:val="00A15D76"/>
    <w:rsid w:val="00A172AC"/>
    <w:rsid w:val="00A236B9"/>
    <w:rsid w:val="00A2613E"/>
    <w:rsid w:val="00A318C4"/>
    <w:rsid w:val="00A33161"/>
    <w:rsid w:val="00A3579E"/>
    <w:rsid w:val="00A35FED"/>
    <w:rsid w:val="00A363F8"/>
    <w:rsid w:val="00A36F80"/>
    <w:rsid w:val="00A40AF0"/>
    <w:rsid w:val="00A46633"/>
    <w:rsid w:val="00A46915"/>
    <w:rsid w:val="00A4753B"/>
    <w:rsid w:val="00A51570"/>
    <w:rsid w:val="00A53125"/>
    <w:rsid w:val="00A54778"/>
    <w:rsid w:val="00A55DDE"/>
    <w:rsid w:val="00A5628A"/>
    <w:rsid w:val="00A70C58"/>
    <w:rsid w:val="00A73D9B"/>
    <w:rsid w:val="00A740C5"/>
    <w:rsid w:val="00A75837"/>
    <w:rsid w:val="00A776D9"/>
    <w:rsid w:val="00A853A2"/>
    <w:rsid w:val="00A86EF8"/>
    <w:rsid w:val="00A95B56"/>
    <w:rsid w:val="00A95B87"/>
    <w:rsid w:val="00AA130C"/>
    <w:rsid w:val="00AA1437"/>
    <w:rsid w:val="00AA21BE"/>
    <w:rsid w:val="00AA2909"/>
    <w:rsid w:val="00AA3DF8"/>
    <w:rsid w:val="00AA4B5E"/>
    <w:rsid w:val="00AA7294"/>
    <w:rsid w:val="00AA7333"/>
    <w:rsid w:val="00AA7E23"/>
    <w:rsid w:val="00AB2412"/>
    <w:rsid w:val="00AB4A07"/>
    <w:rsid w:val="00AB5BFF"/>
    <w:rsid w:val="00AB66B7"/>
    <w:rsid w:val="00AC1907"/>
    <w:rsid w:val="00AC2A64"/>
    <w:rsid w:val="00AC308C"/>
    <w:rsid w:val="00AC73AE"/>
    <w:rsid w:val="00AC7A04"/>
    <w:rsid w:val="00AD576F"/>
    <w:rsid w:val="00AE106B"/>
    <w:rsid w:val="00AE129B"/>
    <w:rsid w:val="00AE2043"/>
    <w:rsid w:val="00AE2B9E"/>
    <w:rsid w:val="00AE2F19"/>
    <w:rsid w:val="00AE7E33"/>
    <w:rsid w:val="00AF0E9A"/>
    <w:rsid w:val="00AF5A79"/>
    <w:rsid w:val="00AF6A7F"/>
    <w:rsid w:val="00AF7598"/>
    <w:rsid w:val="00B0386D"/>
    <w:rsid w:val="00B03ACE"/>
    <w:rsid w:val="00B0483F"/>
    <w:rsid w:val="00B13A24"/>
    <w:rsid w:val="00B140D2"/>
    <w:rsid w:val="00B14162"/>
    <w:rsid w:val="00B226AA"/>
    <w:rsid w:val="00B23415"/>
    <w:rsid w:val="00B23C01"/>
    <w:rsid w:val="00B26F1E"/>
    <w:rsid w:val="00B27DDA"/>
    <w:rsid w:val="00B334C9"/>
    <w:rsid w:val="00B33533"/>
    <w:rsid w:val="00B33BE4"/>
    <w:rsid w:val="00B37167"/>
    <w:rsid w:val="00B37699"/>
    <w:rsid w:val="00B41EEF"/>
    <w:rsid w:val="00B512BE"/>
    <w:rsid w:val="00B514D7"/>
    <w:rsid w:val="00B51817"/>
    <w:rsid w:val="00B53010"/>
    <w:rsid w:val="00B55B5E"/>
    <w:rsid w:val="00B572D2"/>
    <w:rsid w:val="00B60138"/>
    <w:rsid w:val="00B63192"/>
    <w:rsid w:val="00B67B37"/>
    <w:rsid w:val="00B70542"/>
    <w:rsid w:val="00B7056A"/>
    <w:rsid w:val="00B71030"/>
    <w:rsid w:val="00B82B56"/>
    <w:rsid w:val="00B86618"/>
    <w:rsid w:val="00B87FEE"/>
    <w:rsid w:val="00B9043E"/>
    <w:rsid w:val="00B91325"/>
    <w:rsid w:val="00B93EEA"/>
    <w:rsid w:val="00B95E04"/>
    <w:rsid w:val="00B96D6E"/>
    <w:rsid w:val="00BA2B80"/>
    <w:rsid w:val="00BA41FE"/>
    <w:rsid w:val="00BB0B2C"/>
    <w:rsid w:val="00BB23EC"/>
    <w:rsid w:val="00BC0F4D"/>
    <w:rsid w:val="00BC12E2"/>
    <w:rsid w:val="00BC4D22"/>
    <w:rsid w:val="00BC644B"/>
    <w:rsid w:val="00BC7822"/>
    <w:rsid w:val="00BD24BA"/>
    <w:rsid w:val="00BD35D3"/>
    <w:rsid w:val="00BD4D32"/>
    <w:rsid w:val="00BD559D"/>
    <w:rsid w:val="00BD5ADF"/>
    <w:rsid w:val="00BE1F44"/>
    <w:rsid w:val="00BE360F"/>
    <w:rsid w:val="00BE48EC"/>
    <w:rsid w:val="00BF04B9"/>
    <w:rsid w:val="00BF101B"/>
    <w:rsid w:val="00BF16CA"/>
    <w:rsid w:val="00BF1B2E"/>
    <w:rsid w:val="00BF25FB"/>
    <w:rsid w:val="00BF5569"/>
    <w:rsid w:val="00BF7D3C"/>
    <w:rsid w:val="00BF7E13"/>
    <w:rsid w:val="00C071CC"/>
    <w:rsid w:val="00C10E6E"/>
    <w:rsid w:val="00C17813"/>
    <w:rsid w:val="00C20EC0"/>
    <w:rsid w:val="00C30835"/>
    <w:rsid w:val="00C3182A"/>
    <w:rsid w:val="00C36A98"/>
    <w:rsid w:val="00C37522"/>
    <w:rsid w:val="00C40671"/>
    <w:rsid w:val="00C41959"/>
    <w:rsid w:val="00C429D4"/>
    <w:rsid w:val="00C430C2"/>
    <w:rsid w:val="00C44D0A"/>
    <w:rsid w:val="00C46A44"/>
    <w:rsid w:val="00C47179"/>
    <w:rsid w:val="00C47BBB"/>
    <w:rsid w:val="00C52287"/>
    <w:rsid w:val="00C64083"/>
    <w:rsid w:val="00C65164"/>
    <w:rsid w:val="00C65561"/>
    <w:rsid w:val="00C72468"/>
    <w:rsid w:val="00C72DEA"/>
    <w:rsid w:val="00C74C31"/>
    <w:rsid w:val="00C7545D"/>
    <w:rsid w:val="00C81460"/>
    <w:rsid w:val="00C84EFB"/>
    <w:rsid w:val="00C903F2"/>
    <w:rsid w:val="00C904B9"/>
    <w:rsid w:val="00C90C9C"/>
    <w:rsid w:val="00C915FA"/>
    <w:rsid w:val="00C928F6"/>
    <w:rsid w:val="00C931F9"/>
    <w:rsid w:val="00C93EF4"/>
    <w:rsid w:val="00C975E1"/>
    <w:rsid w:val="00C975FA"/>
    <w:rsid w:val="00CA2B60"/>
    <w:rsid w:val="00CA4E9F"/>
    <w:rsid w:val="00CB48E8"/>
    <w:rsid w:val="00CB5BA0"/>
    <w:rsid w:val="00CB6DD1"/>
    <w:rsid w:val="00CB7AA9"/>
    <w:rsid w:val="00CC22AF"/>
    <w:rsid w:val="00CC345C"/>
    <w:rsid w:val="00CC5AC4"/>
    <w:rsid w:val="00CC75FA"/>
    <w:rsid w:val="00CD00D4"/>
    <w:rsid w:val="00CD2199"/>
    <w:rsid w:val="00CD380F"/>
    <w:rsid w:val="00CD45DA"/>
    <w:rsid w:val="00CE20AC"/>
    <w:rsid w:val="00CE24B0"/>
    <w:rsid w:val="00CE2BAB"/>
    <w:rsid w:val="00CE44DA"/>
    <w:rsid w:val="00CE59EF"/>
    <w:rsid w:val="00CF118E"/>
    <w:rsid w:val="00CF2025"/>
    <w:rsid w:val="00CF73C4"/>
    <w:rsid w:val="00D04EA0"/>
    <w:rsid w:val="00D146D3"/>
    <w:rsid w:val="00D14AA7"/>
    <w:rsid w:val="00D2214D"/>
    <w:rsid w:val="00D23BB8"/>
    <w:rsid w:val="00D24C93"/>
    <w:rsid w:val="00D2713F"/>
    <w:rsid w:val="00D30DB4"/>
    <w:rsid w:val="00D35BF7"/>
    <w:rsid w:val="00D3608A"/>
    <w:rsid w:val="00D361F2"/>
    <w:rsid w:val="00D41AA1"/>
    <w:rsid w:val="00D44087"/>
    <w:rsid w:val="00D5039C"/>
    <w:rsid w:val="00D51F6A"/>
    <w:rsid w:val="00D521A1"/>
    <w:rsid w:val="00D55BF9"/>
    <w:rsid w:val="00D568D8"/>
    <w:rsid w:val="00D56E44"/>
    <w:rsid w:val="00D618F7"/>
    <w:rsid w:val="00D61E3B"/>
    <w:rsid w:val="00D620DC"/>
    <w:rsid w:val="00D642E8"/>
    <w:rsid w:val="00D67AB3"/>
    <w:rsid w:val="00D74469"/>
    <w:rsid w:val="00D7536E"/>
    <w:rsid w:val="00D75AD5"/>
    <w:rsid w:val="00D807AF"/>
    <w:rsid w:val="00D83B2A"/>
    <w:rsid w:val="00D87608"/>
    <w:rsid w:val="00D90E68"/>
    <w:rsid w:val="00D94379"/>
    <w:rsid w:val="00D95B34"/>
    <w:rsid w:val="00DA10D5"/>
    <w:rsid w:val="00DA255D"/>
    <w:rsid w:val="00DA425D"/>
    <w:rsid w:val="00DA742E"/>
    <w:rsid w:val="00DB1179"/>
    <w:rsid w:val="00DB31FE"/>
    <w:rsid w:val="00DB3830"/>
    <w:rsid w:val="00DB56B1"/>
    <w:rsid w:val="00DB74F8"/>
    <w:rsid w:val="00DD6A19"/>
    <w:rsid w:val="00DE25BC"/>
    <w:rsid w:val="00DE33BC"/>
    <w:rsid w:val="00DE61E1"/>
    <w:rsid w:val="00DE6B3A"/>
    <w:rsid w:val="00DE6B43"/>
    <w:rsid w:val="00DE7BF1"/>
    <w:rsid w:val="00DF0E7F"/>
    <w:rsid w:val="00DF16EE"/>
    <w:rsid w:val="00DF3B25"/>
    <w:rsid w:val="00E04443"/>
    <w:rsid w:val="00E04D53"/>
    <w:rsid w:val="00E079BB"/>
    <w:rsid w:val="00E10540"/>
    <w:rsid w:val="00E13B03"/>
    <w:rsid w:val="00E13BC4"/>
    <w:rsid w:val="00E148ED"/>
    <w:rsid w:val="00E14997"/>
    <w:rsid w:val="00E151A3"/>
    <w:rsid w:val="00E15697"/>
    <w:rsid w:val="00E15CFE"/>
    <w:rsid w:val="00E16E6B"/>
    <w:rsid w:val="00E23F2B"/>
    <w:rsid w:val="00E2432A"/>
    <w:rsid w:val="00E24774"/>
    <w:rsid w:val="00E26146"/>
    <w:rsid w:val="00E26CA0"/>
    <w:rsid w:val="00E26D51"/>
    <w:rsid w:val="00E27616"/>
    <w:rsid w:val="00E31074"/>
    <w:rsid w:val="00E40FCB"/>
    <w:rsid w:val="00E41273"/>
    <w:rsid w:val="00E43C0A"/>
    <w:rsid w:val="00E44B89"/>
    <w:rsid w:val="00E46882"/>
    <w:rsid w:val="00E5490D"/>
    <w:rsid w:val="00E54AFB"/>
    <w:rsid w:val="00E617C3"/>
    <w:rsid w:val="00E64AA9"/>
    <w:rsid w:val="00E669D1"/>
    <w:rsid w:val="00E70513"/>
    <w:rsid w:val="00E71317"/>
    <w:rsid w:val="00E71F7D"/>
    <w:rsid w:val="00E74F8F"/>
    <w:rsid w:val="00E77C3B"/>
    <w:rsid w:val="00E91B8C"/>
    <w:rsid w:val="00E92E0F"/>
    <w:rsid w:val="00E9522C"/>
    <w:rsid w:val="00EA0C15"/>
    <w:rsid w:val="00EA0EEE"/>
    <w:rsid w:val="00EA10B2"/>
    <w:rsid w:val="00EA4C4E"/>
    <w:rsid w:val="00EA7A26"/>
    <w:rsid w:val="00EB0265"/>
    <w:rsid w:val="00EB0C67"/>
    <w:rsid w:val="00EB6D42"/>
    <w:rsid w:val="00EC21BC"/>
    <w:rsid w:val="00EC3870"/>
    <w:rsid w:val="00EC4714"/>
    <w:rsid w:val="00EC4E0C"/>
    <w:rsid w:val="00EC7DD9"/>
    <w:rsid w:val="00ED040A"/>
    <w:rsid w:val="00ED2F87"/>
    <w:rsid w:val="00EE2A25"/>
    <w:rsid w:val="00EE2AD3"/>
    <w:rsid w:val="00EF013E"/>
    <w:rsid w:val="00EF11A1"/>
    <w:rsid w:val="00EF3719"/>
    <w:rsid w:val="00EF6351"/>
    <w:rsid w:val="00EF670A"/>
    <w:rsid w:val="00EF6E3E"/>
    <w:rsid w:val="00F0298A"/>
    <w:rsid w:val="00F05BFA"/>
    <w:rsid w:val="00F06DB2"/>
    <w:rsid w:val="00F0707E"/>
    <w:rsid w:val="00F12FA6"/>
    <w:rsid w:val="00F1733A"/>
    <w:rsid w:val="00F21054"/>
    <w:rsid w:val="00F224E4"/>
    <w:rsid w:val="00F27A88"/>
    <w:rsid w:val="00F315D0"/>
    <w:rsid w:val="00F323E9"/>
    <w:rsid w:val="00F32E9A"/>
    <w:rsid w:val="00F352A0"/>
    <w:rsid w:val="00F40D44"/>
    <w:rsid w:val="00F449DA"/>
    <w:rsid w:val="00F458EE"/>
    <w:rsid w:val="00F45B8C"/>
    <w:rsid w:val="00F52890"/>
    <w:rsid w:val="00F52DD2"/>
    <w:rsid w:val="00F56133"/>
    <w:rsid w:val="00F562AD"/>
    <w:rsid w:val="00F57886"/>
    <w:rsid w:val="00F61C9B"/>
    <w:rsid w:val="00F62AC5"/>
    <w:rsid w:val="00F62D9F"/>
    <w:rsid w:val="00F65761"/>
    <w:rsid w:val="00F71C7F"/>
    <w:rsid w:val="00F73A14"/>
    <w:rsid w:val="00F74B93"/>
    <w:rsid w:val="00F80CB4"/>
    <w:rsid w:val="00F818CD"/>
    <w:rsid w:val="00F832B2"/>
    <w:rsid w:val="00F84DF2"/>
    <w:rsid w:val="00F90F46"/>
    <w:rsid w:val="00F91795"/>
    <w:rsid w:val="00F91E18"/>
    <w:rsid w:val="00F9350B"/>
    <w:rsid w:val="00F953F8"/>
    <w:rsid w:val="00F96959"/>
    <w:rsid w:val="00F96B4A"/>
    <w:rsid w:val="00FA1393"/>
    <w:rsid w:val="00FA1DCD"/>
    <w:rsid w:val="00FA4058"/>
    <w:rsid w:val="00FA466B"/>
    <w:rsid w:val="00FA5588"/>
    <w:rsid w:val="00FA71FB"/>
    <w:rsid w:val="00FB009F"/>
    <w:rsid w:val="00FC323B"/>
    <w:rsid w:val="00FC3583"/>
    <w:rsid w:val="00FC5C12"/>
    <w:rsid w:val="00FD0572"/>
    <w:rsid w:val="00FD5363"/>
    <w:rsid w:val="00FD5754"/>
    <w:rsid w:val="00FD6B9F"/>
    <w:rsid w:val="00FD76DC"/>
    <w:rsid w:val="00FE3509"/>
    <w:rsid w:val="00FE360C"/>
    <w:rsid w:val="00FE3CAA"/>
    <w:rsid w:val="00FE596E"/>
    <w:rsid w:val="00FE6325"/>
    <w:rsid w:val="00FE76A8"/>
    <w:rsid w:val="00FF6512"/>
    <w:rsid w:val="00FF7A86"/>
    <w:rsid w:val="01320956"/>
    <w:rsid w:val="01371490"/>
    <w:rsid w:val="01436A85"/>
    <w:rsid w:val="018F73B9"/>
    <w:rsid w:val="028C2574"/>
    <w:rsid w:val="029E6248"/>
    <w:rsid w:val="03634601"/>
    <w:rsid w:val="03DC330F"/>
    <w:rsid w:val="040321F6"/>
    <w:rsid w:val="040C1DF1"/>
    <w:rsid w:val="04D06B89"/>
    <w:rsid w:val="04D43DA2"/>
    <w:rsid w:val="04D73B7E"/>
    <w:rsid w:val="06854769"/>
    <w:rsid w:val="06D23E39"/>
    <w:rsid w:val="07C61520"/>
    <w:rsid w:val="07C87953"/>
    <w:rsid w:val="07E62F4F"/>
    <w:rsid w:val="0828679C"/>
    <w:rsid w:val="084C3CFA"/>
    <w:rsid w:val="08B20934"/>
    <w:rsid w:val="090F2CCC"/>
    <w:rsid w:val="09215522"/>
    <w:rsid w:val="09274E56"/>
    <w:rsid w:val="095D4750"/>
    <w:rsid w:val="09677AF9"/>
    <w:rsid w:val="0A057DDF"/>
    <w:rsid w:val="0A3F5909"/>
    <w:rsid w:val="0A961249"/>
    <w:rsid w:val="0ACC5ED3"/>
    <w:rsid w:val="0AEF62D1"/>
    <w:rsid w:val="0B047E4C"/>
    <w:rsid w:val="0B164085"/>
    <w:rsid w:val="0B462C6F"/>
    <w:rsid w:val="0B7E722A"/>
    <w:rsid w:val="0BB3220C"/>
    <w:rsid w:val="0C0B5FEB"/>
    <w:rsid w:val="0C3C5CB9"/>
    <w:rsid w:val="0C4D5044"/>
    <w:rsid w:val="0C8228CA"/>
    <w:rsid w:val="0CF074B9"/>
    <w:rsid w:val="0D1924A8"/>
    <w:rsid w:val="0D316E44"/>
    <w:rsid w:val="0D35406C"/>
    <w:rsid w:val="0D477CB4"/>
    <w:rsid w:val="0D6232CE"/>
    <w:rsid w:val="0DB356F9"/>
    <w:rsid w:val="0DE34A7A"/>
    <w:rsid w:val="0E06762C"/>
    <w:rsid w:val="0E582959"/>
    <w:rsid w:val="0E5918F5"/>
    <w:rsid w:val="0E5C032B"/>
    <w:rsid w:val="0ED419EE"/>
    <w:rsid w:val="0EDB0D5D"/>
    <w:rsid w:val="0EF15EA3"/>
    <w:rsid w:val="0F0673E2"/>
    <w:rsid w:val="0F3B53F0"/>
    <w:rsid w:val="0F536805"/>
    <w:rsid w:val="0FC457C9"/>
    <w:rsid w:val="0FCC67D6"/>
    <w:rsid w:val="0FD469DE"/>
    <w:rsid w:val="101E3BC4"/>
    <w:rsid w:val="102F70EC"/>
    <w:rsid w:val="109D6B58"/>
    <w:rsid w:val="10B26ACA"/>
    <w:rsid w:val="114F26DB"/>
    <w:rsid w:val="115F796D"/>
    <w:rsid w:val="11E016FB"/>
    <w:rsid w:val="125A412A"/>
    <w:rsid w:val="127472AF"/>
    <w:rsid w:val="12D430D9"/>
    <w:rsid w:val="13086203"/>
    <w:rsid w:val="134B77B8"/>
    <w:rsid w:val="13CB1C8C"/>
    <w:rsid w:val="13CF344D"/>
    <w:rsid w:val="13D80979"/>
    <w:rsid w:val="140F3916"/>
    <w:rsid w:val="14184F42"/>
    <w:rsid w:val="143C0569"/>
    <w:rsid w:val="143D0C06"/>
    <w:rsid w:val="143E3CE7"/>
    <w:rsid w:val="144C2C3D"/>
    <w:rsid w:val="149614C3"/>
    <w:rsid w:val="14E73115"/>
    <w:rsid w:val="1506196E"/>
    <w:rsid w:val="1585657C"/>
    <w:rsid w:val="15FE68F7"/>
    <w:rsid w:val="15FF2054"/>
    <w:rsid w:val="160A19BE"/>
    <w:rsid w:val="163406B9"/>
    <w:rsid w:val="1657521D"/>
    <w:rsid w:val="16F67585"/>
    <w:rsid w:val="170746F5"/>
    <w:rsid w:val="17B24FA4"/>
    <w:rsid w:val="17C93DB1"/>
    <w:rsid w:val="17CE2B38"/>
    <w:rsid w:val="184C75FA"/>
    <w:rsid w:val="18E010F6"/>
    <w:rsid w:val="193B640C"/>
    <w:rsid w:val="19847C3C"/>
    <w:rsid w:val="19955630"/>
    <w:rsid w:val="19BC1968"/>
    <w:rsid w:val="19D01902"/>
    <w:rsid w:val="1A3B10C2"/>
    <w:rsid w:val="1AAE293B"/>
    <w:rsid w:val="1AEC4B68"/>
    <w:rsid w:val="1B3F6F90"/>
    <w:rsid w:val="1BC469CD"/>
    <w:rsid w:val="1C162BF0"/>
    <w:rsid w:val="1C4B2872"/>
    <w:rsid w:val="1C760E30"/>
    <w:rsid w:val="1CFF6215"/>
    <w:rsid w:val="1D306DD9"/>
    <w:rsid w:val="1D8F1DBD"/>
    <w:rsid w:val="1D9D4ECA"/>
    <w:rsid w:val="1DC379D2"/>
    <w:rsid w:val="1E09143F"/>
    <w:rsid w:val="1E2F3C4F"/>
    <w:rsid w:val="1E6205C2"/>
    <w:rsid w:val="1E92427D"/>
    <w:rsid w:val="1EBD6DA8"/>
    <w:rsid w:val="1EC53E2F"/>
    <w:rsid w:val="1EE80BD0"/>
    <w:rsid w:val="1F170A20"/>
    <w:rsid w:val="1F4E7FDD"/>
    <w:rsid w:val="1F90760F"/>
    <w:rsid w:val="20022793"/>
    <w:rsid w:val="20340F39"/>
    <w:rsid w:val="2063362A"/>
    <w:rsid w:val="206A31DE"/>
    <w:rsid w:val="214B082A"/>
    <w:rsid w:val="219E62E1"/>
    <w:rsid w:val="22103193"/>
    <w:rsid w:val="22191629"/>
    <w:rsid w:val="223E3A24"/>
    <w:rsid w:val="225C67AF"/>
    <w:rsid w:val="22E35331"/>
    <w:rsid w:val="23113105"/>
    <w:rsid w:val="231A6C96"/>
    <w:rsid w:val="23356E5D"/>
    <w:rsid w:val="23745916"/>
    <w:rsid w:val="237F0649"/>
    <w:rsid w:val="23A82F95"/>
    <w:rsid w:val="23FA0BB7"/>
    <w:rsid w:val="24984AA2"/>
    <w:rsid w:val="24A47038"/>
    <w:rsid w:val="24BB110E"/>
    <w:rsid w:val="24D16819"/>
    <w:rsid w:val="25101BCE"/>
    <w:rsid w:val="25937F1C"/>
    <w:rsid w:val="25D32082"/>
    <w:rsid w:val="25D90706"/>
    <w:rsid w:val="260A4365"/>
    <w:rsid w:val="26101423"/>
    <w:rsid w:val="26B50725"/>
    <w:rsid w:val="26C647B0"/>
    <w:rsid w:val="26FA6E99"/>
    <w:rsid w:val="278E2BE4"/>
    <w:rsid w:val="27903B73"/>
    <w:rsid w:val="27B249F2"/>
    <w:rsid w:val="27B50854"/>
    <w:rsid w:val="27C04842"/>
    <w:rsid w:val="27CB65A5"/>
    <w:rsid w:val="27F105D4"/>
    <w:rsid w:val="286C0575"/>
    <w:rsid w:val="288E78DC"/>
    <w:rsid w:val="28B61820"/>
    <w:rsid w:val="28BF5D1D"/>
    <w:rsid w:val="28F72075"/>
    <w:rsid w:val="29211CDF"/>
    <w:rsid w:val="299B2A00"/>
    <w:rsid w:val="2A522A38"/>
    <w:rsid w:val="2A5455D5"/>
    <w:rsid w:val="2A572CAA"/>
    <w:rsid w:val="2A913414"/>
    <w:rsid w:val="2AC83339"/>
    <w:rsid w:val="2AEB17A6"/>
    <w:rsid w:val="2B3261BE"/>
    <w:rsid w:val="2B824376"/>
    <w:rsid w:val="2BE23CE1"/>
    <w:rsid w:val="2C073D5F"/>
    <w:rsid w:val="2C276F69"/>
    <w:rsid w:val="2C5C5198"/>
    <w:rsid w:val="2C5E798E"/>
    <w:rsid w:val="2C8C6D32"/>
    <w:rsid w:val="2D164AC5"/>
    <w:rsid w:val="2D261139"/>
    <w:rsid w:val="2D652F21"/>
    <w:rsid w:val="2DB95D6B"/>
    <w:rsid w:val="2E006124"/>
    <w:rsid w:val="2E245717"/>
    <w:rsid w:val="2E253E2B"/>
    <w:rsid w:val="2E586535"/>
    <w:rsid w:val="2F8A2753"/>
    <w:rsid w:val="2FEF6507"/>
    <w:rsid w:val="301C621F"/>
    <w:rsid w:val="30647727"/>
    <w:rsid w:val="306560B3"/>
    <w:rsid w:val="30684E6F"/>
    <w:rsid w:val="30A30059"/>
    <w:rsid w:val="30B27547"/>
    <w:rsid w:val="30E149FE"/>
    <w:rsid w:val="31ED3B57"/>
    <w:rsid w:val="320C47DC"/>
    <w:rsid w:val="324359F9"/>
    <w:rsid w:val="32E159C5"/>
    <w:rsid w:val="333D32D9"/>
    <w:rsid w:val="33A431A3"/>
    <w:rsid w:val="33A975D3"/>
    <w:rsid w:val="33C83084"/>
    <w:rsid w:val="341676CE"/>
    <w:rsid w:val="34B251AF"/>
    <w:rsid w:val="34C36724"/>
    <w:rsid w:val="350374F6"/>
    <w:rsid w:val="351B486B"/>
    <w:rsid w:val="35803E3D"/>
    <w:rsid w:val="35823987"/>
    <w:rsid w:val="358C622D"/>
    <w:rsid w:val="35BB459F"/>
    <w:rsid w:val="360E7252"/>
    <w:rsid w:val="36487711"/>
    <w:rsid w:val="36C628B4"/>
    <w:rsid w:val="36ED5B95"/>
    <w:rsid w:val="37E60BDC"/>
    <w:rsid w:val="37ED36A0"/>
    <w:rsid w:val="38021065"/>
    <w:rsid w:val="383C76AF"/>
    <w:rsid w:val="38CA18B7"/>
    <w:rsid w:val="38DC644F"/>
    <w:rsid w:val="39171551"/>
    <w:rsid w:val="39286015"/>
    <w:rsid w:val="393A5437"/>
    <w:rsid w:val="393D7EED"/>
    <w:rsid w:val="395A3C19"/>
    <w:rsid w:val="39867631"/>
    <w:rsid w:val="3995244A"/>
    <w:rsid w:val="39FA3422"/>
    <w:rsid w:val="3A0B1125"/>
    <w:rsid w:val="3A566553"/>
    <w:rsid w:val="3A6C06CB"/>
    <w:rsid w:val="3A795BC7"/>
    <w:rsid w:val="3B61152B"/>
    <w:rsid w:val="3B8028CC"/>
    <w:rsid w:val="3BEE627C"/>
    <w:rsid w:val="3C183B59"/>
    <w:rsid w:val="3D5B1D62"/>
    <w:rsid w:val="3D5C48FC"/>
    <w:rsid w:val="3D6F175D"/>
    <w:rsid w:val="3E176374"/>
    <w:rsid w:val="3E293EBB"/>
    <w:rsid w:val="3E5C48AC"/>
    <w:rsid w:val="3F014A69"/>
    <w:rsid w:val="3F067B79"/>
    <w:rsid w:val="3F3F23D4"/>
    <w:rsid w:val="3F582F52"/>
    <w:rsid w:val="3F883F65"/>
    <w:rsid w:val="3FA56B9C"/>
    <w:rsid w:val="3FBE149C"/>
    <w:rsid w:val="3FFD7524"/>
    <w:rsid w:val="400B6E1F"/>
    <w:rsid w:val="403074B2"/>
    <w:rsid w:val="406E4B30"/>
    <w:rsid w:val="416B386C"/>
    <w:rsid w:val="416B71D5"/>
    <w:rsid w:val="419612A8"/>
    <w:rsid w:val="419B4185"/>
    <w:rsid w:val="41A82BD7"/>
    <w:rsid w:val="41C9111E"/>
    <w:rsid w:val="41D0790D"/>
    <w:rsid w:val="41D10B46"/>
    <w:rsid w:val="42321ABC"/>
    <w:rsid w:val="425D0D1F"/>
    <w:rsid w:val="42827C18"/>
    <w:rsid w:val="42A20630"/>
    <w:rsid w:val="42C47B83"/>
    <w:rsid w:val="42CF4F25"/>
    <w:rsid w:val="42DD385F"/>
    <w:rsid w:val="42E91146"/>
    <w:rsid w:val="4307518B"/>
    <w:rsid w:val="435D1C03"/>
    <w:rsid w:val="438F7273"/>
    <w:rsid w:val="43B3041B"/>
    <w:rsid w:val="43BE0090"/>
    <w:rsid w:val="44211AA8"/>
    <w:rsid w:val="443D3D6D"/>
    <w:rsid w:val="443E0CBA"/>
    <w:rsid w:val="45783D74"/>
    <w:rsid w:val="45844F65"/>
    <w:rsid w:val="46424623"/>
    <w:rsid w:val="46426E6F"/>
    <w:rsid w:val="473662DC"/>
    <w:rsid w:val="475E4CE3"/>
    <w:rsid w:val="47B37B72"/>
    <w:rsid w:val="489458CD"/>
    <w:rsid w:val="48C75A67"/>
    <w:rsid w:val="48C873CB"/>
    <w:rsid w:val="48CC4F11"/>
    <w:rsid w:val="49161BE1"/>
    <w:rsid w:val="49972C55"/>
    <w:rsid w:val="49A04524"/>
    <w:rsid w:val="49F517FC"/>
    <w:rsid w:val="4A18411F"/>
    <w:rsid w:val="4A2444C0"/>
    <w:rsid w:val="4A25172E"/>
    <w:rsid w:val="4A517E0A"/>
    <w:rsid w:val="4B2A0FFA"/>
    <w:rsid w:val="4B53485A"/>
    <w:rsid w:val="4B701674"/>
    <w:rsid w:val="4B707F66"/>
    <w:rsid w:val="4C0C68CE"/>
    <w:rsid w:val="4C2724D8"/>
    <w:rsid w:val="4C692B5C"/>
    <w:rsid w:val="4C710029"/>
    <w:rsid w:val="4C9A5B15"/>
    <w:rsid w:val="4CF11DB4"/>
    <w:rsid w:val="4D6001B5"/>
    <w:rsid w:val="4D8B454D"/>
    <w:rsid w:val="4DA5774D"/>
    <w:rsid w:val="4DFA00EB"/>
    <w:rsid w:val="4E3467F2"/>
    <w:rsid w:val="4E402565"/>
    <w:rsid w:val="4E676867"/>
    <w:rsid w:val="4E6917BA"/>
    <w:rsid w:val="4E8406F0"/>
    <w:rsid w:val="4E850D11"/>
    <w:rsid w:val="4E99153A"/>
    <w:rsid w:val="4EC366F7"/>
    <w:rsid w:val="4ED16EC1"/>
    <w:rsid w:val="4EDE4D6D"/>
    <w:rsid w:val="4F0E2ABE"/>
    <w:rsid w:val="4F4073E6"/>
    <w:rsid w:val="4F546881"/>
    <w:rsid w:val="4F606BDF"/>
    <w:rsid w:val="4F6C2D5E"/>
    <w:rsid w:val="4F9D0646"/>
    <w:rsid w:val="4FD33275"/>
    <w:rsid w:val="4FF03CD3"/>
    <w:rsid w:val="5017084B"/>
    <w:rsid w:val="50276AA6"/>
    <w:rsid w:val="50445BE8"/>
    <w:rsid w:val="50665DF9"/>
    <w:rsid w:val="506F12A7"/>
    <w:rsid w:val="509D0149"/>
    <w:rsid w:val="50A63F10"/>
    <w:rsid w:val="50BA1CE1"/>
    <w:rsid w:val="51361495"/>
    <w:rsid w:val="51EA5E76"/>
    <w:rsid w:val="51F61C4F"/>
    <w:rsid w:val="5201741E"/>
    <w:rsid w:val="529C3305"/>
    <w:rsid w:val="52CB0F7A"/>
    <w:rsid w:val="52CC0E16"/>
    <w:rsid w:val="531771EB"/>
    <w:rsid w:val="5353522E"/>
    <w:rsid w:val="53677ED8"/>
    <w:rsid w:val="5380318A"/>
    <w:rsid w:val="53850C8B"/>
    <w:rsid w:val="53EC0BA9"/>
    <w:rsid w:val="54273C1D"/>
    <w:rsid w:val="545F7DA0"/>
    <w:rsid w:val="5469578C"/>
    <w:rsid w:val="547408F9"/>
    <w:rsid w:val="54971CB5"/>
    <w:rsid w:val="552B44CB"/>
    <w:rsid w:val="55D334D6"/>
    <w:rsid w:val="56B70EBF"/>
    <w:rsid w:val="56FD366D"/>
    <w:rsid w:val="57A45D01"/>
    <w:rsid w:val="582000A4"/>
    <w:rsid w:val="588B63C7"/>
    <w:rsid w:val="58DF770A"/>
    <w:rsid w:val="590838C7"/>
    <w:rsid w:val="5913368C"/>
    <w:rsid w:val="591533C3"/>
    <w:rsid w:val="592413F2"/>
    <w:rsid w:val="596866CB"/>
    <w:rsid w:val="5995128E"/>
    <w:rsid w:val="59CA7087"/>
    <w:rsid w:val="59EB7835"/>
    <w:rsid w:val="5A6E430A"/>
    <w:rsid w:val="5AA43714"/>
    <w:rsid w:val="5AAB5347"/>
    <w:rsid w:val="5AD65BAE"/>
    <w:rsid w:val="5AE44F82"/>
    <w:rsid w:val="5AE7182C"/>
    <w:rsid w:val="5B0114BA"/>
    <w:rsid w:val="5B1F7CC2"/>
    <w:rsid w:val="5B6B7296"/>
    <w:rsid w:val="5B6C2707"/>
    <w:rsid w:val="5BBB1249"/>
    <w:rsid w:val="5C2E7B41"/>
    <w:rsid w:val="5C8F2268"/>
    <w:rsid w:val="5C9910F2"/>
    <w:rsid w:val="5CAF594E"/>
    <w:rsid w:val="5D097B9F"/>
    <w:rsid w:val="5D1304F0"/>
    <w:rsid w:val="5D652BA5"/>
    <w:rsid w:val="5D680944"/>
    <w:rsid w:val="5E31163F"/>
    <w:rsid w:val="5FE25A0B"/>
    <w:rsid w:val="5FFE1F10"/>
    <w:rsid w:val="60297107"/>
    <w:rsid w:val="60510217"/>
    <w:rsid w:val="60C27B2C"/>
    <w:rsid w:val="60C93BAB"/>
    <w:rsid w:val="611F00B3"/>
    <w:rsid w:val="61577D1F"/>
    <w:rsid w:val="61911EB9"/>
    <w:rsid w:val="622A1E0E"/>
    <w:rsid w:val="628B1980"/>
    <w:rsid w:val="62B35F7B"/>
    <w:rsid w:val="635A2A2B"/>
    <w:rsid w:val="637574FD"/>
    <w:rsid w:val="63EC29CE"/>
    <w:rsid w:val="641859EE"/>
    <w:rsid w:val="645751F8"/>
    <w:rsid w:val="64A808EC"/>
    <w:rsid w:val="64D90FB6"/>
    <w:rsid w:val="650508C5"/>
    <w:rsid w:val="650A7AFF"/>
    <w:rsid w:val="6510390C"/>
    <w:rsid w:val="654F0EAC"/>
    <w:rsid w:val="65740688"/>
    <w:rsid w:val="658214A1"/>
    <w:rsid w:val="65876858"/>
    <w:rsid w:val="65DD615D"/>
    <w:rsid w:val="66141B1D"/>
    <w:rsid w:val="661D60FD"/>
    <w:rsid w:val="66200D9C"/>
    <w:rsid w:val="66381C54"/>
    <w:rsid w:val="66820E87"/>
    <w:rsid w:val="669B2C43"/>
    <w:rsid w:val="66A030AA"/>
    <w:rsid w:val="66AB7FBE"/>
    <w:rsid w:val="66E73B1E"/>
    <w:rsid w:val="66F025AA"/>
    <w:rsid w:val="670C3AF1"/>
    <w:rsid w:val="6772411B"/>
    <w:rsid w:val="68B95A3A"/>
    <w:rsid w:val="68C35A24"/>
    <w:rsid w:val="69042A33"/>
    <w:rsid w:val="69D90ECF"/>
    <w:rsid w:val="69E7279B"/>
    <w:rsid w:val="6A4D5914"/>
    <w:rsid w:val="6A880B83"/>
    <w:rsid w:val="6A8E0782"/>
    <w:rsid w:val="6AC65CCB"/>
    <w:rsid w:val="6B957726"/>
    <w:rsid w:val="6BA65F0A"/>
    <w:rsid w:val="6BE22CAF"/>
    <w:rsid w:val="6C8B1414"/>
    <w:rsid w:val="6CA2394E"/>
    <w:rsid w:val="6CB2630C"/>
    <w:rsid w:val="6D2C0790"/>
    <w:rsid w:val="6D2F6B51"/>
    <w:rsid w:val="6D302B21"/>
    <w:rsid w:val="6DB34FD2"/>
    <w:rsid w:val="6DDA171F"/>
    <w:rsid w:val="6E067D47"/>
    <w:rsid w:val="6E133D06"/>
    <w:rsid w:val="6E7F1CAE"/>
    <w:rsid w:val="6EFD1954"/>
    <w:rsid w:val="6F0228CB"/>
    <w:rsid w:val="6F6D6751"/>
    <w:rsid w:val="6F8B367E"/>
    <w:rsid w:val="6FC67848"/>
    <w:rsid w:val="70B3546D"/>
    <w:rsid w:val="71375D93"/>
    <w:rsid w:val="71675425"/>
    <w:rsid w:val="716E4E52"/>
    <w:rsid w:val="71706F01"/>
    <w:rsid w:val="71794BC9"/>
    <w:rsid w:val="71F50352"/>
    <w:rsid w:val="72372A45"/>
    <w:rsid w:val="72833859"/>
    <w:rsid w:val="72866B55"/>
    <w:rsid w:val="728F1D03"/>
    <w:rsid w:val="72CE35BB"/>
    <w:rsid w:val="72E03759"/>
    <w:rsid w:val="72FA114E"/>
    <w:rsid w:val="73586592"/>
    <w:rsid w:val="736A18E9"/>
    <w:rsid w:val="73AF7468"/>
    <w:rsid w:val="7418306F"/>
    <w:rsid w:val="743C26B9"/>
    <w:rsid w:val="744044F7"/>
    <w:rsid w:val="74503D7F"/>
    <w:rsid w:val="74D2328B"/>
    <w:rsid w:val="754122D3"/>
    <w:rsid w:val="759B3667"/>
    <w:rsid w:val="75BD2549"/>
    <w:rsid w:val="765A3E2B"/>
    <w:rsid w:val="76646EDF"/>
    <w:rsid w:val="76FF6BFE"/>
    <w:rsid w:val="772D236B"/>
    <w:rsid w:val="773F55B3"/>
    <w:rsid w:val="777A3DEF"/>
    <w:rsid w:val="77D443FC"/>
    <w:rsid w:val="77F953BF"/>
    <w:rsid w:val="78556957"/>
    <w:rsid w:val="78D04904"/>
    <w:rsid w:val="78D511D5"/>
    <w:rsid w:val="78D97C7D"/>
    <w:rsid w:val="78EA5AD4"/>
    <w:rsid w:val="7927560D"/>
    <w:rsid w:val="79490536"/>
    <w:rsid w:val="797A7D2B"/>
    <w:rsid w:val="79813E5D"/>
    <w:rsid w:val="79BB4341"/>
    <w:rsid w:val="7A182CAE"/>
    <w:rsid w:val="7A1E1E7D"/>
    <w:rsid w:val="7A9C0D86"/>
    <w:rsid w:val="7AA325CE"/>
    <w:rsid w:val="7AF01EDC"/>
    <w:rsid w:val="7B1676DC"/>
    <w:rsid w:val="7B6867A6"/>
    <w:rsid w:val="7B7A4668"/>
    <w:rsid w:val="7BB541E0"/>
    <w:rsid w:val="7C4D092F"/>
    <w:rsid w:val="7C9D67F7"/>
    <w:rsid w:val="7CED3B15"/>
    <w:rsid w:val="7D3034FD"/>
    <w:rsid w:val="7D581FFF"/>
    <w:rsid w:val="7DA13F1D"/>
    <w:rsid w:val="7DF43BE3"/>
    <w:rsid w:val="7E17200D"/>
    <w:rsid w:val="7E1B1E70"/>
    <w:rsid w:val="7E6C7E8C"/>
    <w:rsid w:val="7EB43B4E"/>
    <w:rsid w:val="7EDB571A"/>
    <w:rsid w:val="7EFD2D52"/>
    <w:rsid w:val="7F2F29E5"/>
    <w:rsid w:val="7F301400"/>
    <w:rsid w:val="7F4C4375"/>
    <w:rsid w:val="7F4D0760"/>
    <w:rsid w:val="7F7844D3"/>
    <w:rsid w:val="7F7F5F74"/>
    <w:rsid w:val="7F9922BF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2"/>
      <o:rules v:ext="edit">
        <o:r id="V:Rule1" type="connector" idref="#_x0000_s2057">
          <o:proxy start="" idref="#_x0000_s2056" connectloc="3"/>
          <o:proxy end="" idref="#_x0000_s2053" connectloc="3"/>
        </o:r>
        <o:r id="V:Rule2" type="connector" idref="#_x0000_s2063">
          <o:proxy start="" idref="#_x0000_s2062" connectloc="1"/>
          <o:proxy end="" idref="#_x0000_s2055" connectloc="1"/>
        </o:r>
        <o:r id="V:Rule3" type="connector" idref="#_x0000_s2074">
          <o:proxy start="" idref="#_x0000_s2073" connectloc="3"/>
          <o:proxy end="" idref="#_x0000_s2059" connectloc="3"/>
        </o:r>
        <o:r id="V:Rule4" type="connector" idref="#_x0000_s2088">
          <o:proxy start="" idref="#_x0000_s2082" connectloc="3"/>
          <o:proxy end="" idref="#_x0000_s2087" connectloc="1"/>
        </o:r>
        <o:r id="V:Rule5" type="connector" idref="#_x0000_s2090">
          <o:proxy start="" idref="#_x0000_s2087" connectloc="2"/>
          <o:proxy end="" idref="#_x0000_s2089" connectloc="0"/>
        </o:r>
        <o:r id="V:Rule6" type="connector" idref="#_x0000_s2092">
          <o:proxy start="" idref="#_x0000_s2089" connectloc="2"/>
          <o:proxy end="" idref="#_x0000_s2091" connectloc="0"/>
        </o:r>
        <o:r id="V:Rule7" type="connector" idref="#_x0000_s2094">
          <o:proxy start="" idref="#_x0000_s2085" connectloc="2"/>
          <o:proxy end="" idref="#_x0000_s2093" connectloc="0"/>
        </o:r>
        <o:r id="V:Rule8" type="connector" idref="#_x0000_s2095">
          <o:proxy start="" idref="#_x0000_s2091" connectloc="1"/>
          <o:proxy end="" idref="#_x0000_s2093" connectloc="3"/>
        </o:r>
        <o:r id="V:Rule9" type="connector" idref="#_x0000_s2099">
          <o:proxy start="" idref="#_x0000_s2062" connectloc="2"/>
          <o:proxy end="" idref="#_x0000_s2071" connectloc="0"/>
        </o:r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4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5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6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annotation subject"/>
    <w:basedOn w:val="7"/>
    <w:next w:val="7"/>
    <w:link w:val="46"/>
    <w:semiHidden/>
    <w:unhideWhenUsed/>
    <w:uiPriority w:val="99"/>
    <w:rPr>
      <w:b/>
      <w:bCs/>
    </w:rPr>
  </w:style>
  <w:style w:type="paragraph" w:styleId="7">
    <w:name w:val="annotation text"/>
    <w:basedOn w:val="1"/>
    <w:link w:val="45"/>
    <w:semiHidden/>
    <w:unhideWhenUsed/>
    <w:qFormat/>
    <w:uiPriority w:val="99"/>
    <w:pPr>
      <w:jc w:val="left"/>
    </w:pPr>
  </w:style>
  <w:style w:type="paragraph" w:styleId="8">
    <w:name w:val="Document Map"/>
    <w:basedOn w:val="1"/>
    <w:link w:val="44"/>
    <w:semiHidden/>
    <w:unhideWhenUsed/>
    <w:uiPriority w:val="99"/>
    <w:rPr>
      <w:rFonts w:ascii="宋体" w:eastAsia="宋体"/>
      <w:sz w:val="18"/>
      <w:szCs w:val="18"/>
    </w:rPr>
  </w:style>
  <w:style w:type="paragraph" w:styleId="9">
    <w:name w:val="toc 3"/>
    <w:basedOn w:val="1"/>
    <w:next w:val="1"/>
    <w:unhideWhenUsed/>
    <w:uiPriority w:val="39"/>
    <w:pPr>
      <w:ind w:left="840" w:leftChars="400"/>
    </w:pPr>
  </w:style>
  <w:style w:type="paragraph" w:styleId="10">
    <w:name w:val="Balloon Text"/>
    <w:basedOn w:val="1"/>
    <w:link w:val="43"/>
    <w:semiHidden/>
    <w:unhideWhenUsed/>
    <w:uiPriority w:val="99"/>
    <w:rPr>
      <w:sz w:val="18"/>
      <w:szCs w:val="18"/>
    </w:rPr>
  </w:style>
  <w:style w:type="paragraph" w:styleId="11">
    <w:name w:val="footer"/>
    <w:basedOn w:val="1"/>
    <w:link w:val="2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2">
    <w:name w:val="header"/>
    <w:basedOn w:val="1"/>
    <w:link w:val="2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3">
    <w:name w:val="toc 1"/>
    <w:basedOn w:val="1"/>
    <w:next w:val="1"/>
    <w:unhideWhenUsed/>
    <w:qFormat/>
    <w:uiPriority w:val="39"/>
  </w:style>
  <w:style w:type="paragraph" w:styleId="14">
    <w:name w:val="toc 2"/>
    <w:basedOn w:val="1"/>
    <w:next w:val="1"/>
    <w:unhideWhenUsed/>
    <w:qFormat/>
    <w:uiPriority w:val="39"/>
    <w:pPr>
      <w:ind w:left="420" w:leftChars="200"/>
    </w:pPr>
  </w:style>
  <w:style w:type="character" w:styleId="16">
    <w:name w:val="FollowedHyperlink"/>
    <w:basedOn w:val="15"/>
    <w:semiHidden/>
    <w:unhideWhenUsed/>
    <w:uiPriority w:val="99"/>
    <w:rPr>
      <w:color w:val="954F72" w:themeColor="followedHyperlink"/>
      <w:u w:val="single"/>
    </w:rPr>
  </w:style>
  <w:style w:type="character" w:styleId="17">
    <w:name w:val="Hyperlink"/>
    <w:basedOn w:val="15"/>
    <w:unhideWhenUsed/>
    <w:qFormat/>
    <w:uiPriority w:val="99"/>
    <w:rPr>
      <w:color w:val="0563C1" w:themeColor="hyperlink"/>
      <w:u w:val="single"/>
    </w:rPr>
  </w:style>
  <w:style w:type="character" w:styleId="18">
    <w:name w:val="annotation reference"/>
    <w:basedOn w:val="15"/>
    <w:semiHidden/>
    <w:unhideWhenUsed/>
    <w:qFormat/>
    <w:uiPriority w:val="99"/>
    <w:rPr>
      <w:sz w:val="21"/>
      <w:szCs w:val="21"/>
    </w:rPr>
  </w:style>
  <w:style w:type="table" w:styleId="20">
    <w:name w:val="Table Grid"/>
    <w:basedOn w:val="1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1">
    <w:name w:val="标题 1 Char"/>
    <w:basedOn w:val="15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2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E75B5" w:themeColor="accent1" w:themeShade="BF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标题 2 Char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5">
    <w:name w:val="标题 3 Char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6">
    <w:name w:val="标题 4 Char"/>
    <w:basedOn w:val="15"/>
    <w:link w:val="5"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7">
    <w:name w:val="页眉 Char"/>
    <w:basedOn w:val="15"/>
    <w:link w:val="12"/>
    <w:qFormat/>
    <w:uiPriority w:val="99"/>
    <w:rPr>
      <w:sz w:val="18"/>
      <w:szCs w:val="18"/>
    </w:rPr>
  </w:style>
  <w:style w:type="character" w:customStyle="1" w:styleId="28">
    <w:name w:val="页脚 Char"/>
    <w:basedOn w:val="15"/>
    <w:link w:val="11"/>
    <w:uiPriority w:val="99"/>
    <w:rPr>
      <w:sz w:val="18"/>
      <w:szCs w:val="18"/>
    </w:rPr>
  </w:style>
  <w:style w:type="paragraph" w:customStyle="1" w:styleId="29">
    <w:name w:val="Cap 层级 1"/>
    <w:qFormat/>
    <w:uiPriority w:val="99"/>
    <w:pPr>
      <w:numPr>
        <w:ilvl w:val="0"/>
        <w:numId w:val="1"/>
      </w:numPr>
    </w:pPr>
    <w:rPr>
      <w:rFonts w:ascii="Times New Roman" w:hAnsi="Times New Roman" w:eastAsia="宋体" w:cs="Times New Roman"/>
      <w:kern w:val="0"/>
      <w:sz w:val="22"/>
      <w:szCs w:val="24"/>
      <w:lang w:val="en-US" w:eastAsia="en-CA" w:bidi="ar-SA"/>
    </w:rPr>
  </w:style>
  <w:style w:type="paragraph" w:customStyle="1" w:styleId="30">
    <w:name w:val="Cap_正文"/>
    <w:link w:val="38"/>
    <w:qFormat/>
    <w:uiPriority w:val="0"/>
    <w:pPr>
      <w:spacing w:after="160"/>
      <w:ind w:firstLine="200" w:firstLineChars="200"/>
    </w:pPr>
    <w:rPr>
      <w:rFonts w:ascii="Times New Roman" w:hAnsi="Times New Roman" w:eastAsia="宋体" w:cs="Times New Roman"/>
      <w:kern w:val="0"/>
      <w:sz w:val="22"/>
      <w:szCs w:val="24"/>
      <w:lang w:val="en-US" w:eastAsia="en-CA" w:bidi="ar-SA"/>
    </w:rPr>
  </w:style>
  <w:style w:type="paragraph" w:customStyle="1" w:styleId="31">
    <w:name w:val="Cap_标题_2"/>
    <w:next w:val="30"/>
    <w:uiPriority w:val="0"/>
    <w:pPr>
      <w:keepNext/>
      <w:numPr>
        <w:ilvl w:val="1"/>
        <w:numId w:val="2"/>
      </w:numPr>
      <w:spacing w:before="180" w:after="120"/>
      <w:outlineLvl w:val="1"/>
    </w:pPr>
    <w:rPr>
      <w:rFonts w:ascii="Arial Bold" w:hAnsi="Arial Bold" w:eastAsia="宋体" w:cs="Times New Roman"/>
      <w:b/>
      <w:color w:val="7E6D59"/>
      <w:kern w:val="0"/>
      <w:sz w:val="32"/>
      <w:szCs w:val="24"/>
      <w:lang w:val="en-US" w:eastAsia="en-CA" w:bidi="ar-SA"/>
    </w:rPr>
  </w:style>
  <w:style w:type="paragraph" w:customStyle="1" w:styleId="32">
    <w:name w:val="Cap_标题_3"/>
    <w:next w:val="30"/>
    <w:qFormat/>
    <w:uiPriority w:val="0"/>
    <w:pPr>
      <w:keepNext/>
      <w:numPr>
        <w:ilvl w:val="2"/>
        <w:numId w:val="2"/>
      </w:numPr>
      <w:spacing w:before="180" w:after="120"/>
      <w:outlineLvl w:val="2"/>
    </w:pPr>
    <w:rPr>
      <w:rFonts w:ascii="Arial Bold" w:hAnsi="Arial Bold" w:eastAsia="宋体" w:cs="Arial"/>
      <w:b/>
      <w:bCs/>
      <w:color w:val="81BEC3"/>
      <w:kern w:val="0"/>
      <w:sz w:val="28"/>
      <w:szCs w:val="26"/>
      <w:lang w:val="en-US" w:eastAsia="en-CA" w:bidi="ar-SA"/>
    </w:rPr>
  </w:style>
  <w:style w:type="paragraph" w:customStyle="1" w:styleId="33">
    <w:name w:val="Cap_标题_4"/>
    <w:next w:val="30"/>
    <w:qFormat/>
    <w:uiPriority w:val="0"/>
    <w:pPr>
      <w:keepNext/>
      <w:spacing w:before="180" w:after="120"/>
    </w:pPr>
    <w:rPr>
      <w:rFonts w:ascii="Arial Bold" w:hAnsi="Arial Bold" w:eastAsia="宋体" w:cs="Times New Roman"/>
      <w:b/>
      <w:bCs/>
      <w:color w:val="7E6D59"/>
      <w:kern w:val="0"/>
      <w:sz w:val="24"/>
      <w:szCs w:val="22"/>
      <w:lang w:val="fr-CA" w:eastAsia="en-CA" w:bidi="ar-SA"/>
    </w:rPr>
  </w:style>
  <w:style w:type="paragraph" w:customStyle="1" w:styleId="34">
    <w:name w:val="Cap_标题_1"/>
    <w:next w:val="30"/>
    <w:qFormat/>
    <w:uiPriority w:val="0"/>
    <w:pPr>
      <w:keepNext/>
      <w:pageBreakBefore/>
      <w:numPr>
        <w:ilvl w:val="0"/>
        <w:numId w:val="2"/>
      </w:numPr>
      <w:spacing w:before="180" w:after="120"/>
      <w:outlineLvl w:val="0"/>
    </w:pPr>
    <w:rPr>
      <w:rFonts w:ascii="Arial Bold" w:hAnsi="Arial Bold" w:eastAsia="宋体" w:cs="Arial"/>
      <w:b/>
      <w:bCs/>
      <w:smallCaps/>
      <w:color w:val="086A74"/>
      <w:kern w:val="32"/>
      <w:sz w:val="36"/>
      <w:szCs w:val="36"/>
      <w:lang w:val="en-US" w:eastAsia="en-CA" w:bidi="ar-SA"/>
    </w:rPr>
  </w:style>
  <w:style w:type="paragraph" w:customStyle="1" w:styleId="35">
    <w:name w:val="Cap_表格正文"/>
    <w:link w:val="39"/>
    <w:uiPriority w:val="99"/>
    <w:pPr>
      <w:spacing w:after="40"/>
    </w:pPr>
    <w:rPr>
      <w:rFonts w:ascii="Arial" w:hAnsi="Arial" w:eastAsia="宋体" w:cs="Arial"/>
      <w:kern w:val="0"/>
      <w:sz w:val="18"/>
      <w:szCs w:val="16"/>
      <w:lang w:val="en-US" w:eastAsia="zh-CN" w:bidi="ar-SA"/>
    </w:rPr>
  </w:style>
  <w:style w:type="paragraph" w:customStyle="1" w:styleId="36">
    <w:name w:val="Cap_表格标题 1"/>
    <w:qFormat/>
    <w:uiPriority w:val="99"/>
    <w:pPr>
      <w:keepNext/>
      <w:keepLines/>
      <w:overflowPunct w:val="0"/>
      <w:autoSpaceDE w:val="0"/>
      <w:autoSpaceDN w:val="0"/>
      <w:adjustRightInd w:val="0"/>
      <w:jc w:val="center"/>
      <w:textAlignment w:val="baseline"/>
    </w:pPr>
    <w:rPr>
      <w:rFonts w:ascii="Arial Bold" w:hAnsi="Arial Bold" w:eastAsia="宋体" w:cs="Arial"/>
      <w:b/>
      <w:spacing w:val="10"/>
      <w:kern w:val="0"/>
      <w:sz w:val="18"/>
      <w:szCs w:val="24"/>
      <w:lang w:val="en-US" w:eastAsia="zh-CN" w:bidi="ar-SA"/>
    </w:rPr>
  </w:style>
  <w:style w:type="paragraph" w:customStyle="1" w:styleId="37">
    <w:name w:val="Cap_表格标题 2"/>
    <w:uiPriority w:val="0"/>
    <w:pPr>
      <w:jc w:val="both"/>
    </w:pPr>
    <w:rPr>
      <w:rFonts w:ascii="Arial Bold" w:hAnsi="Arial Bold" w:eastAsia="Arial Unicode MS" w:cs="Arial"/>
      <w:b/>
      <w:kern w:val="0"/>
      <w:sz w:val="18"/>
      <w:szCs w:val="18"/>
      <w:lang w:val="en-US" w:eastAsia="en-US" w:bidi="ar-SA"/>
    </w:rPr>
  </w:style>
  <w:style w:type="character" w:customStyle="1" w:styleId="38">
    <w:name w:val="Cap_正文 Char"/>
    <w:basedOn w:val="15"/>
    <w:link w:val="30"/>
    <w:qFormat/>
    <w:uiPriority w:val="0"/>
    <w:rPr>
      <w:rFonts w:ascii="Times New Roman" w:hAnsi="Times New Roman" w:eastAsia="宋体" w:cs="Times New Roman"/>
      <w:kern w:val="0"/>
      <w:sz w:val="22"/>
      <w:szCs w:val="24"/>
      <w:lang w:eastAsia="en-CA"/>
    </w:rPr>
  </w:style>
  <w:style w:type="character" w:customStyle="1" w:styleId="39">
    <w:name w:val="Cap_表格正文 Char"/>
    <w:basedOn w:val="15"/>
    <w:link w:val="35"/>
    <w:qFormat/>
    <w:uiPriority w:val="99"/>
    <w:rPr>
      <w:rFonts w:ascii="Arial" w:hAnsi="Arial" w:eastAsia="宋体" w:cs="Arial"/>
      <w:kern w:val="0"/>
      <w:sz w:val="18"/>
      <w:szCs w:val="16"/>
    </w:rPr>
  </w:style>
  <w:style w:type="table" w:customStyle="1" w:styleId="40">
    <w:name w:val="无格式表格 11"/>
    <w:basedOn w:val="19"/>
    <w:uiPriority w:val="41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paragraph" w:customStyle="1" w:styleId="41">
    <w:name w:val="正文段落"/>
    <w:basedOn w:val="1"/>
    <w:link w:val="42"/>
    <w:qFormat/>
    <w:uiPriority w:val="0"/>
    <w:pPr>
      <w:spacing w:line="360" w:lineRule="auto"/>
      <w:ind w:firstLine="480" w:firstLineChars="200"/>
      <w:jc w:val="left"/>
    </w:pPr>
    <w:rPr>
      <w:rFonts w:ascii="Times New Roman" w:hAnsi="Times New Roman" w:eastAsia="宋体" w:cs="Times New Roman"/>
      <w:sz w:val="24"/>
    </w:rPr>
  </w:style>
  <w:style w:type="character" w:customStyle="1" w:styleId="42">
    <w:name w:val="正文段落 Char"/>
    <w:basedOn w:val="15"/>
    <w:link w:val="41"/>
    <w:qFormat/>
    <w:uiPriority w:val="0"/>
    <w:rPr>
      <w:rFonts w:ascii="Times New Roman" w:hAnsi="Times New Roman" w:eastAsia="宋体" w:cs="Times New Roman"/>
      <w:sz w:val="24"/>
    </w:rPr>
  </w:style>
  <w:style w:type="character" w:customStyle="1" w:styleId="43">
    <w:name w:val="批注框文本 Char"/>
    <w:basedOn w:val="15"/>
    <w:link w:val="10"/>
    <w:semiHidden/>
    <w:qFormat/>
    <w:uiPriority w:val="99"/>
    <w:rPr>
      <w:sz w:val="18"/>
      <w:szCs w:val="18"/>
    </w:rPr>
  </w:style>
  <w:style w:type="character" w:customStyle="1" w:styleId="44">
    <w:name w:val="文档结构图 Char"/>
    <w:basedOn w:val="15"/>
    <w:link w:val="8"/>
    <w:semiHidden/>
    <w:uiPriority w:val="99"/>
    <w:rPr>
      <w:rFonts w:ascii="宋体" w:eastAsia="宋体"/>
      <w:sz w:val="18"/>
      <w:szCs w:val="18"/>
    </w:rPr>
  </w:style>
  <w:style w:type="character" w:customStyle="1" w:styleId="45">
    <w:name w:val="批注文字 Char"/>
    <w:basedOn w:val="15"/>
    <w:link w:val="7"/>
    <w:semiHidden/>
    <w:uiPriority w:val="99"/>
  </w:style>
  <w:style w:type="character" w:customStyle="1" w:styleId="46">
    <w:name w:val="批注主题 Char"/>
    <w:basedOn w:val="45"/>
    <w:link w:val="6"/>
    <w:semiHidden/>
    <w:qFormat/>
    <w:uiPriority w:val="99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4" Type="http://schemas.microsoft.com/office/2011/relationships/people" Target="people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2.png"/><Relationship Id="rId18" Type="http://schemas.openxmlformats.org/officeDocument/2006/relationships/image" Target="media/image11.png"/><Relationship Id="rId17" Type="http://schemas.openxmlformats.org/officeDocument/2006/relationships/image" Target="media/image10.png"/><Relationship Id="rId16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5.png"/><Relationship Id="rId11" Type="http://schemas.openxmlformats.org/officeDocument/2006/relationships/image" Target="media/image4.png"/><Relationship Id="rId10" Type="http://schemas.openxmlformats.org/officeDocument/2006/relationships/image" Target="media/image3.png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3"/>
    <customShpInfo spid="_x0000_s2054"/>
    <customShpInfo spid="_x0000_s2055"/>
    <customShpInfo spid="_x0000_s2056"/>
    <customShpInfo spid="_x0000_s2057"/>
    <customShpInfo spid="_x0000_s2058"/>
    <customShpInfo spid="_x0000_s2052"/>
    <customShpInfo spid="_x0000_s2050"/>
    <customShpInfo spid="_x0000_s2063"/>
    <customShpInfo spid="_x0000_s2064"/>
    <customShpInfo spid="_x0000_s2065"/>
    <customShpInfo spid="_x0000_s2060"/>
    <customShpInfo spid="_x0000_s2059"/>
    <customShpInfo spid="_x0000_s2074"/>
    <customShpInfo spid="_x0000_s2061"/>
    <customShpInfo spid="_x0000_s2062"/>
    <customShpInfo spid="_x0000_s2099"/>
    <customShpInfo spid="_x0000_s2100"/>
    <customShpInfo spid="_x0000_s2082"/>
    <customShpInfo spid="_x0000_s2071"/>
    <customShpInfo spid="_x0000_s2072"/>
    <customShpInfo spid="_x0000_s2073"/>
    <customShpInfo spid="_x0000_s2075"/>
    <customShpInfo spid="_x0000_s2076"/>
    <customShpInfo spid="_x0000_s2077"/>
    <customShpInfo spid="_x0000_s2078"/>
    <customShpInfo spid="_x0000_s2081"/>
    <customShpInfo spid="_x0000_s2084"/>
    <customShpInfo spid="_x0000_s2085"/>
    <customShpInfo spid="_x0000_s2093"/>
    <customShpInfo spid="_x0000_s2094"/>
    <customShpInfo spid="_x0000_s2087"/>
    <customShpInfo spid="_x0000_s2088"/>
    <customShpInfo spid="_x0000_s2089"/>
    <customShpInfo spid="_x0000_s2090"/>
    <customShpInfo spid="_x0000_s2091"/>
    <customShpInfo spid="_x0000_s2092"/>
    <customShpInfo spid="_x0000_s2095"/>
    <customShpInfo spid="_x0000_s2096"/>
    <customShpInfo spid="_x0000_s2097"/>
    <customShpInfo spid="_x0000_s2102"/>
    <customShpInfo spid="_x0000_s210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156EE4A-9476-4F12-BF47-115B577F88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24</Pages>
  <Words>1407</Words>
  <Characters>8023</Characters>
  <Lines>66</Lines>
  <Paragraphs>18</Paragraphs>
  <ScaleCrop>false</ScaleCrop>
  <LinksUpToDate>false</LinksUpToDate>
  <CharactersWithSpaces>9412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2017-11-15T08:05:00Z</dcterms:created>
  <dc:creator>周敏</dc:creator>
  <cp:lastModifiedBy>28351</cp:lastModifiedBy>
  <dcterms:modified xsi:type="dcterms:W3CDTF">2018-01-21T17:37:36Z</dcterms:modified>
  <cp:revision>203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