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49" w:rsidRDefault="002C412F">
      <w:pPr>
        <w:rPr>
          <w:rFonts w:hint="eastAsia"/>
        </w:rPr>
      </w:pPr>
      <w:r>
        <w:rPr>
          <w:rFonts w:hint="eastAsia"/>
        </w:rPr>
        <w:t>服务端需求</w:t>
      </w:r>
    </w:p>
    <w:p w:rsidR="002C412F" w:rsidRDefault="002C412F">
      <w:r>
        <w:rPr>
          <w:rFonts w:hint="eastAsia"/>
        </w:rPr>
        <w:t>可以根据监控内容设置条件进行监控，如果有警告的报告收入，提交一条警告信息到警告数据库。。</w:t>
      </w:r>
    </w:p>
    <w:sectPr w:rsidR="002C412F" w:rsidSect="006A4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2C412F"/>
    <w:rsid w:val="002C412F"/>
    <w:rsid w:val="006A4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allenqw</dc:creator>
  <cp:keywords/>
  <dc:description/>
  <cp:lastModifiedBy>allenqw</cp:lastModifiedBy>
  <cp:revision>2</cp:revision>
  <dcterms:created xsi:type="dcterms:W3CDTF">2012-02-14T09:35:00Z</dcterms:created>
  <dcterms:modified xsi:type="dcterms:W3CDTF">2012-02-14T09:36:00Z</dcterms:modified>
</cp:coreProperties>
</file>