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本程序由C++语言编写，主要有四个函数，定义了一个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>integer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() 函数来生成整数的四则运算，定义了一个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>fraction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() 函数来生成分数的四则运算，由于分数需要化简，定义了 divisor 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 a,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 b) 函数通过辗转相除法求分子和分母的最大公约数，定义了 CheckResult(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 result[]) 函数来判断输入的答案是否正确。 为了计算回答的正确率，定义全局变量 ri 来计算回答正确的题数。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eastAsia="zh-CN"/>
          <w14:textFill>
            <w14:solidFill>
              <w14:schemeClr w14:val="tx1"/>
            </w14:solidFill>
          </w14:textFill>
        </w:rPr>
        <w:t>测试如下：</w:t>
      </w:r>
    </w:p>
    <w:p>
      <w:pP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3614420" cy="46704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67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46F03"/>
    <w:rsid w:val="7A09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8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XJayo</dc:creator>
  <cp:lastModifiedBy>Administrator</cp:lastModifiedBy>
  <dcterms:modified xsi:type="dcterms:W3CDTF">2018-03-15T13:01:02Z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