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3864"/>
          <w:sz w:val="44"/>
        </w:rPr>
        <w:t>PANO-3U 双鱼眼全景立方星</w:t>
      </w:r>
    </w:p>
    <w:p>
      <w:pPr>
        <w:jc w:val="center"/>
      </w:pPr>
      <w:r>
        <w:rPr>
          <w:rFonts w:ascii="微软雅黑" w:hAnsi="微软雅黑" w:eastAsia="微软雅黑"/>
          <w:b w:val="0"/>
          <w:color w:val="666666"/>
          <w:sz w:val="24"/>
        </w:rPr>
        <w:t>(3U CubeSat · 500km SSO 全景成像任务)</w:t>
      </w:r>
    </w:p>
    <w:p/>
    <w:p>
      <w:pPr>
        <w:jc w:val="center"/>
      </w:pPr>
      <w:r>
        <w:rPr>
          <w:rFonts w:ascii="微软雅黑" w:hAnsi="微软雅黑" w:eastAsia="微软雅黑"/>
          <w:b/>
          <w:sz w:val="36"/>
        </w:rPr>
        <w:t>设计评审报告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666666"/>
          <w:sz w:val="22"/>
        </w:rPr>
        <w:t>对象:版本 C 全套交付物 | 评审类型:PDR/CDR 合并工艺评审</w:t>
      </w:r>
    </w:p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551"/>
            <w:shd w:val="clear" w:fill="EDF1F8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文档编号</w:t>
            </w:r>
          </w:p>
        </w:tc>
        <w:tc>
          <w:tcPr>
            <w:tcW w:type="dxa" w:w="4819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PANO-3U-REV-001</w:t>
            </w:r>
          </w:p>
        </w:tc>
      </w:tr>
      <w:tr>
        <w:tc>
          <w:tcPr>
            <w:tcW w:type="dxa" w:w="2551"/>
            <w:shd w:val="clear" w:fill="EDF1F8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版本</w:t>
            </w:r>
          </w:p>
        </w:tc>
        <w:tc>
          <w:tcPr>
            <w:tcW w:type="dxa" w:w="4819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C(评审结论与闭环追踪)</w:t>
            </w:r>
          </w:p>
        </w:tc>
      </w:tr>
      <w:tr>
        <w:tc>
          <w:tcPr>
            <w:tcW w:type="dxa" w:w="2551"/>
            <w:shd w:val="clear" w:fill="EDF1F8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编制日期</w:t>
            </w:r>
          </w:p>
        </w:tc>
        <w:tc>
          <w:tcPr>
            <w:tcW w:type="dxa" w:w="4819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2026-09</w:t>
            </w:r>
          </w:p>
        </w:tc>
      </w:tr>
      <w:tr>
        <w:tc>
          <w:tcPr>
            <w:tcW w:type="dxa" w:w="2551"/>
            <w:shd w:val="clear" w:fill="EDF1F8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编制 / 审核 / 批准</w:t>
            </w:r>
          </w:p>
        </w:tc>
        <w:tc>
          <w:tcPr>
            <w:tcW w:type="dxa" w:w="4819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 xml:space="preserve">　　　　　 / 　　　　　 / 　　　　　</w:t>
            </w:r>
          </w:p>
        </w:tc>
      </w:tr>
      <w:tr>
        <w:tc>
          <w:tcPr>
            <w:tcW w:type="dxa" w:w="2551"/>
            <w:shd w:val="clear" w:fill="EDF1F8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分发</w:t>
            </w:r>
          </w:p>
        </w:tc>
        <w:tc>
          <w:tcPr>
            <w:tcW w:type="dxa" w:w="4819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制造 / 质量 / 采购 / 试验</w:t>
            </w:r>
          </w:p>
        </w:tc>
      </w:tr>
    </w:tbl>
    <w:p>
      <w:r>
        <w:br w:type="page"/>
      </w: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1F3864"/>
          <w:sz w:val="30"/>
        </w:rPr>
        <w:t>1　评审概况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706"/>
        <w:gridCol w:w="4706"/>
      </w:tblGrid>
      <w:tr>
        <w:tc>
          <w:tcPr>
            <w:tcW w:type="dxa" w:w="1361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</w:t>
            </w:r>
          </w:p>
        </w:tc>
        <w:tc>
          <w:tcPr>
            <w:tcW w:type="dxa" w:w="7937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评审对象</w:t>
            </w:r>
          </w:p>
        </w:tc>
        <w:tc>
          <w:tcPr>
            <w:tcW w:type="dxa" w:w="7937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版本 C 全套交付物:说明书 vC、图纸 v4(23 页生产版)、DXF×13、STEP、KiCad、BOM v2、软件包</w:t>
            </w:r>
          </w:p>
        </w:tc>
      </w:tr>
      <w:tr>
        <w:tc>
          <w:tcPr>
            <w:tcW w:type="dxa" w:w="1361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输入基线</w:t>
            </w:r>
          </w:p>
        </w:tc>
        <w:tc>
          <w:tcPr>
            <w:tcW w:type="dxa" w:w="7937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版本 B 全套(已发现 E1-E6 阻断/高风险项)、仿真数据包、QA-001 核查报告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评审方法</w:t>
            </w:r>
          </w:p>
        </w:tc>
        <w:tc>
          <w:tcPr>
            <w:tcW w:type="dxa" w:w="7937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文件交叉核对(脚本化)+ 工艺性检查(加工方参与)+ 预算复核</w:t>
            </w:r>
          </w:p>
        </w:tc>
      </w:tr>
      <w:tr>
        <w:tc>
          <w:tcPr>
            <w:tcW w:type="dxa" w:w="1361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结论</w:t>
            </w:r>
          </w:p>
        </w:tc>
        <w:tc>
          <w:tcPr>
            <w:tcW w:type="dxa" w:w="7937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阻断/高风险项全部闭环;同意按三阶段投产(A 工艺验证→B 鉴定→C 飞行件);飞行件放行前置 C1-C6(见 §5)</w:t>
            </w:r>
          </w:p>
        </w:tc>
      </w:tr>
    </w:tbl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1F3864"/>
          <w:sz w:val="30"/>
        </w:rPr>
        <w:t>2　阻断级错误(E 类,全部闭环)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567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2608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问题</w:t>
            </w:r>
          </w:p>
        </w:tc>
        <w:tc>
          <w:tcPr>
            <w:tcW w:type="dxa" w:w="1701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根因</w:t>
            </w:r>
          </w:p>
        </w:tc>
        <w:tc>
          <w:tcPr>
            <w:tcW w:type="dxa" w:w="3402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处置与证据</w:t>
            </w:r>
          </w:p>
        </w:tc>
        <w:tc>
          <w:tcPr>
            <w:tcW w:type="dxa" w:w="680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状态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E1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相机装 ±Z 端面:违反 CDS 端面禁凸起,且 195° 边缘光线被板厚遮挡(几何不成立)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早期方案对 CDS 条款与光学几何双重疏漏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改 ±X 侧面安装(外伸 6.0≤6.5);新增 MEC-103A/111;±X 太阳片 20→16(能源复核 2.7×);图纸 P4/P14/P17/P23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✅ 关闭</w:t>
            </w:r>
          </w:p>
        </w:tc>
      </w:tr>
      <w:tr>
        <w:tc>
          <w:tcPr>
            <w:tcW w:type="dxa" w:w="567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E2</w:t>
            </w:r>
          </w:p>
        </w:tc>
        <w:tc>
          <w:tcPr>
            <w:tcW w:type="dxa" w:w="2608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分离开关"压紧=闭合"逻辑:舱内拔 RBF 后卫星带电,违反 CDS 禁上电,拒载</w:t>
            </w:r>
          </w:p>
        </w:tc>
        <w:tc>
          <w:tcPr>
            <w:tcW w:type="dxa" w:w="1701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触点类型选型错误(SPDT 用了 NO)</w:t>
            </w:r>
          </w:p>
        </w:tc>
        <w:tc>
          <w:tcPr>
            <w:tcW w:type="dxa" w:w="3402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全改 NC:压入=断开/弹出=闭合;真值表见 SEP-001;工序 A9 停检点</w:t>
            </w:r>
          </w:p>
        </w:tc>
        <w:tc>
          <w:tcPr>
            <w:tcW w:type="dxa" w:w="680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✅ 关闭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E3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90×90 PCB/隔板与导轨实体干涉(净宽仅 83)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板幅与导轨空间未协调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四角 45° 切口(净隙≥0.5);MEC-105 DXF/PCB-000/试装验证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✅ 关闭</w:t>
            </w:r>
          </w:p>
        </w:tc>
      </w:tr>
    </w:tbl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1F3864"/>
          <w:sz w:val="30"/>
        </w:rPr>
        <w:t>3　高风险错误(F 类,全部闭环)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353"/>
        <w:gridCol w:w="2353"/>
        <w:gridCol w:w="2353"/>
        <w:gridCol w:w="2353"/>
      </w:tblGrid>
      <w:tr>
        <w:tc>
          <w:tcPr>
            <w:tcW w:type="dxa" w:w="680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3175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问题</w:t>
            </w:r>
          </w:p>
        </w:tc>
        <w:tc>
          <w:tcPr>
            <w:tcW w:type="dxa" w:w="4195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处置</w:t>
            </w:r>
          </w:p>
        </w:tc>
        <w:tc>
          <w:tcPr>
            <w:tcW w:type="dxa" w:w="680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状态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F1(E4)</w:t>
            </w:r>
          </w:p>
        </w:tc>
        <w:tc>
          <w:tcPr>
            <w:tcW w:type="dxa" w:w="3175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TPS2553 限流 1.7 A &lt; CM4 支路 3 A</w:t>
            </w:r>
          </w:p>
        </w:tc>
        <w:tc>
          <w:tcPr>
            <w:tcW w:type="dxa" w:w="4195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改 TPS2557;原理图 U20/BOM 同步(QA-001 D2 验证)✅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关闭</w:t>
            </w:r>
          </w:p>
        </w:tc>
      </w:tr>
      <w:tr>
        <w:tc>
          <w:tcPr>
            <w:tcW w:type="dxa" w:w="680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F2(E5)</w:t>
            </w:r>
          </w:p>
        </w:tc>
        <w:tc>
          <w:tcPr>
            <w:tcW w:type="dxa" w:w="3175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CAM1 2-lane 无法承载 4K30(3.7 Gbps&gt;2 Gbps)</w:t>
            </w:r>
          </w:p>
        </w:tc>
        <w:tc>
          <w:tcPr>
            <w:tcW w:type="dxa" w:w="4195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指标调整:CAM0 4K30/CAM1 2.8K30;备选 CM5/USB3(+¥300)</w:t>
            </w:r>
          </w:p>
        </w:tc>
        <w:tc>
          <w:tcPr>
            <w:tcW w:type="dxa" w:w="680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关闭(指标)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F3(E6)</w:t>
            </w:r>
          </w:p>
        </w:tc>
        <w:tc>
          <w:tcPr>
            <w:tcW w:type="dxa" w:w="3175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M12 镜头与 HQ 相机 CS 口不匹配</w:t>
            </w:r>
          </w:p>
        </w:tc>
        <w:tc>
          <w:tcPr>
            <w:tcW w:type="dxa" w:w="4195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新增 M12→CS 转接环(E33);装配后实距靶复测锁焦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关闭</w:t>
            </w:r>
          </w:p>
        </w:tc>
      </w:tr>
    </w:tbl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1F3864"/>
          <w:sz w:val="30"/>
        </w:rPr>
        <w:t>4　中低风险(R 类)与制造核查(A 类)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353"/>
        <w:gridCol w:w="2353"/>
        <w:gridCol w:w="2353"/>
        <w:gridCol w:w="2353"/>
      </w:tblGrid>
      <w:tr>
        <w:tc>
          <w:tcPr>
            <w:tcW w:type="dxa" w:w="567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2948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问题</w:t>
            </w:r>
          </w:p>
        </w:tc>
        <w:tc>
          <w:tcPr>
            <w:tcW w:type="dxa" w:w="3969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处置</w:t>
            </w:r>
          </w:p>
        </w:tc>
        <w:tc>
          <w:tcPr>
            <w:tcW w:type="dxa" w:w="680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状态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R1</w:t>
            </w:r>
          </w:p>
        </w:tc>
        <w:tc>
          <w:tcPr>
            <w:tcW w:type="dxa" w:w="2948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地面站 receiver.py KISS 帧误删 2 字节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改 frame[16:];回归 6/6 ✅(QA-001 D3 验证)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关闭</w:t>
            </w:r>
          </w:p>
        </w:tc>
      </w:tr>
      <w:tr>
        <w:tc>
          <w:tcPr>
            <w:tcW w:type="dxa" w:w="567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R2</w:t>
            </w:r>
          </w:p>
        </w:tc>
        <w:tc>
          <w:tcPr>
            <w:tcW w:type="dxa" w:w="2948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状态包运行时长误发纪元秒</w:t>
            </w:r>
          </w:p>
        </w:tc>
        <w:tc>
          <w:tcPr>
            <w:tcW w:type="dxa" w:w="3969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改单调时钟 ✅</w:t>
            </w:r>
          </w:p>
        </w:tc>
        <w:tc>
          <w:tcPr>
            <w:tcW w:type="dxa" w:w="680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关闭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R3</w:t>
            </w:r>
          </w:p>
        </w:tc>
        <w:tc>
          <w:tcPr>
            <w:tcW w:type="dxa" w:w="2948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MPU-9250 停产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备选 BMI270+IST8310(二选一)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受控</w:t>
            </w:r>
          </w:p>
        </w:tc>
      </w:tr>
      <w:tr>
        <w:tc>
          <w:tcPr>
            <w:tcW w:type="dxa" w:w="567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R4</w:t>
            </w:r>
          </w:p>
        </w:tc>
        <w:tc>
          <w:tcPr>
            <w:tcW w:type="dxa" w:w="2948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展开天线振子入全景边缘视场</w:t>
            </w:r>
          </w:p>
        </w:tc>
        <w:tc>
          <w:tcPr>
            <w:tcW w:type="dxa" w:w="3969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不遮主体,拼接掩膜处理,接受</w:t>
            </w:r>
          </w:p>
        </w:tc>
        <w:tc>
          <w:tcPr>
            <w:tcW w:type="dxa" w:w="680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关闭(接受)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R5</w:t>
            </w:r>
          </w:p>
        </w:tc>
        <w:tc>
          <w:tcPr>
            <w:tcW w:type="dxa" w:w="2948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SAFE 模式关加热致电池低温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改 SAFE 下加热保持使能 ✅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关闭</w:t>
            </w:r>
          </w:p>
        </w:tc>
      </w:tr>
      <w:tr>
        <w:tc>
          <w:tcPr>
            <w:tcW w:type="dxa" w:w="567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R6</w:t>
            </w:r>
          </w:p>
        </w:tc>
        <w:tc>
          <w:tcPr>
            <w:tcW w:type="dxa" w:w="2948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分离后禁射频时长按发射商 30/45 min</w:t>
            </w:r>
          </w:p>
        </w:tc>
        <w:tc>
          <w:tcPr>
            <w:tcW w:type="dxa" w:w="3969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固件参数化;⚠参数名与源码统一见 B3</w:t>
            </w:r>
          </w:p>
        </w:tc>
        <w:tc>
          <w:tcPr>
            <w:tcW w:type="dxa" w:w="680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受控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R7</w:t>
            </w:r>
          </w:p>
        </w:tc>
        <w:tc>
          <w:tcPr>
            <w:tcW w:type="dxa" w:w="2948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±X 太阳片减 16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能源复核 2.73× ✅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关闭</w:t>
            </w:r>
          </w:p>
        </w:tc>
      </w:tr>
      <w:tr>
        <w:tc>
          <w:tcPr>
            <w:tcW w:type="dxa" w:w="567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A1</w:t>
            </w:r>
          </w:p>
        </w:tc>
        <w:tc>
          <w:tcPr>
            <w:tcW w:type="dxa" w:w="2948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F5 铜柱 8→12/F4 8→4(BOM 几何核算)</w:t>
            </w:r>
          </w:p>
        </w:tc>
        <w:tc>
          <w:tcPr>
            <w:tcW w:type="dxa" w:w="3969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BOM v2 修正,说明书 §2.5 同步</w:t>
            </w:r>
          </w:p>
        </w:tc>
        <w:tc>
          <w:tcPr>
            <w:tcW w:type="dxa" w:w="680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关闭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A2</w:t>
            </w:r>
          </w:p>
        </w:tc>
        <w:tc>
          <w:tcPr>
            <w:tcW w:type="dxa" w:w="2948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加热膜 BOM 2W 未随仿真修订 3W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BOM v2 改 3W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关闭</w:t>
            </w:r>
          </w:p>
        </w:tc>
      </w:tr>
      <w:tr>
        <w:tc>
          <w:tcPr>
            <w:tcW w:type="dxa" w:w="567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A3</w:t>
            </w:r>
          </w:p>
        </w:tc>
        <w:tc>
          <w:tcPr>
            <w:tcW w:type="dxa" w:w="2948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BOM 缺 MLI 组件</w:t>
            </w:r>
          </w:p>
        </w:tc>
        <w:tc>
          <w:tcPr>
            <w:tcW w:type="dxa" w:w="3969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新增 E34</w:t>
            </w:r>
          </w:p>
        </w:tc>
        <w:tc>
          <w:tcPr>
            <w:tcW w:type="dxa" w:w="680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关闭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B1-B3</w:t>
            </w:r>
          </w:p>
        </w:tc>
        <w:tc>
          <w:tcPr>
            <w:tcW w:type="dxa" w:w="2948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KiCad README 旧文案/规格书 9.6 旧速率/固件参数命名未统一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文档已更新;固件命名 C6 联调统一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受控</w:t>
            </w:r>
          </w:p>
        </w:tc>
      </w:tr>
    </w:tbl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1F3864"/>
          <w:sz w:val="30"/>
        </w:rPr>
        <w:t>5　开放项(飞行件放行前置)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353"/>
        <w:gridCol w:w="2353"/>
        <w:gridCol w:w="2353"/>
        <w:gridCol w:w="2353"/>
      </w:tblGrid>
      <w:tr>
        <w:tc>
          <w:tcPr>
            <w:tcW w:type="dxa" w:w="567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4195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开放项</w:t>
            </w:r>
          </w:p>
        </w:tc>
        <w:tc>
          <w:tcPr>
            <w:tcW w:type="dxa" w:w="2608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责任/方式</w:t>
            </w:r>
          </w:p>
        </w:tc>
        <w:tc>
          <w:tcPr>
            <w:tcW w:type="dxa" w:w="1134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时点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C1</w:t>
            </w:r>
          </w:p>
        </w:tc>
        <w:tc>
          <w:tcPr>
            <w:tcW w:type="dxa" w:w="4195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FEA 复核(ANSYS/NASTRAN 模态+随机,网格 2 mm)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外协,输入 STEP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阶段 B</w:t>
            </w:r>
          </w:p>
        </w:tc>
      </w:tr>
      <w:tr>
        <w:tc>
          <w:tcPr>
            <w:tcW w:type="dxa" w:w="567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C2</w:t>
            </w:r>
          </w:p>
        </w:tc>
        <w:tc>
          <w:tcPr>
            <w:tcW w:type="dxa" w:w="4195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镜头实测(FOV/畸变/等距偏差&gt;3% 用 5 阶多项式)</w:t>
            </w:r>
          </w:p>
        </w:tc>
        <w:tc>
          <w:tcPr>
            <w:tcW w:type="dxa" w:w="2608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到货即测</w:t>
            </w:r>
          </w:p>
        </w:tc>
        <w:tc>
          <w:tcPr>
            <w:tcW w:type="dxa" w:w="1134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阶段 A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C3</w:t>
            </w:r>
          </w:p>
        </w:tc>
        <w:tc>
          <w:tcPr>
            <w:tcW w:type="dxa" w:w="4195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TID 摸底 30 krad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第三方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阶段 B</w:t>
            </w:r>
          </w:p>
        </w:tc>
      </w:tr>
      <w:tr>
        <w:tc>
          <w:tcPr>
            <w:tcW w:type="dxa" w:w="567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C4</w:t>
            </w:r>
          </w:p>
        </w:tc>
        <w:tc>
          <w:tcPr>
            <w:tcW w:type="dxa" w:w="4195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TVAC 四循环(电池 −12~+8/镜头 +45 收口)</w:t>
            </w:r>
          </w:p>
        </w:tc>
        <w:tc>
          <w:tcPr>
            <w:tcW w:type="dxa" w:w="2608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高校共享平台</w:t>
            </w:r>
          </w:p>
        </w:tc>
        <w:tc>
          <w:tcPr>
            <w:tcW w:type="dxa" w:w="1134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阶段 B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C5</w:t>
            </w:r>
          </w:p>
        </w:tc>
        <w:tc>
          <w:tcPr>
            <w:tcW w:type="dxa" w:w="4195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EMC 自兼容+频率许可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自测+申报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阶段 B/C</w:t>
            </w:r>
          </w:p>
        </w:tc>
      </w:tr>
      <w:tr>
        <w:tc>
          <w:tcPr>
            <w:tcW w:type="dxa" w:w="567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C6</w:t>
            </w:r>
          </w:p>
        </w:tc>
        <w:tc>
          <w:tcPr>
            <w:tcW w:type="dxa" w:w="4195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软件在环联调(payload_read_chunk/HDLC/CAM1 带宽/信号名统一)</w:t>
            </w:r>
          </w:p>
        </w:tc>
        <w:tc>
          <w:tcPr>
            <w:tcW w:type="dxa" w:w="2608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桌面联调</w:t>
            </w:r>
          </w:p>
        </w:tc>
        <w:tc>
          <w:tcPr>
            <w:tcW w:type="dxa" w:w="1134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阶段 A/B</w:t>
            </w:r>
          </w:p>
        </w:tc>
      </w:tr>
    </w:tbl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1F3864"/>
          <w:sz w:val="30"/>
        </w:rPr>
        <w:t>6　关键复核数据(评审通过依据)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137"/>
        <w:gridCol w:w="3137"/>
        <w:gridCol w:w="3137"/>
      </w:tblGrid>
      <w:tr>
        <w:tc>
          <w:tcPr>
            <w:tcW w:type="dxa" w:w="2268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</w:t>
            </w:r>
          </w:p>
        </w:tc>
        <w:tc>
          <w:tcPr>
            <w:tcW w:type="dxa" w:w="3969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结果</w:t>
            </w:r>
          </w:p>
        </w:tc>
        <w:tc>
          <w:tcPr>
            <w:tcW w:type="dxa" w:w="2268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判据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链路 57.6 kbps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最低裕量 10.7 dB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≥5 dB ✅</w:t>
            </w:r>
          </w:p>
        </w:tc>
      </w:tr>
      <w:tr>
        <w:tc>
          <w:tcPr>
            <w:tcW w:type="dxa" w:w="2268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能源(72 片)</w:t>
            </w:r>
          </w:p>
        </w:tc>
        <w:tc>
          <w:tcPr>
            <w:tcW w:type="dxa" w:w="3969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81.9/30 Wh=2.73×</w:t>
            </w:r>
          </w:p>
        </w:tc>
        <w:tc>
          <w:tcPr>
            <w:tcW w:type="dxa" w:w="2268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≥2× ✅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质量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2.83 kg(CDS 4.8)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✅</w:t>
            </w:r>
          </w:p>
        </w:tc>
      </w:tr>
      <w:tr>
        <w:tc>
          <w:tcPr>
            <w:tcW w:type="dxa" w:w="2268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结构</w:t>
            </w:r>
          </w:p>
        </w:tc>
        <w:tc>
          <w:tcPr>
            <w:tcW w:type="dxa" w:w="3969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f1=611 Hz;SF≥28</w:t>
            </w:r>
          </w:p>
        </w:tc>
        <w:tc>
          <w:tcPr>
            <w:tcW w:type="dxa" w:w="2268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✅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载荷软件回归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pytest 6/6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✅</w:t>
            </w:r>
          </w:p>
        </w:tc>
      </w:tr>
      <w:tr>
        <w:tc>
          <w:tcPr>
            <w:tcW w:type="dxa" w:w="2268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几何核查</w:t>
            </w:r>
          </w:p>
        </w:tc>
        <w:tc>
          <w:tcPr>
            <w:tcW w:type="dxa" w:w="3969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DXF↔说明书全一致(QA-001 D1)</w:t>
            </w:r>
          </w:p>
        </w:tc>
        <w:tc>
          <w:tcPr>
            <w:tcW w:type="dxa" w:w="2268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✅</w:t>
            </w:r>
          </w:p>
        </w:tc>
      </w:tr>
    </w:tbl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1F3864"/>
          <w:sz w:val="30"/>
        </w:rPr>
        <w:t>7　行动项跟踪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353"/>
        <w:gridCol w:w="2353"/>
        <w:gridCol w:w="2353"/>
        <w:gridCol w:w="2353"/>
      </w:tblGrid>
      <w:tr>
        <w:tc>
          <w:tcPr>
            <w:tcW w:type="dxa" w:w="907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行动号</w:t>
            </w:r>
          </w:p>
        </w:tc>
        <w:tc>
          <w:tcPr>
            <w:tcW w:type="dxa" w:w="3742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1701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责任</w:t>
            </w:r>
          </w:p>
        </w:tc>
        <w:tc>
          <w:tcPr>
            <w:tcW w:type="dxa" w:w="2154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关闭判据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ACT-01</w:t>
            </w:r>
          </w:p>
        </w:tc>
        <w:tc>
          <w:tcPr>
            <w:tcW w:type="dxa" w:w="3742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B1-B3 文档同步(README 文案/规格书速率/固件命名)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电子/软件</w:t>
            </w:r>
          </w:p>
        </w:tc>
        <w:tc>
          <w:tcPr>
            <w:tcW w:type="dxa" w:w="2154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文件更新+联调确认</w:t>
            </w:r>
          </w:p>
        </w:tc>
      </w:tr>
      <w:tr>
        <w:tc>
          <w:tcPr>
            <w:tcW w:type="dxa" w:w="907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ACT-02</w:t>
            </w:r>
          </w:p>
        </w:tc>
        <w:tc>
          <w:tcPr>
            <w:tcW w:type="dxa" w:w="3742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C1-C6 开放项按 §5 时点关闭</w:t>
            </w:r>
          </w:p>
        </w:tc>
        <w:tc>
          <w:tcPr>
            <w:tcW w:type="dxa" w:w="1701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各专业</w:t>
            </w:r>
          </w:p>
        </w:tc>
        <w:tc>
          <w:tcPr>
            <w:tcW w:type="dxa" w:w="2154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报告/记录入质量数据包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ACT-03</w:t>
            </w:r>
          </w:p>
        </w:tc>
        <w:tc>
          <w:tcPr>
            <w:tcW w:type="dxa" w:w="3742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鉴定件试验偏离归零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总体+质量</w:t>
            </w:r>
          </w:p>
        </w:tc>
        <w:tc>
          <w:tcPr>
            <w:tcW w:type="dxa" w:w="2154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偏离单关闭</w:t>
            </w:r>
          </w:p>
        </w:tc>
      </w:tr>
    </w:tbl>
    <w:p>
      <w:r>
        <w:rPr>
          <w:rFonts w:ascii="微软雅黑" w:hAnsi="微软雅黑" w:eastAsia="微软雅黑"/>
          <w:b w:val="0"/>
          <w:color w:val="666666"/>
          <w:sz w:val="18"/>
        </w:rPr>
        <w:t>评审签署:组长______ 结构______ 电子______ 软件______ 质量______ 日期______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color w:val="666666"/>
        <w:sz w:val="16"/>
      </w:rPr>
      <w:t xml:space="preserve">第 </w:t>
    </w:r>
    <w:fldSimple w:instr="PAGE"/>
    <w:r>
      <w:rPr>
        <w:rFonts w:ascii="微软雅黑" w:hAnsi="微软雅黑" w:eastAsia="微软雅黑"/>
        <w:b w:val="0"/>
        <w:color w:val="666666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微软雅黑" w:hAnsi="微软雅黑" w:eastAsia="微软雅黑"/>
        <w:b w:val="0"/>
        <w:color w:val="666666"/>
        <w:sz w:val="16"/>
      </w:rPr>
      <w:t>PANO-3U-REV-001　设计评审报告　C(评审结论与闭环追踪)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