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/>
        <w:jc w:val="center"/>
      </w:pPr>
      <w:r>
        <w:rPr>
          <w:rFonts w:ascii="Microsoft YaHei" w:hAnsi="Microsoft YaHei" w:eastAsia="Microsoft YaHei"/>
          <w:b/>
          <w:color w:val="17365D"/>
          <w:sz w:val="50"/>
        </w:rPr>
        <w:t>多源时序数据量化分析与可视化 Agent</w:t>
      </w:r>
    </w:p>
    <w:p>
      <w:pPr>
        <w:spacing w:before="180"/>
        <w:jc w:val="center"/>
      </w:pPr>
      <w:r>
        <w:rPr>
          <w:rFonts w:ascii="Microsoft YaHei" w:hAnsi="Microsoft YaHei" w:eastAsia="Microsoft YaHei"/>
          <w:b/>
          <w:color w:val="2F75B5"/>
          <w:sz w:val="38"/>
        </w:rPr>
        <w:t>一键 Demo 全流程说明与实测结果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color w:val="595959"/>
          <w:sz w:val="24"/>
        </w:rPr>
        <w:t>天气正式场景 · pipeline 与 agent 双模式</w:t>
      </w:r>
    </w:p>
    <w:p>
      <w:pPr>
        <w:spacing w:before="70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shd w:fill="2F75B5"/>
            <w:tcBorders>
              <w:top w:val="single" w:sz="6" w:color="2F75B5"/>
              <w:left w:val="single" w:sz="4" w:color="D9E2F3"/>
              <w:bottom w:val="single" w:sz="6" w:color="2F75B5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项目项</w:t>
            </w:r>
          </w:p>
        </w:tc>
        <w:tc>
          <w:tcPr>
            <w:tcW w:type="dxa" w:w="8136"/>
            <w:vAlign w:val="center"/>
            <w:shd w:fill="2F75B5"/>
            <w:tcBorders>
              <w:top w:val="single" w:sz="6" w:color="2F75B5"/>
              <w:left w:val="single" w:sz="4" w:color="D9E2F3"/>
              <w:bottom w:val="single" w:sz="6" w:color="2F75B5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文档目的</w:t>
            </w:r>
          </w:p>
        </w:tc>
        <w:tc>
          <w:tcPr>
            <w:tcW w:type="dxa" w:w="813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解释 Demo 具体做了什么、为什么这样做、得到了什么结果，以及如何复现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实际运行时间</w:t>
            </w:r>
          </w:p>
        </w:tc>
        <w:tc>
          <w:tcPr>
            <w:tcW w:type="dxa" w:w="813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2026-10-24T09:43:15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输入数据</w:t>
            </w:r>
          </w:p>
        </w:tc>
        <w:tc>
          <w:tcPr>
            <w:tcW w:type="dxa" w:w="813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fixtures/weather_v1.csv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分析问题</w:t>
            </w:r>
          </w:p>
        </w:tc>
        <w:tc>
          <w:tcPr>
            <w:tcW w:type="dxa" w:w="813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分析温度的趋势、季节性和异常点，并检测变化点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模型</w:t>
            </w:r>
          </w:p>
        </w:tc>
        <w:tc>
          <w:tcPr>
            <w:tcW w:type="dxa" w:w="813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deepseek-chat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项目根目录</w:t>
            </w:r>
          </w:p>
        </w:tc>
        <w:tc>
          <w:tcPr>
            <w:tcW w:type="dxa" w:w="813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20"/>
              </w:rPr>
              <w:t>仓库克隆位置（本机路径因人而异）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先看结论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这是一个可运行的 Demo，不是静态截图。文档中的数字来自 2026 年 10 月 24 日实际运行生成的 result.json、report.md 和 demo_summary.json。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目录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1. Demo 要解决什么问题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2. 这次 Demo 具体做了什么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3. 为什么要同时跑 pipeline 和 agent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4. Agent 的完整执行流程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5. 实际得到了什么结果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6. 结果如何理解：成功、差异与未执行项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7. 证据链与复现方法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8. 当前限制与下一步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附录：关键文件清单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2F7FC"/>
            <w:tcBorders>
              <w:top w:val="single" w:sz="8" w:color="2F75B5"/>
              <w:left w:val="single" w:sz="18" w:color="2F75B5"/>
              <w:bottom w:val="single" w:sz="8" w:color="2F75B5"/>
              <w:right w:val="single" w:sz="8" w:color="2F75B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2F75B5"/>
                <w:sz w:val="22"/>
              </w:rPr>
              <w:t>阅读建议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如果只想快速了解结果，先看第 5、6 节；如果想自己运行，直接看第 7 节；如果想理解 Agent 为什么不是“让模型直接算数据”，看第 2、4 节。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1. Demo 要解决什么问题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这个 Demo 的目的不是展示一个漂亮的聊天界面，而是把项目当前已经实现的分析能力串成一条可运行、可观察、可复现的完整链路。用户给出一份天气时序数据和一个自然语言问题，系统需要完成数据体检、清洗、分析、结论生成、证据绑定和结果落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2F7FC"/>
            <w:tcBorders>
              <w:top w:val="single" w:sz="8" w:color="2F75B5"/>
              <w:left w:val="single" w:sz="18" w:color="2F75B5"/>
              <w:bottom w:val="single" w:sz="8" w:color="2F75B5"/>
              <w:right w:val="single" w:sz="8" w:color="2F75B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2F75B5"/>
                <w:sz w:val="22"/>
              </w:rPr>
              <w:t>一句话理解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Demo 验证的是：同一份数据、同一个问题，固定流水线和 Agent 两种运行方式能否都稳定产出结构化结果，并且每条结论都能回到证据。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1.1 本次 Demo 的输入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8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输入项</w:t>
            </w:r>
          </w:p>
        </w:tc>
        <w:tc>
          <w:tcPr>
            <w:tcW w:type="dxa" w:w="381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实际值</w:t>
            </w:r>
          </w:p>
        </w:tc>
        <w:tc>
          <w:tcPr>
            <w:tcW w:type="dxa" w:w="432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场景</w:t>
            </w:r>
          </w:p>
        </w:tc>
        <w:tc>
          <w:tcPr>
            <w:tcW w:type="dxa" w:w="38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weather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当前 Agent 正式支持的场景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数据文件</w:t>
            </w:r>
          </w:p>
        </w:tc>
        <w:tc>
          <w:tcPr>
            <w:tcW w:type="dxa" w:w="381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fixtures/weather_v1.csv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两站点、多源天气时序数据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原始规模</w:t>
            </w:r>
          </w:p>
        </w:tc>
        <w:tc>
          <w:tcPr>
            <w:tcW w:type="dxa" w:w="38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34,793 行 × 7 列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包含时间、站点和天气变量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时间范围</w:t>
            </w:r>
          </w:p>
        </w:tc>
        <w:tc>
          <w:tcPr>
            <w:tcW w:type="dxa" w:w="381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2024-01-01 00:00:00 → 2025-12-31 23:00:00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小时级、跨两年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自然语言问题</w:t>
            </w:r>
          </w:p>
        </w:tc>
        <w:tc>
          <w:tcPr>
            <w:tcW w:type="dxa" w:w="38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分析温度的趋势、季节性和异常点，并检测变化点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同时要求趋势、季节性、异常点和变化点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1.2 本次 Demo 的输出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机器可读结果：result.json，包含状态、数据质量、分析指标、异常、变化点、结论、证据和 Agent 轨迹。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人可读报告：report.md，方便快速查看数据概况、质量问题、结论和证据。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Demo 汇总：demo_summary.json 与 demo_summary.md，专门用于对比 pipeline 和 agent。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图表和其他运行产物：保存在各自的运行目录中，按 run_id 隔离。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2. 这次 Demo 具体做了什么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Demo 不是重新实现一套分析逻辑，而是调用项目已有的引擎入口，把一次运行拆成几个可解释的阶段。这样做的好处是：Demo 的结果与正式 CLI 结果共用同一条代码路径，不会出现“演示版一套逻辑、正式版另一套逻辑”的问题。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2.1 固定准备层：先把数据弄清楚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432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具体动作</w:t>
            </w:r>
          </w:p>
        </w:tc>
        <w:tc>
          <w:tcPr>
            <w:tcW w:type="dxa" w:w="417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本次结果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导入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 CSV，识别时间列、数值列、分组列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识别为 weather；时间列为 timestamp；分组列为 station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规模与结构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检查行数、列数、时间范围和采样间隔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34,793 行；7 列；中位采样间隔 3600 秒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质量检查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检查缺失、重复、乱序、采样缺口、异常候选、单位变化和水平跳变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发现 11 条质量记录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场景计划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根据场景与问题选择目标序列和分析项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目标序列为 temperature@STA_A / temperature@STA_B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清洗</w:t>
            </w:r>
          </w:p>
        </w:tc>
        <w:tc>
          <w:tcPr>
            <w:tcW w:type="dxa" w:w="432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单位转换、重复时间戳聚合、透视、排序、插值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清洗后 17,530 行；插补 1,531 个单元格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2.2 分析层：pipeline 和 agent 的差别从这里开始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模式</w:t>
            </w:r>
          </w:p>
        </w:tc>
        <w:tc>
          <w:tcPr>
            <w:tcW w:type="dxa" w:w="446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怎么决定分析项</w:t>
            </w:r>
          </w:p>
        </w:tc>
        <w:tc>
          <w:tcPr>
            <w:tcW w:type="dxa" w:w="403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本次实际执行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</w:t>
            </w:r>
          </w:p>
        </w:tc>
        <w:tc>
          <w:tcPr>
            <w:tcW w:type="dxa" w:w="446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代码按固定计划执行</w:t>
            </w:r>
          </w:p>
        </w:tc>
        <w:tc>
          <w:tcPr>
            <w:tcW w:type="dxa" w:w="40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trend、seasonal、anomaly、changepoint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</w:t>
            </w:r>
          </w:p>
        </w:tc>
        <w:tc>
          <w:tcPr>
            <w:tcW w:type="dxa" w:w="446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模型逐步选择白名单工具，每次看工具摘要后再决定下一步</w:t>
            </w:r>
          </w:p>
        </w:tc>
        <w:tc>
          <w:tcPr>
            <w:tcW w:type="dxa" w:w="40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compute_metrics、detect_anomalies、detect_change_points、analyze_spectrum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2.3 固定收尾层：把结果变成可审计产物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将数值结果整理成结构化结论。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为结论绑定 evidence_id，检查每个 evidence_id 是否确实存在。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生成 report.md，并把运行状态、错误、警告和轨迹写入 result.json。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因此，用户看到的不只是“模型说了什么”，还可以查到“这句话由哪个指标支持”。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2.4 为什么采用这种分层设计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设计选择</w:t>
            </w:r>
          </w:p>
        </w:tc>
        <w:tc>
          <w:tcPr>
            <w:tcW w:type="dxa" w:w="705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数值由代码计算</w:t>
            </w:r>
          </w:p>
        </w:tc>
        <w:tc>
          <w:tcPr>
            <w:tcW w:type="dxa" w:w="705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避免模型凭语言猜数值，保证指标、异常分数和变化点可复算。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只负责工具编排</w:t>
            </w:r>
          </w:p>
        </w:tc>
        <w:tc>
          <w:tcPr>
            <w:tcW w:type="dxa" w:w="705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让模型发挥“选择分析路径”的能力，同时把数学计算留在确定性代码中。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准备层和收尾层固定</w:t>
            </w:r>
          </w:p>
        </w:tc>
        <w:tc>
          <w:tcPr>
            <w:tcW w:type="dxa" w:w="705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避免 Agent 擅自改变清洗顺序或漏掉证据校验。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作为基线</w:t>
            </w:r>
          </w:p>
        </w:tc>
        <w:tc>
          <w:tcPr>
            <w:tcW w:type="dxa" w:w="705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可以判断 Agent 是改变了分析路径，还是改变了计算结果。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同数据同问题对比</w:t>
            </w:r>
          </w:p>
        </w:tc>
        <w:tc>
          <w:tcPr>
            <w:tcW w:type="dxa" w:w="705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控制变量，差异主要来自运行模式，而不是输入变化。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3. 为什么要同时跑 pipeline 和 agent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如果只运行 Agent，看到“成功”并不能说明它比固定流水线更好；如果只运行 pipeline，又无法证明 Agent 的编排机制能够工作。因此 Demo 让两种模式使用同一份数据、同一个问题、同一套底层工具，并分别保存结果。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72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比较维度</w:t>
            </w:r>
          </w:p>
        </w:tc>
        <w:tc>
          <w:tcPr>
            <w:tcW w:type="dxa" w:w="223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pipeline</w:t>
            </w:r>
          </w:p>
        </w:tc>
        <w:tc>
          <w:tcPr>
            <w:tcW w:type="dxa" w:w="223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agent</w:t>
            </w:r>
          </w:p>
        </w:tc>
        <w:tc>
          <w:tcPr>
            <w:tcW w:type="dxa" w:w="374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比较意义</w:t>
            </w:r>
          </w:p>
        </w:tc>
      </w:tr>
      <w:tr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稳定性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固定顺序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模型决定顺序</w:t>
            </w:r>
          </w:p>
        </w:tc>
        <w:tc>
          <w:tcPr>
            <w:tcW w:type="dxa" w:w="37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看 Agent 是否能完成必要分析</w:t>
            </w:r>
          </w:p>
        </w:tc>
      </w:tr>
      <w:tr>
        <w:tc>
          <w:tcPr>
            <w:tcW w:type="dxa" w:w="172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数值来源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</w:t>
            </w:r>
          </w:p>
        </w:tc>
        <w:tc>
          <w:tcPr>
            <w:tcW w:type="dxa" w:w="37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确保模式差异不是模型算错数字</w:t>
            </w:r>
          </w:p>
        </w:tc>
      </w:tr>
      <w:tr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分析覆盖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固定计划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问题下限 + 模型追加</w:t>
            </w:r>
          </w:p>
        </w:tc>
        <w:tc>
          <w:tcPr>
            <w:tcW w:type="dxa" w:w="37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观察模型是否会主动补充周期等分析</w:t>
            </w:r>
          </w:p>
        </w:tc>
      </w:tr>
      <w:tr>
        <w:tc>
          <w:tcPr>
            <w:tcW w:type="dxa" w:w="172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成本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不调用 LLM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记录 token 和调用次数</w:t>
            </w:r>
          </w:p>
        </w:tc>
        <w:tc>
          <w:tcPr>
            <w:tcW w:type="dxa" w:w="37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评估 Agent 的运行代价</w:t>
            </w:r>
          </w:p>
        </w:tc>
      </w:tr>
      <w:tr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可复现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确定性较强</w:t>
            </w:r>
          </w:p>
        </w:tc>
        <w:tc>
          <w:tcPr>
            <w:tcW w:type="dxa" w:w="22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轨迹可保存、可重放</w:t>
            </w:r>
          </w:p>
        </w:tc>
        <w:tc>
          <w:tcPr>
            <w:tcW w:type="dxa" w:w="37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出现差异时能够追踪原因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本次 Demo 的控制变量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输入文件、自然语言问题、规则计划环境、分析工具和阈值保持一致；变化的是“分析层如何选择工具”。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4. Agent 的完整执行流程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Agent 不是一次性让模型输出最终报告，而是一个观察—决策—行动循环。模型每次只决定下一步工具，工具执行后返回压缩摘要，模型再根据摘要决定是否继续。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4.1 总体流程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0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8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执行者</w:t>
            </w:r>
          </w:p>
        </w:tc>
        <w:tc>
          <w:tcPr>
            <w:tcW w:type="dxa" w:w="489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做什么</w:t>
            </w:r>
          </w:p>
        </w:tc>
        <w:tc>
          <w:tcPr>
            <w:tcW w:type="dxa" w:w="216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是否允许模型决定</w:t>
            </w:r>
          </w:p>
        </w:tc>
      </w:tr>
      <w:tr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 导入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读取文件并识别字段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  <w:tr>
        <w:tc>
          <w:tcPr>
            <w:tcW w:type="dxa" w:w="10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 质量与摘要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检查数据质量并生成概要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  <w:tr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3. 场景与计划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固定代码/规则计划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确定天气场景和初始分析范围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  <w:tr>
        <w:tc>
          <w:tcPr>
            <w:tcW w:type="dxa" w:w="10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4. 清洗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单位转换、聚合、排序、插值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  <w:tr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5. 工具决策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选择下一个分析工具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是</w:t>
            </w:r>
          </w:p>
        </w:tc>
      </w:tr>
      <w:tr>
        <w:tc>
          <w:tcPr>
            <w:tcW w:type="dxa" w:w="10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6. 工具执行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代码工具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计算指标、检测异常或变化点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参数受约束</w:t>
            </w:r>
          </w:p>
        </w:tc>
      </w:tr>
      <w:tr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7. 观察回灌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runtime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把工具摘要回传给模型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是</w:t>
            </w:r>
          </w:p>
        </w:tc>
      </w:tr>
      <w:tr>
        <w:tc>
          <w:tcPr>
            <w:tcW w:type="dxa" w:w="10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8. 收尾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固定代码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生成图表、报告、证据并落盘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否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4.2 本次 Agent 的四步轨迹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79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步</w:t>
            </w:r>
          </w:p>
        </w:tc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82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为什么做</w:t>
            </w:r>
          </w:p>
        </w:tc>
      </w:tr>
      <w:tr>
        <w:tc>
          <w:tcPr>
            <w:tcW w:type="dxa" w:w="79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compute_metrics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ok</w:t>
            </w:r>
          </w:p>
        </w:tc>
        <w:tc>
          <w:tcPr>
            <w:tcW w:type="dxa" w:w="482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先建立均值、波动和趋势基线</w:t>
            </w:r>
          </w:p>
        </w:tc>
      </w:tr>
      <w:tr>
        <w:tc>
          <w:tcPr>
            <w:tcW w:type="dxa" w:w="79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detect_anomalies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ok</w:t>
            </w:r>
          </w:p>
        </w:tc>
        <w:tc>
          <w:tcPr>
            <w:tcW w:type="dxa" w:w="482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问题明确要求异常点，属于范围下限</w:t>
            </w:r>
          </w:p>
        </w:tc>
      </w:tr>
      <w:tr>
        <w:tc>
          <w:tcPr>
            <w:tcW w:type="dxa" w:w="79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detect_change_points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ok</w:t>
            </w:r>
          </w:p>
        </w:tc>
        <w:tc>
          <w:tcPr>
            <w:tcW w:type="dxa" w:w="482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问题明确要求变化点，属于范围下限</w:t>
            </w:r>
          </w:p>
        </w:tc>
      </w:tr>
      <w:tr>
        <w:tc>
          <w:tcPr>
            <w:tcW w:type="dxa" w:w="79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analyze_spectrum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ok</w:t>
            </w:r>
          </w:p>
        </w:tc>
        <w:tc>
          <w:tcPr>
            <w:tcW w:type="dxa" w:w="482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问题包含季节/周期含义，补充频域分析</w:t>
            </w:r>
          </w:p>
        </w:tc>
      </w:tr>
      <w:tr>
        <w:tc>
          <w:tcPr>
            <w:tcW w:type="dxa" w:w="79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追加尝试</w:t>
            </w:r>
          </w:p>
        </w:tc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run_stat_tests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未执行</w:t>
            </w:r>
          </w:p>
        </w:tc>
        <w:tc>
          <w:tcPr>
            <w:tcW w:type="dxa" w:w="482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超出 guided 模式允许的追加步数，被安全拒绝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6F0"/>
            <w:tcBorders>
              <w:top w:val="single" w:sz="8" w:color="C65911"/>
              <w:left w:val="single" w:sz="1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C65911"/>
                <w:sz w:val="22"/>
              </w:rPr>
              <w:t>重要解释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报告中的 budget_exhausted 是 guided 模式“追加步数用尽”，不是 token 预算耗尽。本次 Agent 实际使用 5,254 / 8,000 token，token 预算没有耗尽。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4.3 为什么没有让模型直接看原始数组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原始数组规模大、容易造成上下文污染，也不利于复现。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工具先用代码算出摘要，模型只看结构化结果，例如异常数量、趋势方向、频谱峰值。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这样既保留了模型的路径选择能力，又避免模型修改数值计算。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5. 实际得到了什么结果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以下结果全部来自本次 Demo 的实际运行产物，而不是方案预期或手工填写。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5.1 pipeline 与 agent 总体对比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94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pipeline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agent</w:t>
            </w:r>
          </w:p>
        </w:tc>
        <w:tc>
          <w:tcPr>
            <w:tcW w:type="dxa" w:w="511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解释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运行状态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succeeded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succeeded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两种模式均成功落盘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结论数量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多出周期、相关和滞后关系结论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证据数量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每条结论均有对应 evidence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证据覆盖率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1.00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1.00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没有无证据结论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异常点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两模式底层异常检测结果一致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异常系列数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与 STA_B 温度序列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本数据运行中未产生变化点检出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耗时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4,851 ms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8,998 ms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包含模型决策开销</w:t>
            </w:r>
          </w:p>
        </w:tc>
      </w:tr>
      <w:tr>
        <w:tc>
          <w:tcPr>
            <w:tcW w:type="dxa" w:w="194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步数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511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模型做了 4 次工具决策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token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5254</w:t>
            </w:r>
          </w:p>
        </w:tc>
        <w:tc>
          <w:tcPr>
            <w:tcW w:type="dxa" w:w="511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累计 token，未超过 8,000 上限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5.2 数据质量结果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质量代码</w:t>
            </w:r>
          </w:p>
        </w:tc>
        <w:tc>
          <w:tcPr>
            <w:tcW w:type="dxa" w:w="115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次数</w:t>
            </w:r>
          </w:p>
        </w:tc>
        <w:tc>
          <w:tcPr>
            <w:tcW w:type="dxa" w:w="59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MISSING_VALUES</w:t>
            </w:r>
          </w:p>
        </w:tc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存在缺失值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DUPLICATE_TIMESTAMPS</w:t>
            </w:r>
          </w:p>
        </w:tc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9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多站点共享时间戳，先按时间+站点聚合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OUT_OF_ORDER</w:t>
            </w:r>
          </w:p>
        </w:tc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时间顺序不单调，需要排序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SAMPLING_GAP</w:t>
            </w:r>
          </w:p>
        </w:tc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9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存在采样缺口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OUTLIER_CANDIDATE</w:t>
            </w:r>
          </w:p>
        </w:tc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质量层发现的候选异常点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POSSIBLE_UNIT_CHANGE</w:t>
            </w:r>
          </w:p>
        </w:tc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9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疑似单位/量纲变化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LEVEL_SHIFT</w:t>
            </w:r>
          </w:p>
        </w:tc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疑似水平变化</w:t>
            </w:r>
          </w:p>
        </w:tc>
      </w:tr>
    </w:tbl>
    <w:p>
      <w:pPr>
        <w:spacing w:after="20"/>
      </w:pP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数据质量检查的价值是先告诉用户“这份数据是否干净”，再进行后续分析。本次数据中尤其重要的是 STA_A 温度的一段疑似华氏度→摄氏度单位变化，系统在清洗层执行了单位转换，并把转换操作写入清洗记录。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5.3 主要结论示例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1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pipeline 结论示例</w:t>
            </w:r>
          </w:p>
        </w:tc>
        <w:tc>
          <w:tcPr>
            <w:tcW w:type="dxa" w:w="41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agent 结论示例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趋势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方向上升；STA_B 方向下降。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保留相同趋势结论。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季节性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峰值 7 月、谷值 1 月；STA_B 峰值 6 月、谷值 12 月。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保留相同季节性结论。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周期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未执行频域工具，因此没有周期结论。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发现约 23.27 小时主周期，频谱能量占比约 93%。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相关性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没有该类结论。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与 STA_B Pearson 相关系数约 0.792，属于强相关。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滞后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没有该类结论。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发现约 -26 个采样点的滞后关系，相关系数约 0.832。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异常检测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7 个、STA_B 11 个，共 18 个。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相同，共 18 个。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没有检出。</w:t>
            </w:r>
          </w:p>
        </w:tc>
        <w:tc>
          <w:tcPr>
            <w:tcW w:type="dxa" w:w="41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没有检出。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结果含义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Agent 的价值在本次 Demo 中主要体现在“根据问题主动补充分析项”，而不是改变异常检测的数值结果。它增加了周期、相关和滞后结论，同时保留了相同的趋势、季节性和异常结果。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6. 结果如何理解：成功、差异与未执行项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6.1 哪些地方是成功的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pipeline 和 agent 都返回 succeeded，且都生成 result.json 与 report.md。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两种模式的异常点结果一致：18 个异常点，覆盖两个温度系列。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两种模式的证据覆盖率都是 1.00，说明最终结论没有脱离证据。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Agent 完成了问题范围下限要求的趋势、季节性、异常和变化点相关工作。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缺少模型时 Demo 能明确降级为只跑 pipeline，而不是伪装成 Agent 成功。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6.2 为什么 agent 比 pipeline 多 3 条结论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23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差异</w:t>
            </w:r>
          </w:p>
        </w:tc>
        <w:tc>
          <w:tcPr>
            <w:tcW w:type="dxa" w:w="561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172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是否代表数值改变</w:t>
            </w:r>
          </w:p>
        </w:tc>
      </w:tr>
      <w:tr>
        <w:tc>
          <w:tcPr>
            <w:tcW w:type="dxa" w:w="23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 条 vs 8 条结论</w:t>
            </w:r>
          </w:p>
        </w:tc>
        <w:tc>
          <w:tcPr>
            <w:tcW w:type="dxa" w:w="56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额外执行 analyze_spectrum，并产生周期、相关、滞后关系结论。</w:t>
            </w:r>
          </w:p>
        </w:tc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不代表已有数值被修改</w:t>
            </w:r>
          </w:p>
        </w:tc>
      </w:tr>
      <w:tr>
        <w:tc>
          <w:tcPr>
            <w:tcW w:type="dxa" w:w="23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异常点均为 18 个</w:t>
            </w:r>
          </w:p>
        </w:tc>
        <w:tc>
          <w:tcPr>
            <w:tcW w:type="dxa" w:w="561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两种模式调用同一个 detect_anomalies 工具。</w:t>
            </w:r>
          </w:p>
        </w:tc>
        <w:tc>
          <w:tcPr>
            <w:tcW w:type="dxa" w:w="172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没有改变</w:t>
            </w:r>
          </w:p>
        </w:tc>
      </w:tr>
      <w:tr>
        <w:tc>
          <w:tcPr>
            <w:tcW w:type="dxa" w:w="23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更慢</w:t>
            </w:r>
          </w:p>
        </w:tc>
        <w:tc>
          <w:tcPr>
            <w:tcW w:type="dxa" w:w="561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多了模型调用和逐步决策。</w:t>
            </w:r>
          </w:p>
        </w:tc>
        <w:tc>
          <w:tcPr>
            <w:tcW w:type="dxa" w:w="172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属于运行成本差异</w:t>
            </w:r>
          </w:p>
        </w:tc>
      </w:tr>
      <w:tr>
        <w:tc>
          <w:tcPr>
            <w:tcW w:type="dxa" w:w="23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工具覆盖 4/5</w:t>
            </w:r>
          </w:p>
        </w:tc>
        <w:tc>
          <w:tcPr>
            <w:tcW w:type="dxa" w:w="561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run_stat_tests 被追加步数边界拒绝。</w:t>
            </w:r>
          </w:p>
        </w:tc>
        <w:tc>
          <w:tcPr>
            <w:tcW w:type="dxa" w:w="172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不影响本次四类主结论，但说明覆盖并不完整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6.3 本次 Demo 不能证明什么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不能证明 Agent 在所有天气数据上都一定优于 pipeline。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不能证明“成功一次”就代表生产稳定性；稳定性需要重复实验与真实数据验证。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不能把 18 个异常点全部当成真实业务异常；Demo 数据是项目 fixture，主要用于验证流程。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不能把股票场景算作 Agent 能力；当前股票 Agent 仍未实现。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不能把本次 agent 与 pipeline 结果相同理解为两者完全等价；Agent 少执行了统计检验工具。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7. 证据链与复现方法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为了让 Demo 不停留在“看起来能跑”，项目把每次运行拆成可追踪的证据链。下面的文件可以从输入、运行、结论一直追到最终摘要。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7.1 证据链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8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证据层</w:t>
            </w:r>
          </w:p>
        </w:tc>
        <w:tc>
          <w:tcPr>
            <w:tcW w:type="dxa" w:w="460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2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fixtures/weather_v1.csv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Demo 使用的原始天气数据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入口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scripts/demo.py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一键运行与摘要汇总逻辑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汇总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artifacts/demo/demo_summary.json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pipeline/agent 对比数据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人读汇总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artifacts/demo/demo_summary.md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可直接查看的演示结果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原始结果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artifacts/demo/pipeline/result.json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固定流水线完整结构化输出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报告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artifacts/demo/pipeline/report.md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固定流水线人读报告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原始结果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artifacts/demo/agent/result.json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轨迹、工具覆盖、token 和结论</w:t>
            </w:r>
          </w:p>
        </w:tc>
      </w:tr>
      <w:tr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报告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artifacts/demo/agent/report.md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人读报告</w:t>
            </w:r>
          </w:p>
        </w:tc>
      </w:tr>
      <w:tr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方法说明</w:t>
            </w:r>
          </w:p>
        </w:tc>
        <w:tc>
          <w:tcPr>
            <w:tcW w:type="dxa" w:w="460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doc/评估设计.md、doc/项目说明书.md</w:t>
            </w:r>
          </w:p>
        </w:tc>
        <w:tc>
          <w:tcPr>
            <w:tcW w:type="dxa" w:w="32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指标口径、能力边界和限制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7.2 最简单的复现方式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7F7F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color w:val="333333"/>
                <w:sz w:val="18"/>
              </w:rPr>
              <w:t># 在仓库根目录（含 pyproject.toml）执行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</w:t>
            </w:r>
          </w:p>
        </w:tc>
      </w:tr>
    </w:tbl>
    <w:p>
      <w:pPr>
        <w:spacing w:after="20"/>
      </w:pP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默认行为：使用 fixtures/weather_v1.csv，使用天气场景，问题为“分析温度的趋势、季节性和异常点，并检测变化点”，并尝试运行 pipeline 与 agent。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7.3 常用复现方式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7F7F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color w:val="333333"/>
                <w:sz w:val="18"/>
              </w:rPr>
              <w:t># 只跑 pipeline，不需要模型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 --mode pipeline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# 运行 Agent，需要 MTSA_LLM_BASE_URL、MTSA_LLM_API_KEY、MTSA_LLM_MODEL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 --mode agent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# 指定 v2 数据与问题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 --input fixtures/weather_eval_v2.csv --question "找出温度湿度的异常、气压的突变，并说明季节规律" --mode both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7.4 如果没有模型配置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46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</w:t>
            </w:r>
          </w:p>
        </w:tc>
        <w:tc>
          <w:tcPr>
            <w:tcW w:type="dxa" w:w="518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行为</w:t>
            </w:r>
          </w:p>
        </w:tc>
      </w:tr>
      <w:tr>
        <w:tc>
          <w:tcPr>
            <w:tcW w:type="dxa" w:w="446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 scripts/demo.py --mode both</w:t>
            </w:r>
          </w:p>
        </w:tc>
        <w:tc>
          <w:tcPr>
            <w:tcW w:type="dxa" w:w="518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正常执行，agent 标记跳过并写明缺失环境变量</w:t>
            </w:r>
          </w:p>
        </w:tc>
      </w:tr>
      <w:tr>
        <w:tc>
          <w:tcPr>
            <w:tcW w:type="dxa" w:w="446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 scripts/demo.py --mode agent</w:t>
            </w:r>
          </w:p>
        </w:tc>
        <w:tc>
          <w:tcPr>
            <w:tcW w:type="dxa" w:w="518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直接返回 DEMO_AGENT_UNAVAILABLE，退出码 2</w:t>
            </w:r>
          </w:p>
        </w:tc>
      </w:tr>
      <w:tr>
        <w:tc>
          <w:tcPr>
            <w:tcW w:type="dxa" w:w="446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python scripts/demo.py --mode pipeline</w:t>
            </w:r>
          </w:p>
        </w:tc>
        <w:tc>
          <w:tcPr>
            <w:tcW w:type="dxa" w:w="518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完全离线运行固定流水线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7.5 如何进一步核对某条结论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sz w:val="21"/>
        </w:rPr>
        <w:t>在 demo_summary.md 中找到对应的结论类别和摘要。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sz w:val="21"/>
        </w:rPr>
        <w:t>打开相应模式的 report.md，查看结论绑定的 evidence_id。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sz w:val="21"/>
        </w:rPr>
        <w:t>在 result.json 的 evidence 数组中找到同一个 evidence_id。</w:t>
      </w:r>
    </w:p>
    <w:p>
      <w:pPr>
        <w:pStyle w:val="ListNumber"/>
        <w:spacing w:after="60" w:line="269" w:lineRule="auto"/>
      </w:pPr>
      <w:r>
        <w:rPr>
          <w:rFonts w:ascii="Microsoft YaHei" w:hAnsi="Microsoft YaHei" w:eastAsia="Microsoft YaHei"/>
          <w:sz w:val="21"/>
        </w:rPr>
        <w:t>继续根据 evidence 的 metric_id、列名和时间范围，追溯到 data.metrics、data.anomalies 或 data.change_points。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8. 当前限制与下一步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8.1 本 Demo 的限制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限制</w:t>
            </w:r>
          </w:p>
        </w:tc>
        <w:tc>
          <w:tcPr>
            <w:tcW w:type="dxa" w:w="676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数据是项目 fixture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不能直接代表真实传感器或业务数据。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只支持天气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股票场景当前仅有 pipeline，不能通过本 Demo 验证股票 Agent。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run_stat_tests 未执行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本次 Agent 只覆盖 4/5 工具；主结论不受影响，但工具覆盖不是完整 100%。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变化点为 0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本次数据和参数下没有变化点输出，不等于系统永远检测不到变化点。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一次运行不能证明稳定性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还需要真实数据、重复运行和更大样本验证。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token 只记录数量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当前没有把 token 换算为供应商金额。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8.2 项目当前建议路线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15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36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  <w:tc>
          <w:tcPr>
            <w:tcW w:type="dxa" w:w="489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36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真实天气数据验证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补上合成数据之外的证据缺口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变化点精度与持续异常检测改进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把当前压线指标变成有余量指标</w:t>
            </w:r>
          </w:p>
        </w:tc>
      </w:tr>
      <w:tr>
        <w:tc>
          <w:tcPr>
            <w:tcW w:type="dxa" w:w="115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36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成本语义和工具覆盖可观测性</w:t>
            </w:r>
          </w:p>
        </w:tc>
        <w:tc>
          <w:tcPr>
            <w:tcW w:type="dxa" w:w="489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让 Agent 的成本和漏执行原因更易解释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REST/异步服务</w:t>
            </w:r>
          </w:p>
        </w:tc>
        <w:tc>
          <w:tcPr>
            <w:tcW w:type="dxa" w:w="489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有外部调用需求时再启动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6F0"/>
            <w:tcBorders>
              <w:top w:val="single" w:sz="8" w:color="C65911"/>
              <w:left w:val="single" w:sz="1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C65911"/>
                <w:sz w:val="22"/>
              </w:rPr>
              <w:t>明确暂不做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多模型对比（已取消）、股票 Agent（暂缓）、预测分析、CSI/彩票场景。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9. 案例演示：气象站温度单位变化与异常诊断</w:t>
      </w: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前面的 Demo 展示了系统整体怎么跑；下面用一个更接近实际使用的问题，演示用户如何根据报告发现数据问题、理解清洗动作，并决定后续人工核查重点。这个案例只运行确定性 pipeline，不依赖模型，便于复现。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9.1 案例背景与问题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08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08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案例名称</w:t>
            </w:r>
          </w:p>
        </w:tc>
        <w:tc>
          <w:tcPr>
            <w:tcW w:type="dxa" w:w="75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温度单位变化与异常诊断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fixtures/weather_v1.csv</w:t>
            </w:r>
          </w:p>
        </w:tc>
      </w:tr>
      <w:tr>
        <w:tc>
          <w:tcPr>
            <w:tcW w:type="dxa" w:w="208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用户问题</w:t>
            </w:r>
          </w:p>
        </w:tc>
        <w:tc>
          <w:tcPr>
            <w:tcW w:type="dxa" w:w="75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请重点检查 STA_A 温度数据是否发生单位变化，并分析温度趋势和异常点，给出处理建议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运行模式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pipeline；MTSA_PLANNER=rule</w:t>
            </w:r>
          </w:p>
        </w:tc>
      </w:tr>
      <w:tr>
        <w:tc>
          <w:tcPr>
            <w:tcW w:type="dxa" w:w="208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为什么选这个案例</w:t>
            </w:r>
          </w:p>
        </w:tc>
        <w:tc>
          <w:tcPr>
            <w:tcW w:type="dxa" w:w="75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它同时包含数据质量问题、自动清洗、趋势分析和异常检测，能体现系统不只是“算指标”，还会先检查数据是否可信。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FF6F0"/>
            <w:tcBorders>
              <w:top w:val="single" w:sz="8" w:color="C65911"/>
              <w:left w:val="single" w:sz="1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C65911"/>
                <w:sz w:val="22"/>
              </w:rPr>
              <w:t>案例核心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如果温度数据中间有一段从摄氏度变成华氏度，直接计算趋势和异常会把单位跳变误认为天气变化。系统必须先发现并处理这个问题，再继续分析。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9.2 案例执行过程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417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系统动作</w:t>
            </w:r>
          </w:p>
        </w:tc>
        <w:tc>
          <w:tcPr>
            <w:tcW w:type="dxa" w:w="403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案例中的实际结果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 识别问题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读取时间列、站点列和天气字段，识别为 weather 场景。</w:t>
            </w:r>
          </w:p>
        </w:tc>
        <w:tc>
          <w:tcPr>
            <w:tcW w:type="dxa" w:w="40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场景置信度 1.00；目标包括 STA_A/STA_B 温度以及其他天气变量。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 发现单位异常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比较同一站点温度在相邻区间的稳健统计量。</w:t>
            </w:r>
          </w:p>
        </w:tc>
        <w:tc>
          <w:tcPr>
            <w:tcW w:type="dxa" w:w="40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在 2024-05-05 和 2024-06-04 出现两条 POSSIBLE_UNIT_CHANGE 警告。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3. 执行清洗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把识别出的华氏度区间转换为摄氏度。</w:t>
            </w:r>
          </w:p>
        </w:tc>
        <w:tc>
          <w:tcPr>
            <w:tcW w:type="dxa" w:w="40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2024-05-05 至 2024-06-04，共转换 713 行；中位数约 76.94 → 24.97。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4. 处理结构问题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聚合重复时间戳、排序、插值缺失。</w:t>
            </w:r>
          </w:p>
        </w:tc>
        <w:tc>
          <w:tcPr>
            <w:tcW w:type="dxa" w:w="40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聚合重复记录 25 行；插补 1,531 个单元格；清洗后 17,530 行。</w:t>
            </w:r>
          </w:p>
        </w:tc>
      </w:tr>
      <w:tr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5. 分析趋势与异常</w:t>
            </w:r>
          </w:p>
        </w:tc>
        <w:tc>
          <w:tcPr>
            <w:tcW w:type="dxa" w:w="41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在清洗后的数据上执行趋势、周期、异常、变化点等分析。</w:t>
            </w:r>
          </w:p>
        </w:tc>
        <w:tc>
          <w:tcPr>
            <w:tcW w:type="dxa" w:w="403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生成 39 条结论、39 条证据、139 个异常点、6 个变化点。</w:t>
            </w:r>
          </w:p>
        </w:tc>
      </w:tr>
      <w:tr>
        <w:tc>
          <w:tcPr>
            <w:tcW w:type="dxa" w:w="144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6. 形成报告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把质量问题、清洗操作、结论和证据写入结果文件。</w:t>
            </w:r>
          </w:p>
        </w:tc>
        <w:tc>
          <w:tcPr>
            <w:tcW w:type="dxa" w:w="403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result.json 和 report.md 均成功落盘。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9.3 案例实际结果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2376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80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5472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如何理解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状态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succeeded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案例运行成功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质量问题记录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547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包含缺失、重复、乱序、采样缺口、单位变化等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单位变化警告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温度区间前后各有一次边界警告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清洗后行数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17,530</w:t>
            </w:r>
          </w:p>
        </w:tc>
        <w:tc>
          <w:tcPr>
            <w:tcW w:type="dxa" w:w="547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重复时间戳聚合和透视后的有效时间序列规模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单位转换行数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713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 温度从华氏度转换为摄氏度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结论数 / 证据数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39 / 39</w:t>
            </w:r>
          </w:p>
        </w:tc>
        <w:tc>
          <w:tcPr>
            <w:tcW w:type="dxa" w:w="547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每条结论均有证据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证据覆盖率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1.00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没有无证据结论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异常点</w:t>
            </w:r>
          </w:p>
        </w:tc>
        <w:tc>
          <w:tcPr>
            <w:tcW w:type="dxa" w:w="180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139</w:t>
            </w:r>
          </w:p>
        </w:tc>
        <w:tc>
          <w:tcPr>
            <w:tcW w:type="dxa" w:w="5472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覆盖 6 个系列；包括温度、风速和降雨序列</w:t>
            </w:r>
          </w:p>
        </w:tc>
      </w:tr>
      <w:tr>
        <w:tc>
          <w:tcPr>
            <w:tcW w:type="dxa" w:w="2376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变化点</w:t>
            </w:r>
          </w:p>
        </w:tc>
        <w:tc>
          <w:tcPr>
            <w:tcW w:type="dxa" w:w="180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5472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主要落在 pressure@STA_A / pressure@STA_B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9.4 最关键的证据：单位变化与自动修复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58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站点</w:t>
            </w:r>
          </w:p>
        </w:tc>
        <w:tc>
          <w:tcPr>
            <w:tcW w:type="dxa" w:w="216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边界时间</w:t>
            </w:r>
          </w:p>
        </w:tc>
        <w:tc>
          <w:tcPr>
            <w:tcW w:type="dxa" w:w="590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质量层证据</w:t>
            </w:r>
          </w:p>
        </w:tc>
      </w:tr>
      <w:tr>
        <w:tc>
          <w:tcPr>
            <w:tcW w:type="dxa" w:w="158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</w:t>
            </w:r>
          </w:p>
        </w:tc>
        <w:tc>
          <w:tcPr>
            <w:tcW w:type="dxa" w:w="216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2024-05-05 00:00:00</w:t>
            </w:r>
          </w:p>
        </w:tc>
        <w:tc>
          <w:tcPr>
            <w:tcW w:type="dxa" w:w="590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第 2971 个采样点（分组 STA_A）前后中位数 21.018 → 75.208（比值 3.578），疑似单位或量纲变化</w:t>
            </w:r>
          </w:p>
        </w:tc>
      </w:tr>
      <w:tr>
        <w:tc>
          <w:tcPr>
            <w:tcW w:type="dxa" w:w="158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STA_A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2024-06-04 00:00:00</w:t>
            </w:r>
          </w:p>
        </w:tc>
        <w:tc>
          <w:tcPr>
            <w:tcW w:type="dxa" w:w="5904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第 3683 个采样点（分组 STA_A）前后中位数 78.342 → 27.501（比值 0.351），疑似单位或量纲变化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6"/>
        <w:gridCol w:w="1666"/>
        <w:gridCol w:w="1666"/>
        <w:gridCol w:w="1666"/>
        <w:gridCol w:w="1666"/>
        <w:gridCol w:w="1666"/>
      </w:tblGrid>
      <w:tr>
        <w:tc>
          <w:tcPr>
            <w:tcW w:type="dxa" w:w="1584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清洗字段</w:t>
            </w:r>
          </w:p>
        </w:tc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转换区间</w:t>
            </w:r>
          </w:p>
        </w:tc>
        <w:tc>
          <w:tcPr>
            <w:tcW w:type="dxa" w:w="10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转换行数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转换前中位数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转换后中位数</w:t>
            </w:r>
          </w:p>
        </w:tc>
        <w:tc>
          <w:tcPr>
            <w:tcW w:type="dxa" w:w="144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转换</w:t>
            </w:r>
          </w:p>
        </w:tc>
      </w:tr>
      <w:tr>
        <w:tc>
          <w:tcPr>
            <w:tcW w:type="dxa" w:w="1584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temperature</w:t>
            </w:r>
          </w:p>
        </w:tc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2024-05-05 00:00:00 → 2024-06-04 00:00:00</w:t>
            </w:r>
          </w:p>
        </w:tc>
        <w:tc>
          <w:tcPr>
            <w:tcW w:type="dxa" w:w="10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713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76.9392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24.9662</w:t>
            </w:r>
          </w:p>
        </w:tc>
        <w:tc>
          <w:tcPr>
            <w:tcW w:type="dxa" w:w="144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°F → °C</w:t>
            </w:r>
          </w:p>
        </w:tc>
      </w:tr>
    </w:tbl>
    <w:p>
      <w:pPr>
        <w:spacing w:after="20"/>
      </w:pPr>
    </w:p>
    <w:p>
      <w:pPr>
        <w:spacing w:after="120" w:line="276" w:lineRule="auto"/>
        <w:ind w:firstLine="432"/>
      </w:pPr>
      <w:r>
        <w:rPr>
          <w:rFonts w:ascii="Microsoft YaHei" w:hAnsi="Microsoft YaHei" w:eastAsia="Microsoft YaHei"/>
        </w:rPr>
        <w:t>这里的关键不是“系统替用户做了一个不可逆决定”，而是：系统先发现疑似单位变化，依据已有场景规则执行受控转换，并把转换区间、行数、前后统计量写入 clean.operations。用户仍然可以在 result.json 中复核这一动作。</w:t>
      </w: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9.5 案例结论与人工建议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数据层面：STA_A 温度在 2024-05-05 至 2024-06-04 出现单位异常，系统将 713 行统一转换为摄氏度。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分析层面：清洗后仍能得到 STA_A 上升趋势、STA_B 下降趋势，以及两个温度序列的季节性和异常结果。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异常层面：STA_A 检出 7 个温度异常点，STA_B 检出 11 个温度异常点；其他天气变量也可能产生异常，需要结合业务上下文确认。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人工核查建议：确认原始设备在 2024-05-05 前后是否更换了单位配置；保留原始数据和转换记录；对高稳健 Z 值点核对传感器日志。</w:t>
      </w:r>
    </w:p>
    <w:p>
      <w:pPr>
        <w:pStyle w:val="ListBullet"/>
        <w:spacing w:after="60" w:line="269" w:lineRule="auto"/>
      </w:pPr>
      <w:r>
        <w:rPr>
          <w:rFonts w:ascii="Microsoft YaHei" w:hAnsi="Microsoft YaHei" w:eastAsia="Microsoft YaHei"/>
          <w:sz w:val="21"/>
        </w:rPr>
        <w:t>不能直接得出的结论：系统不能仅凭统计结果证明设备一定故障，也不能把所有异常点都当成真实天气事件。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这个案例说明了什么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Agent/分析系统的价值不仅是输出一个数字，还包括先识别数据是否可信、记录做过哪些清洗、再在清洗后的数据上给出有证据的结论。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20"/>
      </w:pPr>
      <w:r>
        <w:rPr>
          <w:rFonts w:ascii="Microsoft YaHei" w:hAnsi="Microsoft YaHei" w:eastAsia="Microsoft YaHei"/>
          <w:b/>
          <w:color w:val="2F75B5"/>
          <w:sz w:val="25"/>
        </w:rPr>
        <w:t>9.6 案例复现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7F7F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color w:val="333333"/>
                <w:sz w:val="18"/>
              </w:rPr>
              <w:t># 在仓库根目录（含 pyproject.toml）执行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$env:MTSA_PLANNER='rule'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scripts/demo.py --mode pipeline --input fixtures/weather_v1.csv --question "请重点检查 STA_A 温度数据是否发生单位变化，并分析温度趋势和异常点，给出处理建议" --out artifacts/demo_case_unit_change_rule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# 根据案例产物重新生成包含案例章节的 Word 文档</w:t>
            </w:r>
            <w:r>
              <w:br/>
            </w:r>
            <w:r>
              <w:rPr>
                <w:rFonts w:ascii="Consolas" w:hAnsi="Consolas" w:eastAsia="Consolas"/>
                <w:color w:val="333333"/>
                <w:sz w:val="18"/>
              </w:rPr>
              <w:t>python scripts/make_demo_word.py</w:t>
            </w:r>
          </w:p>
        </w:tc>
      </w:tr>
    </w:tbl>
    <w:p>
      <w:pPr>
        <w:spacing w:after="20"/>
      </w:pPr>
    </w:p>
    <w:p>
      <w:pPr>
        <w:pStyle w:val="SmallNote"/>
        <w:spacing w:after="120" w:line="276" w:lineRule="auto"/>
      </w:pPr>
      <w:r>
        <w:rPr>
          <w:rFonts w:ascii="Microsoft YaHei" w:hAnsi="Microsoft YaHei" w:eastAsia="Microsoft YaHei"/>
        </w:rPr>
        <w:t>案例证据：artifacts/demo_case_unit_change_rule/pipeline/result.json、artifacts/demo_case_unit_change_rule/pipeline/report.md、artifacts/demo_case_unit_change_rule/demo_summary.json。</w:t>
      </w:r>
    </w:p>
    <w:p>
      <w:pPr>
        <w:pStyle w:val="Heading1"/>
        <w:keepNext/>
        <w:spacing w:before="240" w:after="120"/>
      </w:pPr>
      <w:r>
        <w:rPr>
          <w:rFonts w:ascii="Microsoft YaHei" w:hAnsi="Microsoft YaHei" w:eastAsia="Microsoft YaHei"/>
          <w:b/>
          <w:color w:val="17365D"/>
          <w:sz w:val="32"/>
        </w:rPr>
        <w:t>附录：关键文件清单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880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6768"/>
            <w:vAlign w:val="center"/>
            <w:shd w:fill="17365D"/>
            <w:tcBorders>
              <w:top w:val="single" w:sz="6" w:color="17365D"/>
              <w:left w:val="single" w:sz="4" w:color="D9E2F3"/>
              <w:bottom w:val="single" w:sz="6" w:color="17365D"/>
              <w:right w:val="single" w:sz="4" w:color="D9E2F3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一键 Demo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scripts/demo.py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Demo 汇总 JSON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artifacts/demo/demo_summary.json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Demo 汇总 Markdown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artifacts/demo/demo_summary.md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pipeline 原始结果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artifacts/demo/pipeline/result.json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原始结果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artifacts/demo/agent/result.json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项目说明书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doc/项目说明书.md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Demo 运行记录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doc/reports/演示运行记录_2026-10-24.md</w:t>
            </w:r>
          </w:p>
        </w:tc>
      </w:tr>
      <w:tr>
        <w:tc>
          <w:tcPr>
            <w:tcW w:type="dxa" w:w="2880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交付完成记录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spec/项目承接已完成.md（第 30 章）</w:t>
            </w:r>
          </w:p>
        </w:tc>
      </w:tr>
      <w:tr>
        <w:tc>
          <w:tcPr>
            <w:tcW w:type="dxa" w:w="2880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未来规划</w:t>
            </w:r>
          </w:p>
        </w:tc>
        <w:tc>
          <w:tcPr>
            <w:tcW w:type="dxa" w:w="6768"/>
            <w:vAlign w:val="center"/>
            <w:shd w:fill="F2F7FC"/>
            <w:tcBorders>
              <w:top w:val="single" w:sz="3" w:color="D9E2F3"/>
              <w:left w:val="single" w:sz="3" w:color="D9E2F3"/>
              <w:bottom w:val="single" w:sz="3" w:color="D9E2F3"/>
              <w:right w:val="single" w:sz="3" w:color="D9E2F3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spec/未来规划.md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9EF"/>
            <w:tcBorders>
              <w:top w:val="single" w:sz="8" w:color="548235"/>
              <w:left w:val="single" w:sz="1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/>
            <w:r>
              <w:rPr>
                <w:rFonts w:ascii="Microsoft YaHei" w:hAnsi="Microsoft YaHei" w:eastAsia="Microsoft YaHei"/>
                <w:b/>
                <w:color w:val="548235"/>
                <w:sz w:val="22"/>
              </w:rPr>
              <w:t>文档结论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/>
                <w:sz w:val="20"/>
              </w:rPr>
              <w:t>这个 Demo 已经证明项目能够把“数据输入 → 质量检查 → 分析工具 → Agent 编排 → 证据绑定 → 报告落盘”完整跑通。下一步重点不是再做一个展示页面，而是用真实天气数据验证这些能力能否外推。</w:t>
            </w:r>
          </w:p>
        </w:tc>
      </w:tr>
    </w:tbl>
    <w:p>
      <w:pPr>
        <w:spacing w:after="20"/>
      </w:pPr>
    </w:p>
    <w:p>
      <w:pPr>
        <w:pStyle w:val="SmallNote"/>
        <w:jc w:val="right"/>
      </w:pPr>
      <w:r>
        <w:t>文档由项目真实 Demo 产物自动整理生成；未包含 API Key 或其他敏感凭据。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36" w:left="112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95959"/>
        <w:sz w:val="16"/>
      </w:rPr>
      <w:t xml:space="preserve">2026-10-24  |  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color w:val="59595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6"/>
      </w:rPr>
      <w:t>多源时序数据量化分析与可视化 Agent · Demo 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5959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Microsoft YaHei" w:hAnsi="Microsoft YaHei" w:eastAsia="Microsoft YaHei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多源时序数据量化分析与可视化 Agent 一键 Demo 全流程说明</dc:title>
  <dc:subject>天气场景 pipeline / agent 双模式演示</dc:subject>
  <dc:creator>OpenAI Codex</dc:creator>
  <cp:keywords>时序分析, Agent, pipeline, weather, demo, 证据, 复现</cp:keywords>
  <dc:description>Based on actual run artifacts under artifacts/demo.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