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登录系统以及用户各状态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知识产权大数据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用户相关状态码概览：参见底部附件1</w:t>
      </w: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注册填写表单时，对于要求唯一的值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b/>
          <w:bCs/>
          <w:lang w:eastAsia="zh-CN"/>
        </w:rPr>
      </w:pPr>
    </w:p>
    <w:tbl>
      <w:tblPr>
        <w:tblStyle w:val="32"/>
        <w:tblW w:w="9075" w:type="dxa"/>
        <w:tblInd w:w="-18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2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7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r>
              <w:t>http://</w:t>
            </w:r>
            <w:r>
              <w:rPr>
                <w:rFonts w:hint="eastAsia"/>
                <w:lang w:eastAsia="zh-CN"/>
              </w:rPr>
              <w:t>IP:port/ipl-sso/v1</w:t>
            </w:r>
            <w:r>
              <w:rPr>
                <w:rFonts w:hint="eastAsia"/>
                <w:lang w:val="en-US" w:eastAsia="zh-CN"/>
              </w:rPr>
              <w:t>/checkinfo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75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checkvalue  // 被检查的值</w:t>
            </w:r>
          </w:p>
          <w:p>
            <w:r>
              <w:rPr>
                <w:rFonts w:hint="eastAsia"/>
                <w:lang w:val="en-US" w:eastAsia="zh-CN"/>
              </w:rPr>
              <w:t>t</w:t>
            </w:r>
            <w:r>
              <w:t>ype</w:t>
            </w:r>
            <w:r>
              <w:rPr>
                <w:rFonts w:hint="eastAsia"/>
                <w:lang w:val="en-US" w:eastAsia="zh-CN"/>
              </w:rPr>
              <w:t xml:space="preserve">       //</w:t>
            </w:r>
            <w:r>
              <w:rPr>
                <w:rFonts w:hint="eastAsia"/>
              </w:rPr>
              <w:t>类型，可选1、</w:t>
            </w:r>
            <w:r>
              <w:rPr>
                <w:rFonts w:hint="eastAsia"/>
                <w:strike/>
                <w:dstrike w:val="0"/>
                <w:lang w:val="en-US" w:eastAsia="zh-CN"/>
              </w:rPr>
              <w:t xml:space="preserve"> 2 </w:t>
            </w:r>
            <w:r>
              <w:rPr>
                <w:rFonts w:hint="eastAsia"/>
                <w:lang w:val="en-US" w:eastAsia="zh-CN"/>
              </w:rPr>
              <w:t>、3</w:t>
            </w:r>
            <w:r>
              <w:rPr>
                <w:rFonts w:hint="eastAsia"/>
              </w:rPr>
              <w:t>分别代表username、</w:t>
            </w:r>
            <w:r>
              <w:rPr>
                <w:rFonts w:hint="eastAsia"/>
                <w:strike/>
                <w:dstrike w:val="0"/>
              </w:rPr>
              <w:t>phone</w:t>
            </w:r>
            <w:r>
              <w:rPr>
                <w:rFonts w:hint="eastAsia"/>
              </w:rPr>
              <w:t>、email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checkvalue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: 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usual_test</w:t>
            </w:r>
            <w:r>
              <w:rPr>
                <w:rFonts w:hint="default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type</w:t>
            </w:r>
            <w:r>
              <w:rPr>
                <w:rFonts w:hint="default" w:ascii="Courier New" w:hAnsi="Courier New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:</w:t>
            </w:r>
            <w:r>
              <w:rPr>
                <w:rFonts w:hint="eastAsia" w:cs="Courier New"/>
                <w:b w:val="0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</w:pPr>
            <w:r>
              <w:drawing>
                <wp:inline distT="0" distB="0" distL="114300" distR="114300">
                  <wp:extent cx="4533265" cy="89535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type: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check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1" w:hRule="atLeast"/>
        </w:trPr>
        <w:tc>
          <w:tcPr>
            <w:tcW w:w="1320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7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104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//【104—数据可用；105—数据已经被使用；500-服务器维护，请联系站长】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数据可用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check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2" w:hRule="atLeast"/>
        </w:trPr>
        <w:tc>
          <w:tcPr>
            <w:tcW w:w="132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75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状态码为105时，ifmsg都为true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**已经被使用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933065" cy="971550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检验值不能为空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1866900" cy="100965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校验值类型错误,1-username;3-email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3123565" cy="990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565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2"/>
        <w:tblW w:w="9105" w:type="dxa"/>
        <w:tblInd w:w="-321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783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830" w:type="dxa"/>
            <w:tcBorders>
              <w:bottom w:val="nil"/>
            </w:tcBorders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275" w:type="dxa"/>
            <w:tcBorders>
              <w:right w:val="nil"/>
            </w:tcBorders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  <w:vAlign w:val="top"/>
          </w:tcPr>
          <w:p>
            <w:r>
              <w:t>http://</w:t>
            </w:r>
            <w:r>
              <w:rPr>
                <w:rFonts w:hint="eastAsia"/>
                <w:lang w:eastAsia="zh-CN"/>
              </w:rPr>
              <w:t>IP:port/ipl-sso/v1</w:t>
            </w:r>
            <w:r>
              <w:rPr>
                <w:rFonts w:hint="eastAsia"/>
                <w:lang w:val="en-US" w:eastAsia="zh-CN"/>
              </w:rPr>
              <w:t>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27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830" w:type="dxa"/>
            <w:tcBorders>
              <w:top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 // 用户昵称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email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邮箱</w:t>
            </w:r>
          </w:p>
          <w:p>
            <w:pPr>
              <w:rPr>
                <w:rFonts w:hint="eastAsia"/>
              </w:rPr>
            </w:pPr>
            <w:r>
              <w:t xml:space="preserve">password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密码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eastAsia="zh-CN"/>
              </w:rPr>
              <w:t>IP:port/ipl-sso/v1</w:t>
            </w:r>
            <w:r>
              <w:rPr>
                <w:rStyle w:val="13"/>
                <w:rFonts w:hint="eastAsia"/>
                <w:lang w:val="en-US" w:eastAsia="zh-CN"/>
              </w:rPr>
              <w:t>/</w:t>
            </w:r>
            <w:r>
              <w:rPr>
                <w:rStyle w:val="13"/>
              </w:rPr>
              <w:t>register</w:t>
            </w:r>
            <w:r>
              <w:fldChar w:fldCharType="end"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</w:pPr>
          </w:p>
          <w:p>
            <w:r>
              <w:drawing>
                <wp:inline distT="0" distB="0" distL="114300" distR="114300">
                  <wp:extent cx="4771390" cy="1571625"/>
                  <wp:effectExtent l="0" t="0" r="1016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390" cy="157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default"/>
                <w:color w:val="FF0000"/>
              </w:rPr>
              <w:t>register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830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107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//【106—注册成功；107—注册失败；500-服务器维护，请联系站长】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注册失败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null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830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状态码为108时，ifmsg都为true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注册失败，请联系站长【多半为后台服务器出故障了,或者向插入数据库已有值（几乎不可能，因为点击注册按钮前已经进行了数据可用性验证）】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171700" cy="9620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2"/>
        <w:tblW w:w="9165" w:type="dxa"/>
        <w:tblInd w:w="-485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751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515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eastAsia="zh-CN"/>
              </w:rPr>
              <w:t>IP:port/ipl-sso/v1</w:t>
            </w:r>
            <w:r>
              <w:rPr>
                <w:rStyle w:val="13"/>
              </w:rPr>
              <w:t>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65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515" w:type="dxa"/>
            <w:vAlign w:val="top"/>
          </w:tcPr>
          <w:p>
            <w:r>
              <w:rPr>
                <w:rFonts w:hint="eastAsia"/>
                <w:lang w:val="en-US" w:eastAsia="zh-CN"/>
              </w:rPr>
              <w:t>email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  <w:lang w:val="en-US" w:eastAsia="zh-CN"/>
              </w:rPr>
              <w:t>邮箱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lang w:val="en-US" w:eastAsia="zh-CN"/>
              </w:rPr>
              <w:t xml:space="preserve"> 用户</w:t>
            </w: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/>
          <w:p>
            <w:pPr>
              <w:rPr>
                <w:rFonts w:hint="eastAsia"/>
                <w:lang w:val="en-US" w:eastAsia="zh-CN"/>
              </w:rPr>
            </w:pPr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eastAsia="zh-CN"/>
              </w:rPr>
              <w:t>IP:port/ipl-sso/v1</w:t>
            </w:r>
            <w:r>
              <w:rPr>
                <w:rStyle w:val="13"/>
              </w:rPr>
              <w:t>/login</w:t>
            </w:r>
            <w:r>
              <w:fldChar w:fldCharType="end"/>
            </w:r>
            <w:r>
              <w:drawing>
                <wp:inline distT="0" distB="0" distL="114300" distR="114300">
                  <wp:extent cx="4438015" cy="885825"/>
                  <wp:effectExtent l="0" t="0" r="63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01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type：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lang w:val="en-US" w:eastAsia="zh-CN"/>
              </w:rPr>
              <w:t>login</w:t>
            </w:r>
            <w:r>
              <w:rPr>
                <w:rFonts w:hint="default"/>
                <w:color w:val="FF0000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751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>100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 xml:space="preserve"> //【100—登录成功；101—登录失败；500-服务器维护，请联系站长】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登录成功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 【返回的辅助消息】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CE7B00"/>
                <w:kern w:val="0"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fmsg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false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//【true-前端有必要接受“msg”中的参数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没必要读取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CE7B00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  <w:r>
              <w:rPr>
                <w:rFonts w:hint="default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//【前后端type相同，用于前端验证是哪个接口返回数据了】</w:t>
            </w:r>
          </w:p>
          <w:p>
            <w:pPr>
              <w:widowControl/>
              <w:jc w:val="left"/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val="en-US" w:eastAsia="zh-CN"/>
              </w:rPr>
              <w:t xml:space="preserve">用户的token信息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【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val="en-US" w:eastAsia="zh-CN"/>
              </w:rPr>
              <w:t>后端返回前端请求的数据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cs="Courier New"/>
                <w:color w:val="770088"/>
                <w:kern w:val="0"/>
                <w:sz w:val="20"/>
                <w:szCs w:val="20"/>
                <w:lang w:eastAsia="zh-CN"/>
              </w:rPr>
              <w:t>】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1647825" cy="1076325"/>
                  <wp:effectExtent l="0" t="0" r="9525" b="952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650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补充说明</w:t>
            </w:r>
          </w:p>
        </w:tc>
        <w:tc>
          <w:tcPr>
            <w:tcW w:w="7515" w:type="dxa"/>
            <w:shd w:val="clear" w:color="auto" w:fill="EEECE1" w:themeFill="background2"/>
            <w:vAlign w:val="top"/>
          </w:tcPr>
          <w:p>
            <w:pPr>
              <w:jc w:val="left"/>
              <w:rPr>
                <w:rFonts w:ascii="Calibri" w:hAnsi="Calibri" w:eastAsia="宋体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状态码为101时，ifmsg都为true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ifmsg为true的情况时，msg内容为以下值之一：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登录失败，无此邮箱</w:t>
            </w:r>
          </w:p>
          <w:p>
            <w:pPr>
              <w:jc w:val="left"/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066925" cy="9334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  <w:t>登录失败，用户密码不正确</w:t>
            </w:r>
          </w:p>
          <w:p>
            <w:pPr>
              <w:rPr>
                <w:rFonts w:hint="eastAsia" w:cs="Times New Roman"/>
                <w:kern w:val="2"/>
                <w:sz w:val="24"/>
                <w:szCs w:val="22"/>
                <w:highlight w:val="none"/>
                <w:shd w:val="clear" w:color="auto" w:fill="auto"/>
                <w:lang w:val="en-US" w:eastAsia="zh-CN" w:bidi="ar-SA"/>
              </w:rPr>
            </w:pPr>
            <w:r>
              <w:drawing>
                <wp:inline distT="0" distB="0" distL="114300" distR="114300">
                  <wp:extent cx="2561590" cy="10287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3"/>
      </w:pPr>
      <w:r>
        <w:rPr>
          <w:rFonts w:hint="eastAsia"/>
        </w:rPr>
        <w:t>查询用户信息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</w:t>
            </w:r>
            <w:r>
              <w:rPr>
                <w:rFonts w:hint="eastAsia"/>
                <w:lang w:eastAsia="zh-CN"/>
              </w:rPr>
              <w:t>IP:port/ipl-sso/v1</w:t>
            </w:r>
            <w:r>
              <w:t>/</w:t>
            </w:r>
            <w:r>
              <w:rPr>
                <w:rFonts w:hint="eastAsia"/>
                <w:lang w:val="en-US" w:eastAsia="zh-CN"/>
              </w:rPr>
              <w:t>myinfo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无任何参数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url：</w:t>
            </w:r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eastAsia="zh-CN"/>
              </w:rPr>
              <w:t>IP:port/ipl-sso/v1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myinfo</w:t>
            </w:r>
            <w:r>
              <w:fldChar w:fldCharType="end"/>
            </w:r>
          </w:p>
          <w:p>
            <w:r>
              <w:rPr>
                <w:rFonts w:hint="eastAsia"/>
              </w:rPr>
              <w:t>"type": "myinfo"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可能返回：（参见底部附件）</w:t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102/103/109</w:t>
            </w:r>
          </w:p>
          <w:p>
            <w:pPr>
              <w:widowControl/>
              <w:jc w:val="left"/>
            </w:pPr>
            <w:r>
              <w:drawing>
                <wp:inline distT="0" distB="0" distL="114300" distR="114300">
                  <wp:extent cx="2305050" cy="10858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294505" cy="1243330"/>
                  <wp:effectExtent l="0" t="0" r="10795" b="1397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4505" cy="1243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</w:t>
      </w:r>
      <w:r>
        <w:rPr>
          <w:rFonts w:hint="eastAsia"/>
          <w:lang w:val="en-US" w:eastAsia="zh-CN"/>
        </w:rPr>
        <w:t>注销（</w:t>
      </w:r>
      <w:r>
        <w:rPr>
          <w:rFonts w:hint="eastAsia"/>
          <w:color w:val="FF0000"/>
          <w:lang w:val="en-US" w:eastAsia="zh-CN"/>
        </w:rPr>
        <w:t>TODO</w:t>
      </w:r>
      <w:r>
        <w:rPr>
          <w:rFonts w:hint="eastAsia"/>
          <w:lang w:val="en-US" w:eastAsia="zh-CN"/>
        </w:rPr>
        <w:t>）</w:t>
      </w:r>
    </w:p>
    <w:tbl>
      <w:tblPr>
        <w:tblStyle w:val="32"/>
        <w:tblW w:w="842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</w:t>
            </w:r>
            <w:r>
              <w:rPr>
                <w:rFonts w:hint="eastAsia"/>
                <w:lang w:eastAsia="zh-CN"/>
              </w:rPr>
              <w:t>IP:port/ipl-sso/v1</w:t>
            </w:r>
            <w:r>
              <w:t>/</w:t>
            </w:r>
            <w:r>
              <w:rPr>
                <w:rFonts w:hint="eastAsia"/>
                <w:lang w:val="en-US" w:eastAsia="zh-CN"/>
              </w:rPr>
              <w:t>logout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shd w:val="clear" w:color="auto" w:fill="EEECE1" w:themeFill="background2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请求</w:t>
            </w: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shd w:val="clear" w:color="auto" w:fill="EEECE1" w:themeFill="background2"/>
            <w:vAlign w:val="top"/>
          </w:tcPr>
          <w:p/>
          <w:p>
            <w:r>
              <w:rPr>
                <w:rFonts w:hint="eastAsia"/>
                <w:lang w:val="en-US" w:eastAsia="zh-CN"/>
              </w:rPr>
              <w:t>url:</w:t>
            </w:r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3"/>
              </w:rPr>
              <w:t>http://</w:t>
            </w:r>
            <w:r>
              <w:rPr>
                <w:rStyle w:val="13"/>
                <w:rFonts w:hint="eastAsia"/>
                <w:lang w:eastAsia="zh-CN"/>
              </w:rPr>
              <w:t>IP:port/ipl-sso/v1</w:t>
            </w:r>
            <w:r>
              <w:rPr>
                <w:rStyle w:val="13"/>
              </w:rPr>
              <w:t>/</w:t>
            </w:r>
            <w:r>
              <w:rPr>
                <w:rStyle w:val="13"/>
                <w:rFonts w:hint="eastAsia"/>
                <w:lang w:val="en-US" w:eastAsia="zh-CN"/>
              </w:rPr>
              <w:t>logout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atLeast"/>
        </w:trPr>
        <w:tc>
          <w:tcPr>
            <w:tcW w:w="1435" w:type="dxa"/>
            <w:shd w:val="clear" w:color="auto" w:fill="auto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rFonts w:hint="eastAsia"/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</w:t>
            </w:r>
            <w:r>
              <w:rPr>
                <w:rFonts w:hint="eastAsia"/>
                <w:b/>
                <w:bCs/>
                <w:lang w:val="en-US" w:eastAsia="zh-CN"/>
              </w:rPr>
              <w:t>示例</w:t>
            </w:r>
          </w:p>
        </w:tc>
        <w:tc>
          <w:tcPr>
            <w:tcW w:w="6985" w:type="dxa"/>
            <w:shd w:val="clear" w:color="auto" w:fill="auto"/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附件1：</w:t>
      </w:r>
      <w:r>
        <w:rPr>
          <w:rFonts w:hint="eastAsia"/>
          <w:color w:val="FF0000"/>
          <w:lang w:val="en-US" w:eastAsia="zh-CN"/>
        </w:rPr>
        <w:t>（红色_未开发）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 登录成功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 登录失败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102 获取用户信息成功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103 获取用户信息失败（处于登录状态，且session验证通过。表示服务器出错了）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104 数据可用（注册前的数据可用性验证）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105 数据不可用，或者验证失败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106 注册成功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 注册失败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108 安全注销成功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109 用户未登录  【用户每次请求api时，验证用户是否已登录】</w:t>
      </w:r>
    </w:p>
    <w:p>
      <w:pPr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110 用户不在线（伪造token登录）【用户每次请求api时，验证用户是否已登录】</w:t>
      </w:r>
    </w:p>
    <w:p>
      <w:pPr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111 用户不在线（用户token过期）【用户每次请求api时，验证用户是否已登录】</w:t>
      </w:r>
    </w:p>
    <w:p>
      <w:pPr>
        <w:rPr>
          <w:rFonts w:hint="eastAsia"/>
          <w:strike/>
          <w:dstrike w:val="0"/>
          <w:color w:val="auto"/>
          <w:lang w:val="en-US" w:eastAsia="zh-CN"/>
        </w:rPr>
      </w:pPr>
      <w:r>
        <w:rPr>
          <w:rFonts w:hint="eastAsia"/>
          <w:strike/>
          <w:dstrike w:val="0"/>
          <w:color w:val="auto"/>
          <w:lang w:val="en-US" w:eastAsia="zh-CN"/>
        </w:rPr>
        <w:t>112 用户验证出现未知问题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/>
        <w:lang w:val="en-US" w:eastAsia="zh-CN"/>
      </w:rPr>
      <w:t>知识产权大数据xxx</w:t>
    </w:r>
    <w:r>
      <w:rPr>
        <w:rFonts w:hint="eastAsia"/>
        <w:lang w:eastAsia="zh-CN"/>
      </w:rPr>
      <w:t>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0B0445EE"/>
    <w:rsid w:val="0B452646"/>
    <w:rsid w:val="0C643471"/>
    <w:rsid w:val="0FD42162"/>
    <w:rsid w:val="105D7FF9"/>
    <w:rsid w:val="122859BE"/>
    <w:rsid w:val="165E1841"/>
    <w:rsid w:val="184F2363"/>
    <w:rsid w:val="189A4CD4"/>
    <w:rsid w:val="1A23195D"/>
    <w:rsid w:val="1CED426C"/>
    <w:rsid w:val="28D4148C"/>
    <w:rsid w:val="296953DE"/>
    <w:rsid w:val="2DD32411"/>
    <w:rsid w:val="2DDB749A"/>
    <w:rsid w:val="30346607"/>
    <w:rsid w:val="31DE7EFE"/>
    <w:rsid w:val="34D22FC2"/>
    <w:rsid w:val="34E622D6"/>
    <w:rsid w:val="37A57C5B"/>
    <w:rsid w:val="38432FDD"/>
    <w:rsid w:val="3D2367A0"/>
    <w:rsid w:val="3DF87E1F"/>
    <w:rsid w:val="439D247A"/>
    <w:rsid w:val="43F17986"/>
    <w:rsid w:val="470A341B"/>
    <w:rsid w:val="4E4D0A5C"/>
    <w:rsid w:val="50D80D54"/>
    <w:rsid w:val="5247221F"/>
    <w:rsid w:val="532D3606"/>
    <w:rsid w:val="545257E2"/>
    <w:rsid w:val="559D110D"/>
    <w:rsid w:val="584E5841"/>
    <w:rsid w:val="59421EFC"/>
    <w:rsid w:val="5CD60B5E"/>
    <w:rsid w:val="60243B92"/>
    <w:rsid w:val="608E797D"/>
    <w:rsid w:val="60FD128F"/>
    <w:rsid w:val="64AF18A0"/>
    <w:rsid w:val="669B0926"/>
    <w:rsid w:val="67C45952"/>
    <w:rsid w:val="694101D7"/>
    <w:rsid w:val="6ABE0673"/>
    <w:rsid w:val="70A949EB"/>
    <w:rsid w:val="716255DB"/>
    <w:rsid w:val="72846AC6"/>
    <w:rsid w:val="74343139"/>
    <w:rsid w:val="7F8121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Title"/>
    <w:basedOn w:val="2"/>
    <w:link w:val="19"/>
    <w:qFormat/>
    <w:uiPriority w:val="0"/>
    <w:pPr>
      <w:numPr>
        <w:ilvl w:val="0"/>
        <w:numId w:val="0"/>
      </w:numPr>
      <w:jc w:val="center"/>
    </w:pPr>
  </w:style>
  <w:style w:type="character" w:styleId="13">
    <w:name w:val="Hyperlink"/>
    <w:basedOn w:val="12"/>
    <w:unhideWhenUsed/>
    <w:qFormat/>
    <w:uiPriority w:val="99"/>
    <w:rPr>
      <w:color w:val="0563C1"/>
      <w:u w:val="single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4 Char"/>
    <w:basedOn w:val="12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7">
    <w:name w:val="标题 3 Char"/>
    <w:basedOn w:val="12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8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Char"/>
    <w:basedOn w:val="12"/>
    <w:link w:val="11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2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2">
    <w:name w:val="标题 6 Char"/>
    <w:basedOn w:val="12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3">
    <w:name w:val="json_parser_keyname"/>
    <w:basedOn w:val="12"/>
    <w:qFormat/>
    <w:uiPriority w:val="0"/>
  </w:style>
  <w:style w:type="character" w:customStyle="1" w:styleId="24">
    <w:name w:val="apple-converted-space"/>
    <w:basedOn w:val="12"/>
    <w:qFormat/>
    <w:uiPriority w:val="0"/>
  </w:style>
  <w:style w:type="character" w:customStyle="1" w:styleId="25">
    <w:name w:val="json_parser_numeric"/>
    <w:basedOn w:val="12"/>
    <w:qFormat/>
    <w:uiPriority w:val="0"/>
  </w:style>
  <w:style w:type="character" w:customStyle="1" w:styleId="26">
    <w:name w:val="json_parser_punctuation"/>
    <w:basedOn w:val="12"/>
    <w:qFormat/>
    <w:uiPriority w:val="0"/>
  </w:style>
  <w:style w:type="character" w:customStyle="1" w:styleId="27">
    <w:name w:val="json_parser_stringvalue"/>
    <w:basedOn w:val="12"/>
    <w:qFormat/>
    <w:uiPriority w:val="0"/>
  </w:style>
  <w:style w:type="character" w:customStyle="1" w:styleId="28">
    <w:name w:val="json_parser_booleanvalue"/>
    <w:basedOn w:val="12"/>
    <w:qFormat/>
    <w:uiPriority w:val="0"/>
  </w:style>
  <w:style w:type="character" w:customStyle="1" w:styleId="29">
    <w:name w:val="json_parser_nullvalue"/>
    <w:basedOn w:val="12"/>
    <w:qFormat/>
    <w:uiPriority w:val="0"/>
  </w:style>
  <w:style w:type="character" w:customStyle="1" w:styleId="30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31">
    <w:name w:val="页脚 Char"/>
    <w:basedOn w:val="12"/>
    <w:link w:val="8"/>
    <w:qFormat/>
    <w:uiPriority w:val="99"/>
    <w:rPr>
      <w:sz w:val="18"/>
      <w:szCs w:val="18"/>
    </w:rPr>
  </w:style>
  <w:style w:type="table" w:customStyle="1" w:styleId="3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blStylePr w:type="firstRow">
      <w:rPr>
        <w:b/>
        <w:bCs/>
      </w:rPr>
      <w:tblPr>
        <w:tblLayout w:type="fixed"/>
      </w:tblPr>
    </w:tblStylePr>
    <w:tblStylePr w:type="lastRow">
      <w:rPr>
        <w:b/>
        <w:bCs/>
      </w:rPr>
      <w:tblPr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shd w:val="clear" w:color="auto" w:fill="F2F2F2"/>
      </w:tcPr>
    </w:tblStylePr>
    <w:tblStylePr w:type="band1Horz">
      <w:tblPr>
        <w:tblLayout w:type="fixed"/>
      </w:tblPr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X . X</cp:lastModifiedBy>
  <dcterms:modified xsi:type="dcterms:W3CDTF">2018-03-27T11:30:49Z</dcterms:modified>
  <dc:title>检查数据是否可用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