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spacing w:before="240" w:after="120"/>
      </w:pPr>
      <w:r>
        <w:rPr>
          <w:rFonts w:ascii="Microsoft YaHei" w:hAnsi="Microsoft YaHei" w:eastAsia="Microsoft YaHei"/>
          <w:b/>
          <w:sz w:val="34"/>
          <w:color w:val="1F497D"/>
        </w:rPr>
        <w:t xml:space="preserve">通用底层游戏优化原理与操作手册 (v6.0 严谨终极版)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前言：底层优化的科学本质与设计哲学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本手册旨在从计算机体系结构（Computer Architecture）、操作系统内核调度（Windows NT Kernel Scheduling）、存储层次与网络协议栈的底层视角，彻底澄清传统民间优化脚本中长期存在的逻辑自相矛盾、概念套错与物理认知盲区。优化绝非盲目堆砌玄学参数，而是必须经得起数学模型检验与微架构物理规律推敲的工程实践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第一章：CPU 微架构拓扑感知与多线程调度优化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1.1 Intel 混合架构原生 Win32 API 拓扑感知与 Thread Director 协同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现代 Intel 酷睿处理器（12 代 Alder Lake、13/14 代 Raptor Lake、Core Ultra 200 Arrow Lake 等）采用了性能核（P-Core）与能效核（E-Core）的异构设计。传统优化中存在两大致命死穴：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死穴一：CPU 型号字符串匹配与粗暴数学推导崩溃</w:t>
      </w:r>
      <w:r>
        <w:rPr>
          <w:rFonts w:ascii="Microsoft YaHei" w:hAnsi="Microsoft YaHei" w:eastAsia="Microsoft YaHei"/>
          <w:sz w:val="21"/>
          <w:color w:val="333333"/>
        </w:rPr>
        <w:t xml:space="preserve">：利用 CPU 型号字符串或特征库猜测核心数量极其脆弱；而依靠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 = 线程数 - 核心数</w:t>
      </w:r>
      <w:r>
        <w:rPr>
          <w:rFonts w:ascii="Microsoft YaHei" w:hAnsi="Microsoft YaHei" w:eastAsia="Microsoft YaHei"/>
          <w:sz w:val="21"/>
          <w:color w:val="333333"/>
        </w:rPr>
        <w:t xml:space="preserve"> 公式推导，一旦用户在 BIOS 中主动关闭超线程，或面对原生无超线程的 Core Ultra 200 Arrow Lake 及未来的新架构，公式直接算出 $P = 0$ 导致算法彻底崩溃。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v6.0 原生 Win32 API 硬件级探测</w:t>
      </w:r>
      <w:r>
        <w:rPr>
          <w:rFonts w:ascii="Microsoft YaHei" w:hAnsi="Microsoft YaHei" w:eastAsia="Microsoft YaHei"/>
          <w:sz w:val="21"/>
          <w:color w:val="333333"/>
        </w:rPr>
        <w:t xml:space="preserve">：系统彻底放弃任何字符串推导与猜测做法，在底层直接调用 Windows 原生 Win32 API：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GetLogicalProcessorInformationEx</w:t>
      </w:r>
      <w:r>
        <w:rPr>
          <w:rFonts w:ascii="Microsoft YaHei" w:hAnsi="Microsoft YaHei" w:eastAsia="Microsoft YaHei"/>
          <w:sz w:val="21"/>
          <w:color w:val="333333"/>
        </w:rPr>
        <w:t xml:space="preserve">（传入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RelationProcessorCore</w:t>
      </w:r>
      <w:r>
        <w:rPr>
          <w:rFonts w:ascii="Microsoft YaHei" w:hAnsi="Microsoft YaHei" w:eastAsia="Microsoft YaHei"/>
          <w:sz w:val="21"/>
          <w:color w:val="333333"/>
        </w:rPr>
        <w:t xml:space="preserve">）。该 API 返回的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PROCESSOR_CORE_RELATIONSHIP</w:t>
      </w:r>
      <w:r>
        <w:rPr>
          <w:rFonts w:ascii="Microsoft YaHei" w:hAnsi="Microsoft YaHei" w:eastAsia="Microsoft YaHei"/>
          <w:sz w:val="21"/>
          <w:color w:val="333333"/>
        </w:rPr>
        <w:t xml:space="preserve"> 结构体直接包含硬件级的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EfficiencyClass</w:t>
      </w:r>
      <w:r>
        <w:rPr>
          <w:rFonts w:ascii="Microsoft YaHei" w:hAnsi="Microsoft YaHei" w:eastAsia="Microsoft YaHei"/>
          <w:sz w:val="21"/>
          <w:color w:val="333333"/>
        </w:rPr>
        <w:t xml:space="preserve"> 属性：</w:t>
      </w:r>
    </w:p>
    <w:p>
      <w:pPr>
        <w:ind w:left="9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EfficiencyClass = 0</w:t>
      </w:r>
      <w:r>
        <w:rPr>
          <w:rFonts w:ascii="Microsoft YaHei" w:hAnsi="Microsoft YaHei" w:eastAsia="Microsoft YaHei"/>
          <w:sz w:val="21"/>
          <w:color w:val="333333"/>
        </w:rPr>
        <w:t xml:space="preserve">：为能效核（E-Core）；</w:t>
      </w:r>
    </w:p>
    <w:p>
      <w:pPr>
        <w:ind w:left="9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EfficiencyClass = 1</w:t>
      </w:r>
      <w:r>
        <w:rPr>
          <w:rFonts w:ascii="Microsoft YaHei" w:hAnsi="Microsoft YaHei" w:eastAsia="Microsoft YaHei"/>
          <w:sz w:val="21"/>
          <w:color w:val="333333"/>
        </w:rPr>
        <w:t xml:space="preserve">（或更高）：为性能核（P-Core）。</w:t>
      </w:r>
    </w:p>
    <w:p>
      <w:pPr>
        <w:ind w:left="9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三级异构架构自适应</w:t>
      </w:r>
      <w:r>
        <w:rPr>
          <w:rFonts w:ascii="Microsoft YaHei" w:hAnsi="Microsoft YaHei" w:eastAsia="Microsoft YaHei"/>
          <w:sz w:val="21"/>
          <w:color w:val="333333"/>
        </w:rPr>
        <w:t xml:space="preserve">：针对 Meteor Lake / Lunar Lake 等包含低功耗能效核（LP E-Core）与标准能效核的架构，系统自动识别最高等级为 P-Core，低等级统一归入能效池，实现 100% 硬件级精准识别，杜绝误判。</w:t>
      </w:r>
    </w:p>
    <w:p>
      <w:pPr>
        <w:ind w:left="9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64 线程位移溢出免疫</w:t>
      </w:r>
      <w:r>
        <w:rPr>
          <w:rFonts w:ascii="Microsoft YaHei" w:hAnsi="Microsoft YaHei" w:eastAsia="Microsoft YaHei"/>
          <w:sz w:val="21"/>
          <w:color w:val="333333"/>
        </w:rPr>
        <w:t xml:space="preserve">：直接读取原生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GROUP_AFFINITY</w:t>
      </w:r>
      <w:r>
        <w:rPr>
          <w:rFonts w:ascii="Microsoft YaHei" w:hAnsi="Microsoft YaHei" w:eastAsia="Microsoft YaHei"/>
          <w:sz w:val="21"/>
          <w:color w:val="333333"/>
        </w:rPr>
        <w:t xml:space="preserve"> 掩码，彻底规避传统 64 位移位溢出归零异常。</w:t>
      </w:r>
    </w:p>
    <w:p>
      <w:pPr>
        <w:ind w:left="70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无论 BIOS 是否关闭超线程，无论是否是 Arrow Lake 或未来的新架构，API 返回值 100% 准确，永远不会崩溃；每个核心的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GROUP_AFFINITY</w:t>
      </w:r>
      <w:r>
        <w:rPr>
          <w:rFonts w:ascii="Microsoft YaHei" w:hAnsi="Microsoft YaHei" w:eastAsia="Microsoft YaHei"/>
          <w:sz w:val="21"/>
          <w:color w:val="333333"/>
        </w:rPr>
        <w:t xml:space="preserve"> 掩码被精确解析合并为硬件级 P 核与 E 核亲和力掩码。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严格设立纯大核防呆校验</w:t>
      </w:r>
      <w:r>
        <w:rPr>
          <w:rFonts w:ascii="Microsoft YaHei" w:hAnsi="Microsoft YaHei" w:eastAsia="Microsoft YaHei"/>
          <w:sz w:val="21"/>
          <w:color w:val="333333"/>
        </w:rPr>
        <w:t xml:space="preserve">：若遍历后发现所有核心的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EfficiencyClass</w:t>
      </w:r>
      <w:r>
        <w:rPr>
          <w:rFonts w:ascii="Microsoft YaHei" w:hAnsi="Microsoft YaHei" w:eastAsia="Microsoft YaHei"/>
          <w:sz w:val="21"/>
          <w:color w:val="333333"/>
        </w:rPr>
        <w:t xml:space="preserve"> 全都是 0（如 AMD 锐龙处理器或传统对称架构 Intel 处理器），系统必须立即判定为“非混合异构架构”，完全放弃任何大小核干预，保持 Windows 原生调度。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死穴二：强绑 P 核砸碎 1% Low 最低帧</w:t>
      </w:r>
      <w:r>
        <w:rPr>
          <w:rFonts w:ascii="Microsoft YaHei" w:hAnsi="Microsoft YaHei" w:eastAsia="Microsoft YaHei"/>
          <w:sz w:val="21"/>
          <w:color w:val="333333"/>
        </w:rPr>
        <w:t xml:space="preserve">：现代大型游戏引擎（如虚幻 5 Nanite/Chaos 物理管线、RE Engine、寒霜等）在运行时会同时派生 30~50 个并发工作线程（主循环、渲染提交、流送加载、音频混音、反作弊等）。如果把整个游戏进程强行锁死在 6~8 个 P 核上，会导致这数十个子线程在极小核心池内发生激烈的上下文切换（Context Switch）与时间片争抢，而能效核 100% 闲置摸鱼，导致平均帧看似正常但 1% Low 帧灾难性暴跌！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v6.0 科学调度策略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游戏进程开放全核心算力池</w:t>
      </w:r>
      <w:r>
        <w:rPr>
          <w:rFonts w:ascii="Microsoft YaHei" w:hAnsi="Microsoft YaHei" w:eastAsia="Microsoft YaHei"/>
          <w:sz w:val="21"/>
          <w:color w:val="333333"/>
        </w:rPr>
        <w:t xml:space="preserve">（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$gameAffinity = $allCoresMask</w:t>
      </w:r>
      <w:r>
        <w:rPr>
          <w:rFonts w:ascii="Microsoft YaHei" w:hAnsi="Microsoft YaHei" w:eastAsia="Microsoft YaHei"/>
          <w:sz w:val="21"/>
          <w:color w:val="333333"/>
        </w:rPr>
        <w:t xml:space="preserve">），并置顶为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High</w:t>
      </w:r>
      <w:r>
        <w:rPr>
          <w:rFonts w:ascii="Microsoft YaHei" w:hAnsi="Microsoft YaHei" w:eastAsia="Microsoft YaHei"/>
          <w:sz w:val="21"/>
          <w:color w:val="333333"/>
        </w:rPr>
        <w:t xml:space="preserve"> 优先级。由 Intel Thread Director（ITD）硬件微架构协同 Windows 11 调度器自动将高负载关键渲染线程分派给 P 核，将解压缩与资源流送线程分派给 E 核；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后台杂项软件独占隔离至 E 核</w:t>
      </w:r>
      <w:r>
        <w:rPr>
          <w:rFonts w:ascii="Microsoft YaHei" w:hAnsi="Microsoft YaHei" w:eastAsia="Microsoft YaHei"/>
          <w:sz w:val="21"/>
          <w:color w:val="333333"/>
        </w:rPr>
        <w:t xml:space="preserve">（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$otherAffinity = $eCoreMask</w:t>
      </w:r>
      <w:r>
        <w:rPr>
          <w:rFonts w:ascii="Microsoft YaHei" w:hAnsi="Microsoft YaHei" w:eastAsia="Microsoft YaHei"/>
          <w:sz w:val="21"/>
          <w:color w:val="333333"/>
        </w:rPr>
        <w:t xml:space="preserve">），确保后台任务（浏览器标签页、后台同步软件等）绝不抢占 P 核的纳秒级算力，为游戏腾出绝对纯净的 P 核高频环境。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1.2 AMD Zen 与 3D V-Cache (X3D) 拓扑精准隔离（防跨 CCD 污染）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对于 AMD 锐龙处理器，优化系统建立物理级 CCD 划分矩阵，坚决杜绝“粗暴绑死 Core 0~15”导致的跨 CCD 污染：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12 核 24 线程处理器（7900X3D / 9900X3D）</w:t>
      </w:r>
      <w:r>
        <w:rPr>
          <w:rFonts w:ascii="Microsoft YaHei" w:hAnsi="Microsoft YaHei" w:eastAsia="Microsoft YaHei"/>
          <w:sz w:val="21"/>
          <w:color w:val="333333"/>
        </w:rPr>
        <w:t xml:space="preserve">：每个 CCD 仅有 6 个物理核心（12 个逻辑线程）。带有 3D V-Cache 大缓存的 CCD0 严格对应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Thread 0 ~ 11（掩码 `0xFFF`）</w:t>
      </w:r>
      <w:r>
        <w:rPr>
          <w:rFonts w:ascii="Microsoft YaHei" w:hAnsi="Microsoft YaHei" w:eastAsia="Microsoft YaHei"/>
          <w:sz w:val="21"/>
          <w:color w:val="333333"/>
        </w:rPr>
        <w:t xml:space="preserve">！若硬编码绑定 Core 0~15（Thread 0~15），相当于将属于 CCD1 的前 4 个线程强行纳入，跨越 Infinity Fabric 互联总线引发 70~80ns 的总线延迟与 L3 缓存击穿，彻底破坏优化初衷。系统将其精准锁定为 Thread 0~11。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16 核 32 线程处理器（7950X3D / 9950X3D / 9955HX3D）</w:t>
      </w:r>
      <w:r>
        <w:rPr>
          <w:rFonts w:ascii="Microsoft YaHei" w:hAnsi="Microsoft YaHei" w:eastAsia="Microsoft YaHei"/>
          <w:sz w:val="21"/>
          <w:color w:val="333333"/>
        </w:rPr>
        <w:t xml:space="preserve">：每个 CCD 拥有 8 个物理核心（16 个逻辑线程），CCD0 完整对应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Thread 0 ~ 15（掩码 `0xFFFF`）</w:t>
      </w:r>
      <w:r>
        <w:rPr>
          <w:rFonts w:ascii="Microsoft YaHei" w:hAnsi="Microsoft YaHei" w:eastAsia="Microsoft YaHei"/>
          <w:sz w:val="21"/>
          <w:color w:val="333333"/>
        </w:rPr>
        <w:t xml:space="preserve">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单 CCD 处理器（7800X3D / 9800X3D / 5700X3D / 5800X3D）</w:t>
      </w:r>
      <w:r>
        <w:rPr>
          <w:rFonts w:ascii="Microsoft YaHei" w:hAnsi="Microsoft YaHei" w:eastAsia="Microsoft YaHei"/>
          <w:sz w:val="21"/>
          <w:color w:val="333333"/>
        </w:rPr>
        <w:t xml:space="preserve">：全核心均集成在单颗大缓存硅片上，不存在跨 CCD 延迟，无需人为干涉亲和力，开放全部核心。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4.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后台任务避让机制</w:t>
      </w:r>
      <w:r>
        <w:rPr>
          <w:rFonts w:ascii="Microsoft YaHei" w:hAnsi="Microsoft YaHei" w:eastAsia="Microsoft YaHei"/>
          <w:sz w:val="21"/>
          <w:color w:val="333333"/>
        </w:rPr>
        <w:t xml:space="preserve">：运行多 CCD 游戏时，后台软件自动避让至无 3D 缓存但单核睿频更高的 CCD1（掩码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allCoresMask ^ gameAffinity</w:t>
      </w:r>
      <w:r>
        <w:rPr>
          <w:rFonts w:ascii="Microsoft YaHei" w:hAnsi="Microsoft YaHei" w:eastAsia="Microsoft YaHei"/>
          <w:sz w:val="21"/>
          <w:color w:val="333333"/>
        </w:rPr>
        <w:t xml:space="preserve">），各司其职。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1.3 CPU Core Unparking 与电源调度解禁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Windows 默认电源计划出于节能考量，会将暂时闲置的 CPU 核心置于停驻（Parking）深度睡眠状态。当游戏突发团战或爆发式加载时，唤醒停驻核心需经历毫秒级的时钟拉升与 C-State 切换延迟，诱发微顿卡。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优化中心通过解锁卓越性能电源方案（Ultimate Performance），将处理器核心停驻最小核心数参数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CPMINCORES</w:t>
      </w:r>
      <w:r>
        <w:rPr>
          <w:rFonts w:ascii="Microsoft YaHei" w:hAnsi="Microsoft YaHei" w:eastAsia="Microsoft YaHei"/>
          <w:sz w:val="21"/>
          <w:color w:val="333333"/>
        </w:rPr>
        <w:t xml:space="preserve"> 锁定为 100%，强制解禁全核休眠，确保每一个物理核心以 100% 满血活跃待命。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第二章：GPU 渲染管线、独显直连拓扑与功耗墙优化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2.1 独显直连与双显卡笔记本自适应路由（拒绝 DWM 异常死锁）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传统方案盲目下发全局注册表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DirectXUserGlobalSettings="GpuPreference=2;"</w:t>
      </w:r>
      <w:r>
        <w:rPr>
          <w:rFonts w:ascii="Microsoft YaHei" w:hAnsi="Microsoft YaHei" w:eastAsia="Microsoft YaHei"/>
          <w:sz w:val="21"/>
          <w:color w:val="333333"/>
        </w:rPr>
        <w:t xml:space="preserve">，在不同硬件形态下表现两极分化：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台式机与独显直连（MUX Direct）机型</w:t>
      </w:r>
      <w:r>
        <w:rPr>
          <w:rFonts w:ascii="Microsoft YaHei" w:hAnsi="Microsoft YaHei" w:eastAsia="Microsoft YaHei"/>
          <w:sz w:val="21"/>
          <w:color w:val="333333"/>
        </w:rPr>
        <w:t xml:space="preserve">：屏幕直接由独显驱动，全局锁定独显能够绕过一切中转缓冲，消除画面撕裂与输入延迟。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双显卡混合输出笔记本（Optimus / MSHybrid）的灾难</w:t>
      </w:r>
      <w:r>
        <w:rPr>
          <w:rFonts w:ascii="Microsoft YaHei" w:hAnsi="Microsoft YaHei" w:eastAsia="Microsoft YaHei"/>
          <w:sz w:val="21"/>
          <w:color w:val="333333"/>
        </w:rPr>
        <w:t xml:space="preserve">：若在混合笔记本上全局锁死独显，会导致系统桌面窗口管理器（DWM）、锁屏界面、Edge/Chrome 浏览器乃至轻载后台无差别调用独立显卡。不仅导致显卡无法进入超低功耗 D3cold 深度睡眠（轻载功耗由 5W 暴增至 30W+，发热狂飙且续航尿崩），更可能因独显驱动重置导致桌面 DWM 崩溃黑屏！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v6.0 机型自适应路由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56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对台式机与单独显直连设备：安全下发全局独显渲染策略；</w:t>
      </w:r>
    </w:p>
    <w:p>
      <w:pPr>
        <w:ind w:left="56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对双显卡混合笔记本：自动豁免全局死锁，改为向已知电竞与 3A 游戏精准注入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GpuPreference=2;</w:t>
      </w:r>
      <w:r>
        <w:rPr>
          <w:rFonts w:ascii="Microsoft YaHei" w:hAnsi="Microsoft YaHei" w:eastAsia="Microsoft YaHei"/>
          <w:sz w:val="21"/>
          <w:color w:val="333333"/>
        </w:rPr>
        <w:t xml:space="preserve">，兼顾游戏满血独显输出与日常桌面超低待机发热。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2.2 DirectFlip 与 MPO（多平面叠加）物理扫描保留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多平面叠加（Multiplane Overlay, MPO）与 DirectFlip 是现代 WDDM 驱动架构的核心技术：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核心价值</w:t>
      </w:r>
      <w:r>
        <w:rPr>
          <w:rFonts w:ascii="Microsoft YaHei" w:hAnsi="Microsoft YaHei" w:eastAsia="Microsoft YaHei"/>
          <w:sz w:val="21"/>
          <w:color w:val="333333"/>
        </w:rPr>
        <w:t xml:space="preserve">：在无边框窗口化或全屏窗口模式下，DirectFlip 允许游戏渲染表面直接“翻转”送入显卡显示控制器，绕过 DWM 的合成复制开销，实现等同于原生独占全屏的输入延迟与画面撕裂规避；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拒绝一刀切禁用</w:t>
      </w:r>
      <w:r>
        <w:rPr>
          <w:rFonts w:ascii="Microsoft YaHei" w:hAnsi="Microsoft YaHei" w:eastAsia="Microsoft YaHei"/>
          <w:sz w:val="21"/>
          <w:color w:val="333333"/>
        </w:rPr>
        <w:t xml:space="preserve">：早期个别驱动曾因 MPO 出现偶发闪烁，但盲目禁用会导致窗口化游戏延迟激增 1~2 帧。本优化坚决保留 DirectFlip 与 MPO 独立扫描管线，并在显卡注册表中加固全性能模式，保证极速呈现。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2.3 释放 GPU Boost 动态功耗墙，厘清评估模型与拒绝机械锁频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现代 NVIDIA GPU（RTX 30/40/50 系列）依赖精密的 GPU Boost 闭环算法：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GPU Boost 运行本质</w:t>
      </w:r>
      <w:r>
        <w:rPr>
          <w:rFonts w:ascii="Microsoft YaHei" w:hAnsi="Microsoft YaHei" w:eastAsia="Microsoft YaHei"/>
          <w:sz w:val="21"/>
          <w:color w:val="333333"/>
        </w:rPr>
        <w:t xml:space="preserve">：显卡实时监测核心温度、VRM 供电电流以及瞬时功耗，在低温工况下自动冲刺远超标称频率的极高睿频（如标称 Boost 2600MHz 的显卡在良好散热下可动态冲至 2850MHz+）；轻载与待机时自动回落至 210MHz（P8 节能状态），兼顾极低发热与极高冲刺。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彻底解除一切机械锁频</w:t>
      </w:r>
      <w:r>
        <w:rPr>
          <w:rFonts w:ascii="Microsoft YaHei" w:hAnsi="Microsoft YaHei" w:eastAsia="Microsoft YaHei"/>
          <w:sz w:val="21"/>
          <w:color w:val="333333"/>
        </w:rPr>
        <w:t xml:space="preserve">：传统脚本使用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nvidia-smi -lgc</w:t>
      </w:r>
      <w:r>
        <w:rPr>
          <w:rFonts w:ascii="Microsoft YaHei" w:hAnsi="Microsoft YaHei" w:eastAsia="Microsoft YaHei"/>
          <w:sz w:val="21"/>
          <w:color w:val="333333"/>
        </w:rPr>
        <w:t xml:space="preserve"> 定频不仅封杀了低温冲刺潜力，还导致待机功耗暴增。系统通过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nvidia-smi -rgc</w:t>
      </w:r>
      <w:r>
        <w:rPr>
          <w:rFonts w:ascii="Microsoft YaHei" w:hAnsi="Microsoft YaHei" w:eastAsia="Microsoft YaHei"/>
          <w:sz w:val="21"/>
          <w:color w:val="333333"/>
        </w:rPr>
        <w:t xml:space="preserve"> 和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-rmc</w:t>
      </w:r>
      <w:r>
        <w:rPr>
          <w:rFonts w:ascii="Microsoft YaHei" w:hAnsi="Microsoft YaHei" w:eastAsia="Microsoft YaHei"/>
          <w:sz w:val="21"/>
          <w:color w:val="333333"/>
        </w:rPr>
        <w:t xml:space="preserve"> 彻底解除一切死板时钟锁，保持 GPU Boost 原生弹性。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澄清 TargetMaxClock 的数学意义</w:t>
      </w:r>
      <w:r>
        <w:rPr>
          <w:rFonts w:ascii="Microsoft YaHei" w:hAnsi="Microsoft YaHei" w:eastAsia="Microsoft YaHei"/>
          <w:sz w:val="21"/>
          <w:color w:val="333333"/>
        </w:rPr>
        <w:t xml:space="preserve">：第三章中计算的 $TargetMaxClock$ 与频率比例，是基于瞬态热阻模型推导出的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芯片预期甜点能效区间（评估诊断基准）</w:t>
      </w:r>
      <w:r>
        <w:rPr>
          <w:rFonts w:ascii="Microsoft YaHei" w:hAnsi="Microsoft YaHei" w:eastAsia="Microsoft YaHei"/>
          <w:sz w:val="21"/>
          <w:color w:val="333333"/>
        </w:rPr>
        <w:t xml:space="preserve">，用于界面展示与散热健康评估，绝非调用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-lgc</w:t>
      </w:r>
      <w:r>
        <w:rPr>
          <w:rFonts w:ascii="Microsoft YaHei" w:hAnsi="Microsoft YaHei" w:eastAsia="Microsoft YaHei"/>
          <w:sz w:val="21"/>
          <w:color w:val="333333"/>
        </w:rPr>
        <w:t xml:space="preserve"> 强行锁频！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4.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移动端笔记本功耗墙（Power Limit）越权防护</w:t>
      </w:r>
      <w:r>
        <w:rPr>
          <w:rFonts w:ascii="Microsoft YaHei" w:hAnsi="Microsoft YaHei" w:eastAsia="Microsoft YaHei"/>
          <w:sz w:val="21"/>
          <w:color w:val="333333"/>
        </w:rPr>
        <w:t xml:space="preserve">：笔记本移动端显卡（RTX Mobile）大部分 vBIOS 硬件锁死功耗调节，调用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nvidia-smi -pl</w:t>
      </w:r>
      <w:r>
        <w:rPr>
          <w:rFonts w:ascii="Microsoft YaHei" w:hAnsi="Microsoft YaHei" w:eastAsia="Microsoft YaHei"/>
          <w:sz w:val="21"/>
          <w:color w:val="333333"/>
        </w:rPr>
        <w:t xml:space="preserve"> 会返回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Changing power limits is not supported for the target GPU</w:t>
      </w:r>
      <w:r>
        <w:rPr>
          <w:rFonts w:ascii="Microsoft YaHei" w:hAnsi="Microsoft YaHei" w:eastAsia="Microsoft YaHei"/>
          <w:sz w:val="21"/>
          <w:color w:val="333333"/>
        </w:rPr>
        <w:t xml:space="preserve"> 并抛错。系统智能探测显卡功耗调节支持权限，在移动端笔记本上自动豁免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-pl</w:t>
      </w:r>
      <w:r>
        <w:rPr>
          <w:rFonts w:ascii="Microsoft YaHei" w:hAnsi="Microsoft YaHei" w:eastAsia="Microsoft YaHei"/>
          <w:sz w:val="21"/>
          <w:color w:val="333333"/>
        </w:rPr>
        <w:t xml:space="preserve"> 指令，安全托付给 OEM Dynamic Boost 与电源策略调度，杜绝任何报错中断。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第三章：30 秒瞬态热阻连续数学模型与终局双烤复核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3.1 30 秒瞬态热阻连续多变量数学模型（消除离散盲区）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传统脚本声称十几秒测出“水冷稳态热平衡”，严重违背热力学规律（360 水冷大热容液体达到热平衡需 10~20 分钟）。30 秒探测的真正物理意义，是测算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芯片封装接触面的瞬态热阻与温升速率</w:t>
      </w:r>
      <w:r>
        <w:rPr>
          <w:rFonts w:ascii="Microsoft YaHei" w:hAnsi="Microsoft YaHei" w:eastAsia="Microsoft YaHei"/>
          <w:sz w:val="21"/>
          <w:color w:val="333333"/>
        </w:rPr>
        <w:t xml:space="preserve"> $\frac{dT}{dt}$。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传统文档中使用离散分段阈值（如“若 $\frac{dT}{dt} &gt; 2.0$ 或 $T &gt; 88$，$\alpha \in [0.1, 0.3]$；若 $\frac{dT}{dt} \le 1.0$ 且 $T &lt; 72$，$\alpha \ge 0.75$”），导致市面上占 80% 的主流机型（如 $\frac{dT}{dt} = 1.4^\circ\text{C/s}, T = 79^\circ\text{C}$）跌入无定义的逻辑真空。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v6.0 严谨多变量连续数学模型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稳态温升系数：</w:t>
      </w:r>
    </w:p>
    <w:p>
      <w:pPr>
        <w:ind w:left="28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$$T_{\text{margin}} = \frac{T_{\text{hot}} - T_{\text{peak}}}{T_{\text{hot}} - T_{\text{cold}}} \quad (T_{\text{cold}} = 55^\circ\text{C}, T_{\text{hot}} = 85^\circ\text{C})$$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瞬态升温速率阻尼项（无级平滑惩罚）：</w:t>
      </w:r>
    </w:p>
    <w:p>
      <w:pPr>
        <w:ind w:left="28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$$\text{SlopePenalty} = \min\left(0.15, \max\left(0.0, \frac{\frac{dT}{dt} - 0.5}{1.5} \times 0.15\right)\right)$$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连续散热裕度系数：</w:t>
      </w:r>
    </w:p>
    <w:p>
      <w:pPr>
        <w:ind w:left="28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$$\alpha = \text{Clamp}(T_{\text{margin}} - \text{SlopePenalty} + \Delta_{\text{desktop}}, 0.0, 1.0)$$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该公式在全部温度与温升区间内处处连续可微，无论任何机型与散热工况均能算出严格唯一的解析解。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3.2 AMD Curve Optimizer (CO) 规范计步与低载防死机设计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计步单位正本清源</w:t>
      </w:r>
      <w:r>
        <w:rPr>
          <w:rFonts w:ascii="Microsoft YaHei" w:hAnsi="Microsoft YaHei" w:eastAsia="Microsoft YaHei"/>
          <w:sz w:val="21"/>
          <w:color w:val="333333"/>
        </w:rPr>
        <w:t xml:space="preserve">：AMD SMU 规范中 Curve Optimizer 参数为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无量纲的“计步（Counts/Steps）”</w:t>
      </w:r>
      <w:r>
        <w:rPr>
          <w:rFonts w:ascii="Microsoft YaHei" w:hAnsi="Microsoft YaHei" w:eastAsia="Microsoft YaHei"/>
          <w:sz w:val="21"/>
          <w:color w:val="333333"/>
        </w:rPr>
        <w:t xml:space="preserve">，绝非毫伏（mV）。1 个 Count 对应约 3~5mV 的动态电压偏移，-15 Counts 相当于在 V/F 曲线上下降约 45~75mV。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揭示负压稳定性的物理认知盲区</w:t>
      </w:r>
      <w:r>
        <w:rPr>
          <w:rFonts w:ascii="Microsoft YaHei" w:hAnsi="Microsoft YaHei" w:eastAsia="Microsoft YaHei"/>
          <w:sz w:val="21"/>
          <w:color w:val="333333"/>
        </w:rPr>
        <w:t xml:space="preserve">：CPU 在 Curve Optimizer 负压后，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最脆弱的工况从来不是全核满载，而是瞬态低载与空闲（Low-load / Idle Transient）</w:t>
      </w:r>
      <w:r>
        <w:rPr>
          <w:rFonts w:ascii="Microsoft YaHei" w:hAnsi="Microsoft YaHei" w:eastAsia="Microsoft YaHei"/>
          <w:sz w:val="21"/>
          <w:color w:val="333333"/>
        </w:rPr>
        <w:t xml:space="preserve">！在全核高负荷下，主板供电与防掉压（LLC）将电压钳制在 1.15V~1.3V 安全区；而一旦游戏打完切回桌面、或地图加载完毕的瞬间，CPU 负载断崖跳水，电压瞬跌至 0.75V 极低电压区，极易触发 WHEA-Logger Event 18 蓝屏黑屏重启。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低载瞬态与科学保守负压规范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自动化脚本极限保守准则</w:t>
      </w:r>
      <w:r>
        <w:rPr>
          <w:rFonts w:ascii="Microsoft YaHei" w:hAnsi="Microsoft YaHei" w:eastAsia="Microsoft YaHei"/>
          <w:sz w:val="21"/>
          <w:color w:val="333333"/>
        </w:rPr>
        <w:t xml:space="preserve">：在面向未知电脑的自动化优化脚本中，绝不能做极限深度的激进负压！全核 AMD Curve Optimizer 负压幅度必须极其保守，严格限制在极其安全的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-5 ~ -10 Counts</w:t>
      </w:r>
      <w:r>
        <w:rPr>
          <w:rFonts w:ascii="Microsoft YaHei" w:hAnsi="Microsoft YaHei" w:eastAsia="Microsoft YaHei"/>
          <w:sz w:val="21"/>
          <w:color w:val="333333"/>
        </w:rPr>
        <w:t xml:space="preserve">（默认推荐 -5 ~ -8 Counts，上限绝不上冲到 -20 ~ -25 Counts）。对于散热极佳的芯片至多给到 -10 Counts（约 30~40mV 降压），既能明显压制高负载积热，又彻底杜绝待机空闲低电压死机；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开机 10 秒安全缓冲延时</w:t>
      </w:r>
      <w:r>
        <w:rPr>
          <w:rFonts w:ascii="Microsoft YaHei" w:hAnsi="Microsoft YaHei" w:eastAsia="Microsoft YaHei"/>
          <w:sz w:val="21"/>
          <w:color w:val="333333"/>
        </w:rPr>
        <w:t xml:space="preserve">：开机自启动脚本内置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timeout /t 10 /nobreak</w:t>
      </w:r>
      <w:r>
        <w:rPr>
          <w:rFonts w:ascii="Microsoft YaHei" w:hAnsi="Microsoft YaHei" w:eastAsia="Microsoft YaHei"/>
          <w:sz w:val="21"/>
          <w:color w:val="333333"/>
        </w:rPr>
        <w:t xml:space="preserve">，避开进入桌面时系统服务并发冷启动的极低电压瞬态波动；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独立应急一键还原快捷方式</w:t>
      </w:r>
      <w:r>
        <w:rPr>
          <w:rFonts w:ascii="Microsoft YaHei" w:hAnsi="Microsoft YaHei" w:eastAsia="Microsoft YaHei"/>
          <w:sz w:val="21"/>
          <w:color w:val="333333"/>
        </w:rPr>
        <w:t xml:space="preserve">：若遇个别大雷体质芯片，双击桌面脚本即可毫秒级清零负压并注销自启。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3.3 终局极限双烤复核机制（CPU 浮点位翻转校验 + GPU Direct3D 11 Compute 满载）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调谐参数应用后，系统启动 25 秒极限双烤门禁：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CPU 浮点位翻转高压校验</w:t>
      </w:r>
      <w:r>
        <w:rPr>
          <w:rFonts w:ascii="Microsoft YaHei" w:hAnsi="Microsoft YaHei" w:eastAsia="Microsoft YaHei"/>
          <w:sz w:val="21"/>
          <w:color w:val="333333"/>
        </w:rPr>
        <w:t xml:space="preserve">：多线程并发执行亿级三角恒等式位校验（$\sin^2(x) + \cos^2(x) \equiv 1$），在满载高温下毫秒级捕获浮点计算微误差；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GPU Direct3D 11 Compute 满载</w:t>
      </w:r>
      <w:r>
        <w:rPr>
          <w:rFonts w:ascii="Microsoft YaHei" w:hAnsi="Microsoft YaHei" w:eastAsia="Microsoft YaHei"/>
          <w:sz w:val="21"/>
          <w:color w:val="333333"/>
        </w:rPr>
        <w:t xml:space="preserve">：通过原生 DirectCompute 密集着色器管线将独立显卡直接压满，拉满整机供电 VRM 与散热模组极限；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双烤通过与降载衔接</w:t>
      </w:r>
      <w:r>
        <w:rPr>
          <w:rFonts w:ascii="Microsoft YaHei" w:hAnsi="Microsoft YaHei" w:eastAsia="Microsoft YaHei"/>
          <w:sz w:val="21"/>
          <w:color w:val="333333"/>
        </w:rPr>
        <w:t xml:space="preserve">：双烤结束后立即停止计算，系统瞬间从 100% 满载跳回 0% 空闲，顺带检验供电恢复平稳性。唯有双烤期间 0 计算差错、显卡驱动 0 TDR 重置、核心温控合格，才准许写入开机自启任务。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3.4 科学的负压瞬态轮询验证规范（引入 CoreCycler 机制）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放弃无意义的单纯满载烤机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42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传统烤机（如连续 25 秒全核双烤）只能验证供电上限与散热器解热能力，却无法检验“高频冲刺后瞬间撤载”时的电压下冲（Transient Undershoot）。在实际日常与竞技游戏中，最常见的死机往往发生在游戏瞬间加载完毕、或帧率骤降切屏的微秒级瞬间！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CoreCycler 单核高低交替瞬态验证逻辑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Win32 API 单核逐一锁定</w:t>
      </w:r>
      <w:r>
        <w:rPr>
          <w:rFonts w:ascii="Microsoft YaHei" w:hAnsi="Microsoft YaHei" w:eastAsia="Microsoft YaHei"/>
          <w:sz w:val="21"/>
          <w:color w:val="333333"/>
        </w:rPr>
        <w:t xml:space="preserve">：调用 Windows 核心 API（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SetThreadAffinityMask</w:t>
      </w:r>
      <w:r>
        <w:rPr>
          <w:rFonts w:ascii="Microsoft YaHei" w:hAnsi="Microsoft YaHei" w:eastAsia="Microsoft YaHei"/>
          <w:sz w:val="21"/>
          <w:color w:val="333333"/>
        </w:rPr>
        <w:t xml:space="preserve">）将密集浮点算力单独锁死在单个核心上；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高低交替瞬态冲击</w:t>
      </w:r>
      <w:r>
        <w:rPr>
          <w:rFonts w:ascii="Microsoft YaHei" w:hAnsi="Microsoft YaHei" w:eastAsia="Microsoft YaHei"/>
          <w:sz w:val="21"/>
          <w:color w:val="333333"/>
        </w:rPr>
        <w:t xml:space="preserve">：对每个核心轮询执行“急加速 100% 满载冲刺 ──&gt; 骤停至 0% 空闲撤载”，故意在单核上制造剧烈的 $dI/dt$ 瞬态冲击与电压骤降，逼出 VRM 供电滤波与芯片硅晶体在极限电压边缘的微小缺陷；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实时捕获 WHEA-Logger Event 18</w:t>
      </w:r>
      <w:r>
        <w:rPr>
          <w:rFonts w:ascii="Microsoft YaHei" w:hAnsi="Microsoft YaHei" w:eastAsia="Microsoft YaHei"/>
          <w:sz w:val="21"/>
          <w:color w:val="333333"/>
        </w:rPr>
        <w:t xml:space="preserve">：在每个脉冲周期实时读取 Windows 系统事件日志（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Microsoft-Windows-WHEA-Logger</w:t>
      </w:r>
      <w:r>
        <w:rPr>
          <w:rFonts w:ascii="Microsoft YaHei" w:hAnsi="Microsoft YaHei" w:eastAsia="Microsoft YaHei"/>
          <w:sz w:val="21"/>
          <w:color w:val="333333"/>
        </w:rPr>
        <w:t xml:space="preserve"> Event ID 18，即硬件机检异常 Machine Check Exception）。唯有扛过单核低载瞬态冲击、0 位翻转、0 WHEA 告警的 Curve Optimizer 参数，才是日常游戏中不崩溃的黄金参数！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独立工具与高风险提示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本功能在控制中心中设计为完全独立的深度验证工具（与自动化流程中的极度保守负压解耦）；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运行前加注醒目粗体风险警示：“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本测试需要耗时 30~60 分钟，期间制造单核瞬态交替突发撤载以检验低压稳定性，可能发生黑屏重启，请先保存所有未完成的工作！</w:t>
      </w:r>
      <w:r>
        <w:rPr>
          <w:rFonts w:ascii="Microsoft YaHei" w:hAnsi="Microsoft YaHei" w:eastAsia="Microsoft YaHei"/>
          <w:sz w:val="21"/>
          <w:color w:val="333333"/>
        </w:rPr>
        <w:t xml:space="preserve">”让用户享有完全知情权与决策权。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第四章：双驱弹性自适应虚拟内存体系（防 OOM 与转储保障）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4.1 传统固定虚拟内存的隐患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盲目关闭虚拟内存或机械写死固定 16GB 存在两大隐患：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3A 游戏突发 OOM 崩溃</w:t>
      </w:r>
      <w:r>
        <w:rPr>
          <w:rFonts w:ascii="Microsoft YaHei" w:hAnsi="Microsoft YaHei" w:eastAsia="Microsoft YaHei"/>
          <w:sz w:val="21"/>
          <w:color w:val="333333"/>
        </w:rPr>
        <w:t xml:space="preserve">：现代大型游戏在贴图与几何流送时虚拟内存提交量（Commit Charge）常达数十 GB，写死固定值极易诱发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Out of Memory</w:t>
      </w:r>
      <w:r>
        <w:rPr>
          <w:rFonts w:ascii="Microsoft YaHei" w:hAnsi="Microsoft YaHei" w:eastAsia="Microsoft YaHei"/>
          <w:sz w:val="21"/>
          <w:color w:val="333333"/>
        </w:rPr>
        <w:t xml:space="preserve"> 闪退；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BSOD 转储（Crash Dump）失效</w:t>
      </w:r>
      <w:r>
        <w:rPr>
          <w:rFonts w:ascii="Microsoft YaHei" w:hAnsi="Microsoft YaHei" w:eastAsia="Microsoft YaHei"/>
          <w:sz w:val="21"/>
          <w:color w:val="333333"/>
        </w:rPr>
        <w:t xml:space="preserve">：若 C 盘无页面文件，蓝屏时无法生成内核 Dump 日志，导致故障排查彻底抓瞎。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4.2 严谨 Commit_target 公式与单驱动器平滑兜底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系统构建物理闭环的弹性双驱体系：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全系统目标提交预算与弹性扩容上限公式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42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$$Commit_{\text{target}} = \max(24576\,\text{MB}, RAM_{\text{phys}} \times 1.25)$$</w:t>
      </w:r>
    </w:p>
    <w:p>
      <w:pPr>
        <w:ind w:left="42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$$Size_{\text{max}} = \max(16384\,\text{MB}, Commit_{\text{target}} - RAM_{\text{phys}})$$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双驱动器高安全布局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C 盘专用转储分页</w:t>
      </w:r>
      <w:r>
        <w:rPr>
          <w:rFonts w:ascii="Microsoft YaHei" w:hAnsi="Microsoft YaHei" w:eastAsia="Microsoft YaHei"/>
          <w:sz w:val="21"/>
          <w:color w:val="333333"/>
        </w:rPr>
        <w:t xml:space="preserve">：初始 2048 MB，上限 4096 MB，专门保障 BSOD 内核转储文件的可靠生成；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高速 NVMe 数据盘主弹性池</w:t>
      </w:r>
      <w:r>
        <w:rPr>
          <w:rFonts w:ascii="Microsoft YaHei" w:hAnsi="Microsoft YaHei" w:eastAsia="Microsoft YaHei"/>
          <w:sz w:val="21"/>
          <w:color w:val="333333"/>
        </w:rPr>
        <w:t xml:space="preserve">：初始 4096 MB，弹性扩容上限 $Size_{\text{max}}$（根据内存自动计算为 16GB~24GB）。日常轻载维持小体积，重载游戏时自动弹性扩容，彻底消灭 OOM 闪退。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单驱动器（单 C 盘分区）平滑自适应兜底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42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对于仅有一个 C 盘分区的游戏本或预装机，算法自动感知并合并为 C 盘单一弹性虚拟内存（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C:\pagefile.sys 4096 Size_max</w:t>
      </w:r>
      <w:r>
        <w:rPr>
          <w:rFonts w:ascii="Microsoft YaHei" w:hAnsi="Microsoft YaHei" w:eastAsia="Microsoft YaHei"/>
          <w:sz w:val="21"/>
          <w:color w:val="333333"/>
        </w:rPr>
        <w:t xml:space="preserve">），彻底杜绝跨驱动器死锁或配置报错。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第五章：网络协议栈解耦与网卡抗中断风暴调谐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5.1 协议层深度解耦：UDP 竞技与 TCP 传输的物理区别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UDP 竞技通信本质</w:t>
      </w:r>
      <w:r>
        <w:rPr>
          <w:rFonts w:ascii="Microsoft YaHei" w:hAnsi="Microsoft YaHei" w:eastAsia="Microsoft YaHei"/>
          <w:sz w:val="21"/>
          <w:color w:val="333333"/>
        </w:rPr>
        <w:t xml:space="preserve">：《CS2》《无畏契约》《APEX 英雄》《PUBG》等高频对战网游的核心数据（人物坐标、枪械弹道、开火同步）100% 基于无连接的 UDP 协议。UDP 不具备 TCP 握手、确认应答与 Nagle 延时缓冲算法，修改 TCP 注册表对游戏对战核心数据包毫无物理作用。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真正起效的 UDP 畅通策略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56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NetworkThrottlingIndex = 0xFFFFFFFF</w:t>
      </w:r>
      <w:r>
        <w:rPr>
          <w:rFonts w:ascii="Microsoft YaHei" w:hAnsi="Microsoft YaHei" w:eastAsia="Microsoft YaHei"/>
          <w:sz w:val="21"/>
          <w:color w:val="333333"/>
        </w:rPr>
        <w:t xml:space="preserve">：彻底封杀 Windows 对非多媒体网络数据包的 10-packet 节流机制，放行封包排队；</w:t>
      </w:r>
    </w:p>
    <w:p>
      <w:pPr>
        <w:ind w:left="56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TCPNoDelay</w:t>
      </w:r>
      <w:r>
        <w:rPr>
          <w:rFonts w:ascii="Microsoft YaHei" w:hAnsi="Microsoft YaHei" w:eastAsia="Microsoft YaHei"/>
          <w:sz w:val="21"/>
          <w:color w:val="333333"/>
        </w:rPr>
        <w:t xml:space="preserve"> 与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TcpAckFrequency</w:t>
      </w:r>
      <w:r>
        <w:rPr>
          <w:rFonts w:ascii="Microsoft YaHei" w:hAnsi="Microsoft YaHei" w:eastAsia="Microsoft YaHei"/>
          <w:sz w:val="21"/>
          <w:color w:val="333333"/>
        </w:rPr>
        <w:t xml:space="preserve">：真实服务于基于 TCP 的 MMORPG、组队大厅和 Steam 平台同步。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5.2 澄清 SystemResponsiveness 真实内核机制（非网络参数）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在微软官方微架构定义中，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SystemResponsiveness</w:t>
      </w:r>
      <w:r>
        <w:rPr>
          <w:rFonts w:ascii="Microsoft YaHei" w:hAnsi="Microsoft YaHei" w:eastAsia="Microsoft YaHei"/>
          <w:sz w:val="21"/>
          <w:color w:val="333333"/>
        </w:rPr>
        <w:t xml:space="preserve"> 位于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Multimedia\SystemProfile</w:t>
      </w:r>
      <w:r>
        <w:rPr>
          <w:rFonts w:ascii="Microsoft YaHei" w:hAnsi="Microsoft YaHei" w:eastAsia="Microsoft YaHei"/>
          <w:sz w:val="21"/>
          <w:color w:val="333333"/>
        </w:rPr>
        <w:t xml:space="preserve"> 下，其真实含义是：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当系统有多媒体应用（MMCSS，如 Windows Audio 声卡驱动）处于活跃状态时，系统保留给非多媒体后台任务的最大 CPU 百分比（默认值为 20）</w:t>
      </w:r>
      <w:r>
        <w:rPr>
          <w:rFonts w:ascii="Microsoft YaHei" w:hAnsi="Microsoft YaHei" w:eastAsia="Microsoft YaHei"/>
          <w:sz w:val="21"/>
          <w:color w:val="333333"/>
        </w:rPr>
        <w:t xml:space="preserve">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盲目设为 0 的隐患</w:t>
      </w:r>
      <w:r>
        <w:rPr>
          <w:rFonts w:ascii="Microsoft YaHei" w:hAnsi="Microsoft YaHei" w:eastAsia="Microsoft YaHei"/>
          <w:sz w:val="21"/>
          <w:color w:val="333333"/>
        </w:rPr>
        <w:t xml:space="preserve">：设为 0 意味着允许声卡驱动等多媒体程序独占 100% 调度权重。一旦 Realtek、Voicemeeter 或各类音频插件发生微小 DPC 延迟波动，CPU 调度会被声卡线程瞬间锁死，反向导致前台游戏主线程无法获得 CPU 时间片，诱发严重的整机顿卡甚至爆音；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科学设定为 10</w:t>
      </w:r>
      <w:r>
        <w:rPr>
          <w:rFonts w:ascii="Microsoft YaHei" w:hAnsi="Microsoft YaHei" w:eastAsia="Microsoft YaHei"/>
          <w:sz w:val="21"/>
          <w:color w:val="333333"/>
        </w:rPr>
        <w:t xml:space="preserve">：系统将其优化设定为 10，在赋予前台多媒体极高优先权的同时，保留 10% 算力缓冲，兼顾音画低延迟与整机防卡死。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5.3 物理网卡自适应低延迟，封杀“DPC 中断风暴”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中断审慎机制（Interrupt Moderation）</w:t>
      </w:r>
      <w:r>
        <w:rPr>
          <w:rFonts w:ascii="Microsoft YaHei" w:hAnsi="Microsoft YaHei" w:eastAsia="Microsoft YaHei"/>
          <w:sz w:val="21"/>
          <w:color w:val="333333"/>
        </w:rPr>
        <w:t xml:space="preserve">：盲目禁用中断审慎会导致网卡每收到一个微包就向 CPU 硬件引脚触发一次硬件中断，使 CPU 频繁进入 ISR 与 DPC，引发严重的 DPC 中断风暴与掉帧；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优化策略</w:t>
      </w:r>
      <w:r>
        <w:rPr>
          <w:rFonts w:ascii="Microsoft YaHei" w:hAnsi="Microsoft YaHei" w:eastAsia="Microsoft YaHei"/>
          <w:sz w:val="21"/>
          <w:color w:val="333333"/>
        </w:rPr>
        <w:t xml:space="preserve">：将中断审慎锁定为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Adaptive</w:t>
      </w:r>
      <w:r>
        <w:rPr>
          <w:rFonts w:ascii="Microsoft YaHei" w:hAnsi="Microsoft YaHei" w:eastAsia="Microsoft YaHei"/>
          <w:sz w:val="21"/>
          <w:color w:val="333333"/>
        </w:rPr>
        <w:t xml:space="preserve">（自适应模式），兼顾极端低延迟与大流量下的防中断风暴；同时禁用网卡流控制（Flow Control）与节能以太网（EEE），消除休眠唤醒延迟。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5.4 IRQ 中断亲和性解耦（MSI Interrupt Core Affinity）与多队列 RSS 避让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CPU 0 (Core 0) 中断瓶颈与 DPC 延迟峰值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420"/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Windows 默认会将 GPU 渲染中断、以太网卡网络中断、NVMe 磁盘中断全部堆在 CPU 0 (Core 0) 上处理。在激烈交火时，Core 0 往往因处理大量 DPC 中断而成为性能瓶颈，导致微秒级跳帧与跟枪断触。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Interrupt Affinity Tool 原理与注册表亲和性策略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注册表目标路径：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HKLM:\SYSTEM\CurrentControlSet\Enum\&lt;DeviceInstanceId&gt;\Device Parameters\Interrupt Management\Affinity Policy</w:t>
      </w:r>
      <w:r>
        <w:rPr>
          <w:rFonts w:ascii="Microsoft YaHei" w:hAnsi="Microsoft YaHei" w:eastAsia="Microsoft YaHei"/>
          <w:sz w:val="21"/>
          <w:color w:val="333333"/>
        </w:rPr>
        <w:t xml:space="preserve">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核心键值：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DevicePolicy = 4</w:t>
      </w:r>
      <w:r>
        <w:rPr>
          <w:rFonts w:ascii="Microsoft YaHei" w:hAnsi="Microsoft YaHei" w:eastAsia="Microsoft YaHei"/>
          <w:sz w:val="21"/>
          <w:color w:val="333333"/>
        </w:rPr>
        <w:t xml:space="preserve">（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IrqPolicySpecifiedProcessors</w:t>
      </w:r>
      <w:r>
        <w:rPr>
          <w:rFonts w:ascii="Microsoft YaHei" w:hAnsi="Microsoft YaHei" w:eastAsia="Microsoft YaHei"/>
          <w:sz w:val="21"/>
          <w:color w:val="333333"/>
        </w:rPr>
        <w:t xml:space="preserve">）与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AssignmentSetOverride</w:t>
      </w:r>
      <w:r>
        <w:rPr>
          <w:rFonts w:ascii="Microsoft YaHei" w:hAnsi="Microsoft YaHei" w:eastAsia="Microsoft YaHei"/>
          <w:sz w:val="21"/>
          <w:color w:val="333333"/>
        </w:rPr>
        <w:t xml:space="preserve">（KAFFINITY 核心掩码二进制值）；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</w:rPr>
        <w:t xml:space="preserve">将物理网卡中断绑定在物理 Core 2，将独立显卡中断绑定在物理 Core 4，彻底将 Core 0 从繁重硬件中断中解脱出来，大幅降低 DPC 延迟峰值！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动态拓扑感知与多队列 RSS 严苛防呆规避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动态 CPU 拓扑感知</w:t>
      </w:r>
      <w:r>
        <w:rPr>
          <w:rFonts w:ascii="Microsoft YaHei" w:hAnsi="Microsoft YaHei" w:eastAsia="Microsoft YaHei"/>
          <w:sz w:val="21"/>
          <w:color w:val="333333"/>
        </w:rPr>
        <w:t xml:space="preserve">：脚本强制调用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NativeCpuTopology</w:t>
      </w:r>
      <w:r>
        <w:rPr>
          <w:rFonts w:ascii="Microsoft YaHei" w:hAnsi="Microsoft YaHei" w:eastAsia="Microsoft YaHei"/>
          <w:sz w:val="21"/>
          <w:color w:val="333333"/>
        </w:rPr>
        <w:t xml:space="preserve"> 原生 API，核验目标电脑必须具备真实的物理 Core 2 与 Core 4（至少 6~8 个逻辑处理器），绝不盲目套用非法掩码；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严禁盲目绑定多队列 RSS 网卡</w:t>
      </w:r>
      <w:r>
        <w:rPr>
          <w:rFonts w:ascii="Microsoft YaHei" w:hAnsi="Microsoft YaHei" w:eastAsia="Microsoft YaHei"/>
          <w:sz w:val="21"/>
          <w:color w:val="333333"/>
        </w:rPr>
        <w:t xml:space="preserve">：针对高端以太网卡或千兆网卡，若检测到驱动已启用多队列 RSS（Receive Side Scaling），说明硬件正在通过 MSI-X 多个独立向量将网络包吞吐动态分流至多个核心。此时若强行将其单核绑死在 Core 2，将直接打碎多队列硬件加速机制并诱发严重的中断拥堵！优化器将智能检测 RSS 队列状态，已开启多队列 RSS 的网卡 100% 自动跳过亲和性干预，保持硬件多核心原生并行加速；</w:t>
      </w:r>
    </w:p>
    <w:p>
      <w:pPr>
        <w:ind w:left="70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100% 精准无损可逆</w:t>
      </w:r>
      <w:r>
        <w:rPr>
          <w:rFonts w:ascii="Microsoft YaHei" w:hAnsi="Microsoft YaHei" w:eastAsia="Microsoft YaHei"/>
          <w:sz w:val="21"/>
          <w:color w:val="333333"/>
        </w:rPr>
        <w:t xml:space="preserve">：快照清单完整记录原始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DevicePolicy</w:t>
      </w:r>
      <w:r>
        <w:rPr>
          <w:rFonts w:ascii="Microsoft YaHei" w:hAnsi="Microsoft YaHei" w:eastAsia="Microsoft YaHei"/>
          <w:sz w:val="21"/>
          <w:color w:val="333333"/>
        </w:rPr>
        <w:t xml:space="preserve"> 与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AssignmentSetOverride</w:t>
      </w:r>
      <w:r>
        <w:rPr>
          <w:rFonts w:ascii="Microsoft YaHei" w:hAnsi="Microsoft YaHei" w:eastAsia="Microsoft YaHei"/>
          <w:sz w:val="21"/>
          <w:color w:val="333333"/>
        </w:rPr>
        <w:t xml:space="preserve"> 字节流，还原时精准无损复原。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第六章：存储体系结构与现代 NVMe 固态规范维护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6.1 物理内存锁定与系统缓存调谐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锁定物理内存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DisablePagingExecutive = 1</w:t>
      </w:r>
      <w:r>
        <w:rPr>
          <w:rFonts w:ascii="Microsoft YaHei" w:hAnsi="Microsoft YaHei" w:eastAsia="Microsoft YaHei"/>
          <w:sz w:val="21"/>
          <w:color w:val="333333"/>
        </w:rPr>
        <w:t xml:space="preserve">。强制 Windows 内核与驱动程序 100% 驻留物理 RAM，严禁内核页被换出至磁盘，消除微秒级缺页等待；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大系统缓存模式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LargeSystemCache = 0</w:t>
      </w:r>
      <w:r>
        <w:rPr>
          <w:rFonts w:ascii="Microsoft YaHei" w:hAnsi="Microsoft YaHei" w:eastAsia="Microsoft YaHei"/>
          <w:sz w:val="21"/>
          <w:color w:val="333333"/>
        </w:rPr>
        <w:t xml:space="preserve">。针对游戏工作集优化，避免文件系统缓存过度侵占游戏物理内存，将可用 RAM 100% 留给游戏渲染实体。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6.2 真实有效的 NTFS 文件系统减负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关闭访问时间戳记录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NtfsDisableLastAccessUpdate = 1</w:t>
      </w:r>
      <w:r>
        <w:rPr>
          <w:rFonts w:ascii="Microsoft YaHei" w:hAnsi="Microsoft YaHei" w:eastAsia="Microsoft YaHei"/>
          <w:sz w:val="21"/>
          <w:color w:val="333333"/>
        </w:rPr>
        <w:t xml:space="preserve">。停止记录每个小文件的“最后访问时间”，显著减轻 SSD 元数据写入放大；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关闭 8.3 短文件名生成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NtfsDisable8dot3NameCreation = 1</w:t>
      </w:r>
      <w:r>
        <w:rPr>
          <w:rFonts w:ascii="Microsoft YaHei" w:hAnsi="Microsoft YaHei" w:eastAsia="Microsoft YaHei"/>
          <w:sz w:val="21"/>
          <w:color w:val="333333"/>
        </w:rPr>
        <w:t xml:space="preserve">。停止为现代长文件名生成兼容 DOS 的别名，加快长路径游戏资源的读取遍历；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取消无意义的频繁强制 ReTrim</w:t>
      </w:r>
      <w:r>
        <w:rPr>
          <w:rFonts w:ascii="Microsoft YaHei" w:hAnsi="Microsoft YaHei" w:eastAsia="Microsoft YaHei"/>
          <w:sz w:val="21"/>
          <w:color w:val="333333"/>
        </w:rPr>
        <w:t xml:space="preserve">：现代 NVMe 固态具备自主垃圾回收（GC），无需高频人工强制 TRIM，遵循现代固态维护规范。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第七章：电竞生态协同看门狗与 4K/8K 外设驱动零延迟豁免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7.1 4K/8K 级电竞外设驱动与手柄映射零延迟豁免机制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现代旗舰电竞鼠标（雷蛇毒蝰/炼狱蝰蛇、罗技 GPW 2/3、ROG、赛睿）支持高达 4000Hz~8000Hz 轮询率（Polling Rate），手柄玩家广泛使用 DS4Windows 与 Steam Input。这些外设驱动常驻后台，负责微秒级响应硬件 HID 中断并执行平滑滤波：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传统看门狗盲目降级的严重危害</w:t>
      </w:r>
      <w:r>
        <w:rPr>
          <w:rFonts w:ascii="Microsoft YaHei" w:hAnsi="Microsoft YaHei" w:eastAsia="Microsoft YaHei"/>
          <w:sz w:val="21"/>
          <w:color w:val="333333"/>
        </w:rPr>
        <w:t xml:space="preserve">：若将鼠标驱动和手柄映射降级为 </w:t>
      </w:r>
      <w:r>
        <w:rPr>
          <w:rFonts w:ascii="Consolas" w:hAnsi="Consolas"/>
          <w:color w:val="C7254E"/>
          <w:shd w:val="clear" w:color="auto" w:fill="F9F2F4"/>
          <w:sz w:val="20"/>
        </w:rPr>
        <w:t xml:space="preserve">BelowNormal</w:t>
      </w:r>
      <w:r>
        <w:rPr>
          <w:rFonts w:ascii="Microsoft YaHei" w:hAnsi="Microsoft YaHei" w:eastAsia="Microsoft YaHei"/>
          <w:sz w:val="21"/>
          <w:color w:val="333333"/>
        </w:rPr>
        <w:t xml:space="preserve"> 或粗暴锁核，玩家在剧烈甩枪或大范围跟枪时，CPU 无法及时响应鼠标驱动中断，会导致极其严重的鼠标撕裂、掉帧、指针跳帧与手柄按键延迟；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v6.0 深度外设与通信生态豁免名单</w:t>
      </w:r>
      <w:r>
        <w:rPr>
          <w:rFonts w:ascii="Microsoft YaHei" w:hAnsi="Microsoft YaHei" w:eastAsia="Microsoft YaHei"/>
          <w:sz w:val="21"/>
          <w:color w:val="333333"/>
        </w:rPr>
        <w:t xml:space="preserve">：</w:t>
      </w:r>
    </w:p>
    <w:p>
      <w:pPr>
        <w:ind w:left="56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外设驱动引擎</w:t>
      </w:r>
      <w:r>
        <w:rPr>
          <w:rFonts w:ascii="Microsoft YaHei" w:hAnsi="Microsoft YaHei" w:eastAsia="Microsoft YaHei"/>
          <w:sz w:val="21"/>
          <w:color w:val="333333"/>
        </w:rPr>
        <w:t xml:space="preserve">：Razer Synapse、Logitech G HUB、ASUS Armoury Crate、SteelSeries GG/Engine、Corsair iCUE、Wooting 驱动；</w:t>
      </w:r>
    </w:p>
    <w:p>
      <w:pPr>
        <w:ind w:left="56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手柄映射引擎</w:t>
      </w:r>
      <w:r>
        <w:rPr>
          <w:rFonts w:ascii="Microsoft YaHei" w:hAnsi="Microsoft YaHei" w:eastAsia="Microsoft YaHei"/>
          <w:sz w:val="21"/>
          <w:color w:val="333333"/>
        </w:rPr>
        <w:t xml:space="preserve">：DS4Windows、Steam Input（steam.exe / steamwebhelper.exe）、AntiMicroX、Joy2Key、reWASD；</w:t>
      </w:r>
    </w:p>
    <w:p>
      <w:pPr>
        <w:ind w:left="56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语音与录屏</w:t>
      </w:r>
      <w:r>
        <w:rPr>
          <w:rFonts w:ascii="Microsoft YaHei" w:hAnsi="Microsoft YaHei" w:eastAsia="Microsoft YaHei"/>
          <w:sz w:val="21"/>
          <w:color w:val="333333"/>
        </w:rPr>
        <w:t xml:space="preserve">：Discord、KOOK、YY、TeamSpeak、Voicemeeter、OBS Studio、NVIDIA ShadowPlay；</w:t>
      </w:r>
    </w:p>
    <w:p>
      <w:pPr>
        <w:ind w:left="56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•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反作弊组件</w:t>
      </w:r>
      <w:r>
        <w:rPr>
          <w:rFonts w:ascii="Microsoft YaHei" w:hAnsi="Microsoft YaHei" w:eastAsia="Microsoft YaHei"/>
          <w:sz w:val="21"/>
          <w:color w:val="333333"/>
        </w:rPr>
        <w:t xml:space="preserve">：EasyAntiCheat、BattlEye、Vanguard (VGC)、ACE-Base。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看门狗对上述进程实施 100% 亲和力与优先级保护，彻底杜绝甩枪丢帧与操作粘滞。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7.2 保留 SysMain 维持 Windows 原生内存压缩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SysMain 服务在现代 Windows 10/11 中是底层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工作集内存压缩（Memory Compression）</w:t>
      </w:r>
      <w:r>
        <w:rPr>
          <w:rFonts w:ascii="Microsoft YaHei" w:hAnsi="Microsoft YaHei" w:eastAsia="Microsoft YaHei"/>
          <w:sz w:val="21"/>
          <w:color w:val="333333"/>
        </w:rPr>
        <w:t xml:space="preserve">的基石引擎。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保留 SysMain 允许系统在内存紧张时以数十 GB/s 的总线速度在 RAM 中原地压缩冷数据，避免硬性触发昂贵的磁盘物理换页。优化方案保留 SysMain，维持高效的内存压缩能力。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第八章：全息快照还原体系与多重安全护航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优化中心树立了行业标杆级的安全回滚标准：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100% 拒绝盲目套用系统官方出厂默认值！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8.1 优化前底层全息快照（PreOptimizationState.json）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在优化执行前，程序通过底层 API 拍摄完整的系统状态快照：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电源与核心停驻</w:t>
      </w:r>
      <w:r>
        <w:rPr>
          <w:rFonts w:ascii="Microsoft YaHei" w:hAnsi="Microsoft YaHei" w:eastAsia="Microsoft YaHei"/>
          <w:sz w:val="21"/>
          <w:color w:val="333333"/>
        </w:rPr>
        <w:t xml:space="preserve">：精确记录用户原本激活的电源计划 GUID；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虚拟内存原始拓扑</w:t>
      </w:r>
      <w:r>
        <w:rPr>
          <w:rFonts w:ascii="Microsoft YaHei" w:hAnsi="Microsoft YaHei" w:eastAsia="Microsoft YaHei"/>
          <w:sz w:val="21"/>
          <w:color w:val="333333"/>
        </w:rPr>
        <w:t xml:space="preserve">：精确记录系统此前是否由 Windows 自动托管，或记录用户自定义的精确盘符尺寸；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外设灵敏度原貌</w:t>
      </w:r>
      <w:r>
        <w:rPr>
          <w:rFonts w:ascii="Microsoft YaHei" w:hAnsi="Microsoft YaHei" w:eastAsia="Microsoft YaHei"/>
          <w:sz w:val="21"/>
          <w:color w:val="333333"/>
        </w:rPr>
        <w:t xml:space="preserve">：精确记录用户的鼠标指针加速度刻度、灵敏度等级与按键重复延迟，还原时 100% 还原用户肌肉记忆；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4.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网络与网卡原始硬件配置</w:t>
      </w:r>
      <w:r>
        <w:rPr>
          <w:rFonts w:ascii="Microsoft YaHei" w:hAnsi="Microsoft YaHei" w:eastAsia="Microsoft YaHei"/>
          <w:sz w:val="21"/>
          <w:color w:val="333333"/>
        </w:rPr>
        <w:t xml:space="preserve">：逐项保存物理网卡硬件高级属性的真实注册表原始值；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5.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图形与服务状态</w:t>
      </w:r>
      <w:r>
        <w:rPr>
          <w:rFonts w:ascii="Microsoft YaHei" w:hAnsi="Microsoft YaHei" w:eastAsia="Microsoft YaHei"/>
          <w:sz w:val="21"/>
          <w:color w:val="333333"/>
        </w:rPr>
        <w:t xml:space="preserve">：记录用户是否原本就关闭了 Defender 或已开启特定图形首选项，避免还原时越权改动用户原本的喜好。</w:t>
      </w:r>
    </w:p>
    <w:p>
      <w:pPr>
        <w:spacing w:before="180" w:after="80"/>
      </w:pPr>
      <w:r>
        <w:rPr>
          <w:rFonts w:ascii="Microsoft YaHei" w:hAnsi="Microsoft YaHei" w:eastAsia="Microsoft YaHei"/>
          <w:b/>
          <w:sz w:val="24"/>
          <w:color w:val="2E74B5"/>
        </w:rPr>
        <w:t xml:space="preserve">8.2 独立三大应急恢复通道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即便用户在优化后重装了系统目录或误删了部分组件，优化包依然内置了三大独立、自包含的救援通道：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1.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主界面【🛡️ 一键精准无损恢复优化前状态】按钮</w:t>
      </w:r>
      <w:r>
        <w:rPr>
          <w:rFonts w:ascii="Microsoft YaHei" w:hAnsi="Microsoft YaHei" w:eastAsia="Microsoft YaHei"/>
          <w:sz w:val="21"/>
          <w:color w:val="333333"/>
        </w:rPr>
        <w:t xml:space="preserve">：一键读取快照，无损还原全部项目并清除看门狗与后台任务；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2.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【一键还原优化前所有系统与硬件状态.bat】</w:t>
      </w:r>
      <w:r>
        <w:rPr>
          <w:rFonts w:ascii="Microsoft YaHei" w:hAnsi="Microsoft YaHei" w:eastAsia="Microsoft YaHei"/>
          <w:sz w:val="21"/>
          <w:color w:val="333333"/>
        </w:rPr>
        <w:t xml:space="preserve">：独立批处理入口，具备全自动提权与安全兜底逻辑；</w:t>
      </w:r>
    </w:p>
    <w:p>
      <w:pPr>
        <w:ind w:left="280" w:hanging="240"/>
        <w:spacing w:before="40" w:after="40"/>
      </w:pPr>
      <w:r>
        <w:rPr>
          <w:rFonts w:ascii="Microsoft YaHei" w:hAnsi="Microsoft YaHei" w:eastAsia="Microsoft YaHei"/>
          <w:b/>
          <w:sz w:val="21"/>
          <w:color w:val="2E74B5"/>
        </w:rPr>
        <w:t xml:space="preserve">3. </w:t>
      </w:r>
      <w:r>
        <w:rPr>
          <w:rFonts w:ascii="Microsoft YaHei" w:hAnsi="Microsoft YaHei" w:eastAsia="Microsoft YaHei"/>
          <w:sz w:val="21"/>
          <w:color w:val="333333"/>
          <w:b/>
          <w:bCs/>
        </w:rPr>
        <w:t xml:space="preserve">【一键恢复CPU_GPU默认出厂频率.bat】</w:t>
      </w:r>
      <w:r>
        <w:rPr>
          <w:rFonts w:ascii="Microsoft YaHei" w:hAnsi="Microsoft YaHei" w:eastAsia="Microsoft YaHei"/>
          <w:sz w:val="21"/>
          <w:color w:val="333333"/>
        </w:rPr>
        <w:t xml:space="preserve">：硬件专项复位脚本，一键清空显卡时钟锁、清空 CPU 负压超频并注销开机启动。</w:t>
      </w:r>
    </w:p>
    <w:p>
      <w:pPr>
        <w:pBdr>
          <w:bottom w:val="single" w:sz="6" w:space="1" w:color="D3D3D3"/>
        </w:pBdr>
        <w:spacing w:before="120" w:after="12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sz w:val="28"/>
          <w:color w:val="1F497D"/>
        </w:rPr>
        <w:t xml:space="preserve">结语</w:t>
      </w:r>
    </w:p>
    <w:p>
      <w:pPr>
        <w:spacing w:before="40" w:after="40"/>
      </w:pPr>
      <w:r>
        <w:rPr>
          <w:rFonts w:ascii="Microsoft YaHei" w:hAnsi="Microsoft YaHei" w:eastAsia="Microsoft YaHei"/>
          <w:sz w:val="21"/>
          <w:color w:val="333333"/>
        </w:rPr>
        <w:t xml:space="preserve">《通用底层游戏优化中心 (v6.0 严谨终极版)》不仅是一套优化脚本，更是现代 PC 底层硬件微架构与 Windows 操作系统调度机制的科学结合典范。它消除了传统优化方案中存在的物理矛盾与概念误区，在安全、稳定、丝滑的基石上，助您释放每一分硬件潜能！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haracterSpacingControl w:val="compressPunctuation"/>
  <w:compat>
    <w:useFELayout/>
    <w:splitPgBreakAndParaMark/>
    <w:compatSetting w:name="compatibilityMode" w:uri="http://schemas.microsoft.com/office/word" w:val="12"/>
  </w:compat>
  <w:rsids>
    <w:rsidRoot w:val="00000000"/>
    <w:rsid w:val="4CA03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2026-10-04T08:21:09Z</dcterms:created>
  <cp:lastModifiedBy>杨泽楷</cp:lastModifiedBy>
  <dcterms:modified xsi:type="dcterms:W3CDTF">2026-10-04T08:21:09Z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3C6A115580834E6ABFE7D5BEC4636819_13</vt:lpwstr>
  </property>
</Properties>
</file>