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/>
          <w:b/>
          <w:i w:val="0"/>
          <w:color w:val="1A56DB"/>
          <w:sz w:val="52"/>
        </w:rPr>
        <w:t>海洋 RAG 多 Agent 系统</w:t>
      </w:r>
    </w:p>
    <w:p>
      <w:pPr>
        <w:jc w:val="center"/>
      </w:pPr>
      <w:r>
        <w:rPr>
          <w:rFonts w:ascii="Microsoft YaHei" w:hAnsi="Microsoft YaHei"/>
          <w:b/>
          <w:i w:val="0"/>
          <w:color w:val="111827"/>
          <w:sz w:val="36"/>
        </w:rPr>
        <w:t>GeoAgent 重构总结报告</w:t>
      </w:r>
    </w:p>
    <w:p/>
    <w:p>
      <w:pPr>
        <w:jc w:val="center"/>
      </w:pPr>
      <w:r>
        <w:rPr>
          <w:rFonts w:ascii="Microsoft YaHei" w:hAnsi="Microsoft YaHei"/>
          <w:b w:val="0"/>
          <w:i w:val="0"/>
          <w:color w:val="6B7280"/>
          <w:sz w:val="22"/>
        </w:rPr>
        <w:t>报告日期：2026 年 05 月 30 日</w:t>
      </w:r>
    </w:p>
    <w:p/>
    <w:p>
      <w:pPr>
        <w:spacing w:before="80" w:after="80"/>
        <w:pBdr>
          <w:bottom w:val="single" w:sz="4" w:space="1" w:color="d1d5db"/>
        </w:pBdr>
      </w:pPr>
    </w:p>
    <w:p/>
    <w:p>
      <w:pPr>
        <w:spacing w:before="360" w:after="120"/>
        <w:ind w:left="170"/>
        <w:pBdr>
          <w:left w:val="single" w:sz="20" w:space="6" w:color="1a56db"/>
        </w:pBdr>
      </w:pPr>
      <w:r>
        <w:rPr>
          <w:rFonts w:ascii="Microsoft YaHei" w:hAnsi="Microsoft YaHei"/>
          <w:b/>
          <w:i w:val="0"/>
          <w:color w:val="1A56DB"/>
          <w:sz w:val="28"/>
        </w:rPr>
        <w:t>一、项目背景与重构动因</w:t>
      </w:r>
    </w:p>
    <w:p>
      <w:pPr>
        <w:spacing w:after="100"/>
      </w:pPr>
      <w:r>
        <w:rPr>
          <w:rFonts w:ascii="Microsoft YaHei" w:hAnsi="Microsoft YaHei"/>
          <w:b w:val="0"/>
          <w:i w:val="0"/>
          <w:color w:val="111827"/>
          <w:sz w:val="21"/>
        </w:rPr>
        <w:t>原系统是一套海洋数字地球 RAG 演示平台，包含 Cesium 3D 地球可视化、OpenLayers 二维地图、NetCDF 海洋数据渲染，以及一套基于手写 ReAct 循环的 7-Agent 流水线（IntentAgent -&gt; RetrievalAgent -&gt; ContextAgent -&gt; ScreeningAgent -&gt; DomainReasoningAgent -&gt; ReportAgent -&gt; CriticAgent）。</w:t>
      </w:r>
    </w:p>
    <w:p>
      <w:pPr>
        <w:spacing w:after="100"/>
      </w:pPr>
      <w:r>
        <w:rPr>
          <w:rFonts w:ascii="Microsoft YaHei" w:hAnsi="Microsoft YaHei"/>
          <w:b w:val="0"/>
          <w:i w:val="0"/>
          <w:color w:val="111827"/>
          <w:sz w:val="21"/>
        </w:rPr>
        <w:t>本次重构由两个方向驱动：</w:t>
      </w:r>
    </w:p>
    <w:p>
      <w:pPr>
        <w:pStyle w:val="ListBullet"/>
        <w:spacing w:after="60"/>
      </w:pPr>
      <w:r>
        <w:rPr>
          <w:rFonts w:ascii="Microsoft YaHei" w:hAnsi="Microsoft YaHei"/>
          <w:b/>
          <w:i w:val="0"/>
          <w:sz w:val="21"/>
        </w:rPr>
        <w:t>面向面试：</w:t>
      </w:r>
      <w:r>
        <w:rPr>
          <w:rFonts w:ascii="Microsoft YaHei" w:hAnsi="Microsoft YaHei"/>
          <w:b w:val="0"/>
          <w:i w:val="0"/>
          <w:sz w:val="21"/>
        </w:rPr>
        <w:t>为大厂（美团、字节、腾讯、百度）2026 届 AI 后端实习面试准备，梳理并升级系统架构、技术栈与工程能力，输出详细面试答案文档。</w:t>
      </w:r>
    </w:p>
    <w:p>
      <w:pPr>
        <w:pStyle w:val="ListBullet"/>
        <w:spacing w:after="60"/>
      </w:pPr>
      <w:r>
        <w:rPr>
          <w:rFonts w:ascii="Microsoft YaHei" w:hAnsi="Microsoft YaHei"/>
          <w:b/>
          <w:i w:val="0"/>
          <w:sz w:val="21"/>
        </w:rPr>
        <w:t>功能扩展：</w:t>
      </w:r>
      <w:r>
        <w:rPr>
          <w:rFonts w:ascii="Microsoft YaHei" w:hAnsi="Microsoft YaHei"/>
          <w:b w:val="0"/>
          <w:i w:val="0"/>
          <w:sz w:val="21"/>
        </w:rPr>
        <w:t>从单一海洋要素查询，进化为真正的 GeoAgent，支持观星分析、海洋生物评估、航行安全判断四大地理智能领域。</w:t>
      </w:r>
    </w:p>
    <w:p>
      <w:pPr>
        <w:spacing w:before="360" w:after="120"/>
        <w:ind w:left="170"/>
        <w:pBdr>
          <w:left w:val="single" w:sz="20" w:space="6" w:color="1a56db"/>
        </w:pBdr>
      </w:pPr>
      <w:r>
        <w:rPr>
          <w:rFonts w:ascii="Microsoft YaHei" w:hAnsi="Microsoft YaHei"/>
          <w:b/>
          <w:i w:val="0"/>
          <w:color w:val="1A56DB"/>
          <w:sz w:val="28"/>
        </w:rPr>
        <w:t>二、本次重构实际完成的操作</w:t>
      </w:r>
    </w:p>
    <w:p>
      <w:pPr>
        <w:spacing w:before="200" w:after="80"/>
      </w:pPr>
      <w:r>
        <w:rPr>
          <w:rFonts w:ascii="Microsoft YaHei" w:hAnsi="Microsoft YaHei"/>
          <w:b/>
          <w:i w:val="0"/>
          <w:color w:val="111827"/>
          <w:sz w:val="24"/>
        </w:rPr>
        <w:t>2.1  面试准备文档</w:t>
      </w:r>
    </w:p>
    <w:p>
      <w:pPr>
        <w:spacing w:after="100"/>
      </w:pPr>
      <w:r>
        <w:rPr>
          <w:rFonts w:ascii="Microsoft YaHei" w:hAnsi="Microsoft YaHei"/>
          <w:b w:val="0"/>
          <w:i w:val="0"/>
          <w:color w:val="111827"/>
          <w:sz w:val="21"/>
        </w:rPr>
        <w:t>根据真实面试题库，针对每道题结合当前项目给出具体答案，涵盖以下类别：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LangGraph / LangChain 框架原理与使用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RAG 系统设计：分块、检索、重排、上下文窗口管理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Agent 架构：ReAct 循环、工具调用、Critic 反馈机制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大模型工程化：流式输出、Token 估算、成本控制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系统设计题：高并发 Agent 服务、向量数据库选型</w:t>
      </w:r>
    </w:p>
    <w:p>
      <w:pPr>
        <w:spacing w:after="100"/>
      </w:pPr>
      <w:r>
        <w:rPr>
          <w:rFonts w:ascii="Microsoft YaHei" w:hAnsi="Microsoft YaHei"/>
          <w:b w:val="0"/>
          <w:i w:val="0"/>
          <w:color w:val="111827"/>
          <w:sz w:val="21"/>
        </w:rPr>
        <w:t>输出文件：seaProject/面试问题全答案.md</w:t>
      </w:r>
    </w:p>
    <w:p>
      <w:pPr>
        <w:spacing w:before="80" w:after="80"/>
        <w:pBdr>
          <w:bottom w:val="single" w:sz="4" w:space="1" w:color="d1d5db"/>
        </w:pBdr>
      </w:pPr>
    </w:p>
    <w:p>
      <w:pPr>
        <w:spacing w:before="200" w:after="80"/>
      </w:pPr>
      <w:r>
        <w:rPr>
          <w:rFonts w:ascii="Microsoft YaHei" w:hAnsi="Microsoft YaHei"/>
          <w:b/>
          <w:i w:val="0"/>
          <w:color w:val="111827"/>
          <w:sz w:val="24"/>
        </w:rPr>
        <w:t>2.2  geo_agent 核心框架（LangGraph 重构）</w:t>
      </w:r>
    </w:p>
    <w:p>
      <w:pPr>
        <w:spacing w:after="100"/>
      </w:pPr>
      <w:r>
        <w:rPr>
          <w:rFonts w:ascii="Microsoft YaHei" w:hAnsi="Microsoft YaHei"/>
          <w:b w:val="0"/>
          <w:i w:val="0"/>
          <w:color w:val="111827"/>
          <w:sz w:val="21"/>
        </w:rPr>
        <w:t>将原 7-Agent 手写调度器彻底重构为 LangGraph StateGraph 有向图，新建 10 个核心文件：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948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文件路径</w:t>
            </w:r>
          </w:p>
        </w:tc>
        <w:tc>
          <w:tcPr>
            <w:tcW w:type="dxa" w:w="5839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2948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geo_agent/state.py</w:t>
            </w:r>
          </w:p>
        </w:tc>
        <w:tc>
          <w:tcPr>
            <w:tcW w:type="dxa" w:w="5839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GeoAgentState TypedDict，贯穿所有节点的统一状态对象</w:t>
            </w:r>
          </w:p>
        </w:tc>
      </w:tr>
      <w:tr>
        <w:tc>
          <w:tcPr>
            <w:tcW w:type="dxa" w:w="2948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geo_agent/llm.py</w:t>
            </w:r>
          </w:p>
        </w:tc>
        <w:tc>
          <w:tcPr>
            <w:tcW w:type="dxa" w:w="5839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统一 LLM 客户端，封装 LangChain ChatOpenAI → DeepSeek，含 Token 累计与费用估算</w:t>
            </w:r>
          </w:p>
        </w:tc>
      </w:tr>
      <w:tr>
        <w:tc>
          <w:tcPr>
            <w:tcW w:type="dxa" w:w="2948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geo_agent/graph.py</w:t>
            </w:r>
          </w:p>
        </w:tc>
        <w:tc>
          <w:tcPr>
            <w:tcW w:type="dxa" w:w="5839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LangGraph StateGraph 主图，START→意图→[检索||数据]→筛选→推理→报告→Critic，含条件边循环</w:t>
            </w:r>
          </w:p>
        </w:tc>
      </w:tr>
      <w:tr>
        <w:tc>
          <w:tcPr>
            <w:tcW w:type="dxa" w:w="2948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geo_agent/nodes/intent.py</w:t>
            </w:r>
          </w:p>
        </w:tc>
        <w:tc>
          <w:tcPr>
            <w:tcW w:type="dxa" w:w="5839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领域分类节点，关键词匹配 + LLM 双路，支持 5 个领域</w:t>
            </w:r>
          </w:p>
        </w:tc>
      </w:tr>
      <w:tr>
        <w:tc>
          <w:tcPr>
            <w:tcW w:type="dxa" w:w="2948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geo_agent/nodes/retrieval.py</w:t>
            </w:r>
          </w:p>
        </w:tc>
        <w:tc>
          <w:tcPr>
            <w:tcW w:type="dxa" w:w="5839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RAG 检索节点，支持 RAGFlow + 本地关键词双后端</w:t>
            </w:r>
          </w:p>
        </w:tc>
      </w:tr>
      <w:tr>
        <w:tc>
          <w:tcPr>
            <w:tcW w:type="dxa" w:w="2948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geo_agent/nodes/context.py</w:t>
            </w:r>
          </w:p>
        </w:tc>
        <w:tc>
          <w:tcPr>
            <w:tcW w:type="dxa" w:w="5839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海洋数据节点，按领域优先查询对应 NC 变量</w:t>
            </w:r>
          </w:p>
        </w:tc>
      </w:tr>
      <w:tr>
        <w:tc>
          <w:tcPr>
            <w:tcW w:type="dxa" w:w="2948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geo_agent/nodes/screening.py</w:t>
            </w:r>
          </w:p>
        </w:tc>
        <w:tc>
          <w:tcPr>
            <w:tcW w:type="dxa" w:w="5839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证据筛选节点，LLM 评分 + 启发式降级</w:t>
            </w:r>
          </w:p>
        </w:tc>
      </w:tr>
      <w:tr>
        <w:tc>
          <w:tcPr>
            <w:tcW w:type="dxa" w:w="2948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geo_agent/nodes/reasoning.py</w:t>
            </w:r>
          </w:p>
        </w:tc>
        <w:tc>
          <w:tcPr>
            <w:tcW w:type="dxa" w:w="5839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领域推理节点，4 个领域分支，规则引擎 + LLM 增强</w:t>
            </w:r>
          </w:p>
        </w:tc>
      </w:tr>
      <w:tr>
        <w:tc>
          <w:tcPr>
            <w:tcW w:type="dxa" w:w="2948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geo_agent/nodes/report.py</w:t>
            </w:r>
          </w:p>
        </w:tc>
        <w:tc>
          <w:tcPr>
            <w:tcW w:type="dxa" w:w="5839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报告生成节点，支持 SSE 流式 token 输出</w:t>
            </w:r>
          </w:p>
        </w:tc>
      </w:tr>
      <w:tr>
        <w:tc>
          <w:tcPr>
            <w:tcW w:type="dxa" w:w="2948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geo_agent/nodes/critic.py</w:t>
            </w:r>
          </w:p>
        </w:tc>
        <w:tc>
          <w:tcPr>
            <w:tcW w:type="dxa" w:w="5839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质量审查节点，领域专项检查，未通过则触发修订循环</w:t>
            </w:r>
          </w:p>
        </w:tc>
      </w:tr>
    </w:tbl>
    <w:p/>
    <w:p>
      <w:pPr>
        <w:spacing w:before="80" w:after="80"/>
        <w:pBdr>
          <w:bottom w:val="single" w:sz="4" w:space="1" w:color="d1d5db"/>
        </w:pBdr>
      </w:pPr>
    </w:p>
    <w:p>
      <w:pPr>
        <w:spacing w:before="200" w:after="80"/>
      </w:pPr>
      <w:r>
        <w:rPr>
          <w:rFonts w:ascii="Microsoft YaHei" w:hAnsi="Microsoft YaHei"/>
          <w:b/>
          <w:i w:val="0"/>
          <w:color w:val="111827"/>
          <w:sz w:val="24"/>
        </w:rPr>
        <w:t>2.3  四大领域分析工具（geo_agent/tools/）</w:t>
      </w:r>
    </w:p>
    <w:p>
      <w:pPr>
        <w:spacing w:after="100"/>
      </w:pPr>
      <w:r>
        <w:rPr>
          <w:rFonts w:ascii="Microsoft YaHei" w:hAnsi="Microsoft YaHei"/>
          <w:b w:val="0"/>
          <w:i w:val="0"/>
          <w:color w:val="111827"/>
          <w:sz w:val="21"/>
        </w:rPr>
        <w:t>纯 Python 实现，无外部 API 依赖，可离线运行：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工具文件</w:t>
            </w:r>
          </w:p>
        </w:tc>
        <w:tc>
          <w:tcPr>
            <w:tcW w:type="dxa" w:w="1247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领域</w:t>
            </w:r>
          </w:p>
        </w:tc>
        <w:tc>
          <w:tcPr>
            <w:tcW w:type="dxa" w:w="6123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核心算法与输出</w:t>
            </w:r>
          </w:p>
        </w:tc>
      </w:tr>
      <w:tr>
        <w:tc>
          <w:tcPr>
            <w:tcW w:type="dxa" w:w="1417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astro.py</w:t>
            </w:r>
          </w:p>
        </w:tc>
        <w:tc>
          <w:tcPr>
            <w:tcW w:type="dxa" w:w="1247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观星分析</w:t>
            </w:r>
          </w:p>
        </w:tc>
        <w:tc>
          <w:tcPr>
            <w:tcW w:type="dxa" w:w="6123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月相（农历周期数学）、月亮高度角估算、Bortle 暗天空等级（城市距离启发式）、大气透明度、综合观星评分 0-100</w:t>
            </w:r>
          </w:p>
        </w:tc>
      </w:tr>
      <w:tr>
        <w:tc>
          <w:tcPr>
            <w:tcW w:type="dxa" w:w="1417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biology.py</w:t>
            </w:r>
          </w:p>
        </w:tc>
        <w:tc>
          <w:tcPr>
            <w:tcW w:type="dxa" w:w="1247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海洋生物</w:t>
            </w:r>
          </w:p>
        </w:tc>
        <w:tc>
          <w:tcPr>
            <w:tcW w:type="dxa" w:w="6123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珊瑚白化风险（DHW 简化阈值 28.5/30°C）、有害藻华（叶绿素阈值 1.0/5.0 mg/m³）、6 种鱼类栖息地适宜度矩阵</w:t>
            </w:r>
          </w:p>
        </w:tc>
      </w:tr>
      <w:tr>
        <w:tc>
          <w:tcPr>
            <w:tcW w:type="dxa" w:w="1417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navigation.py</w:t>
            </w:r>
          </w:p>
        </w:tc>
        <w:tc>
          <w:tcPr>
            <w:tcW w:type="dxa" w:w="1247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航行安全</w:t>
            </w:r>
          </w:p>
        </w:tc>
        <w:tc>
          <w:tcPr>
            <w:tcW w:type="dxa" w:w="6123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Douglas 海况等级 0-9、蒲福风力等级 0-12、能见度评估、6 类船型（小型/中型/大型渔船、货轮、游艇、科考船）风险矩阵</w:t>
            </w:r>
          </w:p>
        </w:tc>
      </w:tr>
      <w:tr>
        <w:tc>
          <w:tcPr>
            <w:tcW w:type="dxa" w:w="1417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ocean.py</w:t>
            </w:r>
          </w:p>
        </w:tc>
        <w:tc>
          <w:tcPr>
            <w:tcW w:type="dxa" w:w="1247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海洋要素</w:t>
            </w:r>
          </w:p>
        </w:tc>
        <w:tc>
          <w:tcPr>
            <w:tcW w:type="dxa" w:w="6123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封装原有 NC 数据查询，含变量别名映射（如 sst→海表温度）与多变量批量查询</w:t>
            </w:r>
          </w:p>
        </w:tc>
      </w:tr>
    </w:tbl>
    <w:p/>
    <w:p>
      <w:pPr>
        <w:spacing w:before="80" w:after="80"/>
        <w:pBdr>
          <w:bottom w:val="single" w:sz="4" w:space="1" w:color="d1d5db"/>
        </w:pBdr>
      </w:pPr>
    </w:p>
    <w:p>
      <w:pPr>
        <w:spacing w:before="200" w:after="80"/>
      </w:pPr>
      <w:r>
        <w:rPr>
          <w:rFonts w:ascii="Microsoft YaHei" w:hAnsi="Microsoft YaHei"/>
          <w:b/>
          <w:i w:val="0"/>
          <w:color w:val="111827"/>
          <w:sz w:val="24"/>
        </w:rPr>
        <w:t>2.4  arXiv 文献自动拉取（geo_agent/knowledge/arxiv_fetcher.py）</w:t>
      </w:r>
    </w:p>
    <w:p>
      <w:pPr>
        <w:spacing w:after="100"/>
      </w:pPr>
      <w:r>
        <w:rPr>
          <w:rFonts w:ascii="Microsoft YaHei" w:hAnsi="Microsoft YaHei"/>
          <w:b w:val="0"/>
          <w:i w:val="0"/>
          <w:color w:val="111827"/>
          <w:sz w:val="21"/>
        </w:rPr>
        <w:t>通过 arXiv 开放 Atom XML API（无需密钥）自动补充知识库：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覆盖 4 个领域 × 4 条 Query，共 16 个检索任务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论文以 Markdown 格式存储至 data/knowledge_docs/，自动进入本地 RAG 索引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CLI 用法：python -m geo_agent.knowledge.arxiv_fetcher --all --max 5</w:t>
      </w:r>
    </w:p>
    <w:p>
      <w:pPr>
        <w:spacing w:before="80" w:after="80"/>
        <w:pBdr>
          <w:bottom w:val="single" w:sz="4" w:space="1" w:color="d1d5db"/>
        </w:pBdr>
      </w:pPr>
    </w:p>
    <w:p>
      <w:pPr>
        <w:spacing w:before="200" w:after="80"/>
      </w:pPr>
      <w:r>
        <w:rPr>
          <w:rFonts w:ascii="Microsoft YaHei" w:hAnsi="Microsoft YaHei"/>
          <w:b/>
          <w:i w:val="0"/>
          <w:color w:val="111827"/>
          <w:sz w:val="24"/>
        </w:rPr>
        <w:t>2.5  新增 API 服务（geo_api.py，port 5001）</w:t>
      </w:r>
    </w:p>
    <w:p>
      <w:pPr>
        <w:spacing w:after="100"/>
      </w:pPr>
      <w:r>
        <w:rPr>
          <w:rFonts w:ascii="Microsoft YaHei" w:hAnsi="Microsoft YaHei"/>
          <w:b w:val="0"/>
          <w:i w:val="0"/>
          <w:color w:val="111827"/>
          <w:sz w:val="21"/>
        </w:rPr>
        <w:t>与原 Flask 后端（port 5000）并行运行，主要端点：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POST /api/geo/stream     — SSE 流式分析，实时推送 domain/intent/context/analysis/token/done 事件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POST /api/geo/report     — 同步完整报告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GET  /api/geo/domains    — 查询支持的领域列表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POST /api/geo/fetch-literature — 容器内触发 arXiv 拉取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GET  /api/geo/token-usage — 查询本次会话 Token 消耗与费用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兼容旧接口：POST /api/ask, POST /api/query-ocean（原有接口保持不变）</w:t>
      </w:r>
    </w:p>
    <w:p>
      <w:pPr>
        <w:spacing w:before="80" w:after="80"/>
        <w:pBdr>
          <w:bottom w:val="single" w:sz="4" w:space="1" w:color="d1d5db"/>
        </w:pBdr>
      </w:pPr>
    </w:p>
    <w:p>
      <w:pPr>
        <w:spacing w:before="200" w:after="80"/>
      </w:pPr>
      <w:r>
        <w:rPr>
          <w:rFonts w:ascii="Microsoft YaHei" w:hAnsi="Microsoft YaHei"/>
          <w:b/>
          <w:i w:val="0"/>
          <w:color w:val="111827"/>
          <w:sz w:val="24"/>
        </w:rPr>
        <w:t>2.6  前端融合集成（三文件修改）</w:t>
      </w:r>
    </w:p>
    <w:p>
      <w:pPr>
        <w:spacing w:after="100"/>
      </w:pPr>
      <w:r>
        <w:rPr>
          <w:rFonts w:ascii="Microsoft YaHei" w:hAnsi="Microsoft YaHei"/>
          <w:b w:val="0"/>
          <w:i w:val="0"/>
          <w:color w:val="111827"/>
          <w:sz w:val="21"/>
        </w:rPr>
        <w:t>将 GeoAgent 能力无缝集成进原有 Cesium 地球界面，保留所有原有功能，新增：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14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文件</w:t>
            </w:r>
          </w:p>
        </w:tc>
        <w:tc>
          <w:tcPr>
            <w:tcW w:type="dxa" w:w="6973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改动内容</w:t>
            </w:r>
          </w:p>
        </w:tc>
      </w:tr>
      <w:tr>
        <w:tc>
          <w:tcPr>
            <w:tcW w:type="dxa" w:w="1814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index.html</w:t>
            </w:r>
          </w:p>
        </w:tc>
        <w:tc>
          <w:tcPr>
            <w:tcW w:type="dxa" w:w="6973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AI 抽屉新增：领域 Tab（自动/海洋/观星/生物/航行）、快捷建议 chips、流水线进度条（意图→检索→数据→推理→报告）、高级选项折叠区</w:t>
            </w:r>
          </w:p>
        </w:tc>
      </w:tr>
      <w:tr>
        <w:tc>
          <w:tcPr>
            <w:tcW w:type="dxa" w:w="1814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assets/app.js</w:t>
            </w:r>
          </w:p>
        </w:tc>
        <w:tc>
          <w:tcPr>
            <w:tcW w:type="dxa" w:w="6973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askAgent() 路由分发：geo-api 在线走 SSE 流式，离线自动降级旧 RAG API；关键词本地领域推断；GeoAgent 健康检测；Token/费用展示</w:t>
            </w:r>
          </w:p>
        </w:tc>
      </w:tr>
      <w:tr>
        <w:tc>
          <w:tcPr>
            <w:tcW w:type="dxa" w:w="1814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assets/app.css</w:t>
            </w:r>
          </w:p>
        </w:tc>
        <w:tc>
          <w:tcPr>
            <w:tcW w:type="dxa" w:w="6973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新增领域 Tab、建议 chips、流水线步骤动画、流式光标 blink、GEO 在线状态标签、消息 error/warn 变体样式</w:t>
            </w:r>
          </w:p>
        </w:tc>
      </w:tr>
    </w:tbl>
    <w:p/>
    <w:p>
      <w:pPr>
        <w:spacing w:after="100"/>
      </w:pPr>
      <w:r>
        <w:rPr>
          <w:rFonts w:ascii="Microsoft YaHei" w:hAnsi="Microsoft YaHei"/>
          <w:b w:val="0"/>
          <w:i w:val="0"/>
          <w:color w:val="111827"/>
          <w:sz w:val="21"/>
        </w:rPr>
        <w:t>核心交互逻辑：用户在地球/二维图上框选区域 → bbox 自动传入 GeoAgent → SSE tokens 实时写入对话气泡（与 ChatGPT 体验一致）。chatHeader 右上角 GEO 标签：绿色发光 = GeoAgent 在线，灰色 = 降级旧版。</w:t>
      </w:r>
    </w:p>
    <w:p>
      <w:pPr>
        <w:spacing w:before="80" w:after="80"/>
        <w:pBdr>
          <w:bottom w:val="single" w:sz="4" w:space="1" w:color="d1d5db"/>
        </w:pBdr>
      </w:pPr>
    </w:p>
    <w:p>
      <w:pPr>
        <w:spacing w:before="200" w:after="80"/>
      </w:pPr>
      <w:r>
        <w:rPr>
          <w:rFonts w:ascii="Microsoft YaHei" w:hAnsi="Microsoft YaHei"/>
          <w:b/>
          <w:i w:val="0"/>
          <w:color w:val="111827"/>
          <w:sz w:val="24"/>
        </w:rPr>
        <w:t>2.7  Docker 与 Nginx 配置更新</w:t>
      </w:r>
    </w:p>
    <w:p>
      <w:pPr>
        <w:spacing w:after="100"/>
      </w:pPr>
      <w:r>
        <w:rPr>
          <w:rFonts w:ascii="Microsoft YaHei" w:hAnsi="Microsoft YaHei"/>
          <w:b w:val="0"/>
          <w:i w:val="0"/>
          <w:color w:val="111827"/>
          <w:sz w:val="21"/>
        </w:rPr>
        <w:t>在原有配置基础上增量修改，不影响现有服务：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docker-compose.yml：新增 geo-api 服务（复用同一 Dockerfile，command 指向 geo_api.py，端口映射 5001:5001）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nginx/default.conf：新增 /geo-api/ 反代路由，关闭 proxy_buffering 支持 SSE 实时推送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backend/Dockerfile：新增 COPY geo_agent / geo_api.py，EXPOSE 5001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backend/requirements.txt：新增 langgraph&gt;=0.2.0、langchain-core&gt;=0.3.0、langchain-openai&gt;=0.2.0、typing_extensions&gt;=4.9.0</w:t>
      </w:r>
    </w:p>
    <w:p>
      <w:pPr>
        <w:spacing w:before="360" w:after="120"/>
        <w:ind w:left="170"/>
        <w:pBdr>
          <w:left w:val="single" w:sz="20" w:space="6" w:color="1a56db"/>
        </w:pBdr>
      </w:pPr>
      <w:r>
        <w:rPr>
          <w:rFonts w:ascii="Microsoft YaHei" w:hAnsi="Microsoft YaHei"/>
          <w:b/>
          <w:i w:val="0"/>
          <w:color w:val="1A56DB"/>
          <w:sz w:val="28"/>
        </w:rPr>
        <w:t>三、当前系统整体架构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7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服务</w:t>
            </w:r>
          </w:p>
        </w:tc>
        <w:tc>
          <w:tcPr>
            <w:tcW w:type="dxa" w:w="1020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端口</w:t>
            </w:r>
          </w:p>
        </w:tc>
        <w:tc>
          <w:tcPr>
            <w:tcW w:type="dxa" w:w="1587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路由前缀</w:t>
            </w:r>
          </w:p>
        </w:tc>
        <w:tc>
          <w:tcPr>
            <w:tcW w:type="dxa" w:w="2154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容器名</w:t>
            </w:r>
          </w:p>
        </w:tc>
        <w:tc>
          <w:tcPr>
            <w:tcW w:type="dxa" w:w="2438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587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原 Flask 后端</w:t>
            </w:r>
          </w:p>
        </w:tc>
        <w:tc>
          <w:tcPr>
            <w:tcW w:type="dxa" w:w="1020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5000</w:t>
            </w:r>
          </w:p>
        </w:tc>
        <w:tc>
          <w:tcPr>
            <w:tcW w:type="dxa" w:w="1587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/api/*</w:t>
            </w:r>
          </w:p>
        </w:tc>
        <w:tc>
          <w:tcPr>
            <w:tcW w:type="dxa" w:w="2154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ocean-demo-backend</w:t>
            </w:r>
          </w:p>
        </w:tc>
        <w:tc>
          <w:tcPr>
            <w:tcW w:type="dxa" w:w="2438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NC 数据查询、旧 7-Agent RAG、文件同步</w:t>
            </w:r>
          </w:p>
        </w:tc>
      </w:tr>
      <w:tr>
        <w:tc>
          <w:tcPr>
            <w:tcW w:type="dxa" w:w="1587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GeoAgent API</w:t>
            </w:r>
          </w:p>
        </w:tc>
        <w:tc>
          <w:tcPr>
            <w:tcW w:type="dxa" w:w="1020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5001</w:t>
            </w:r>
          </w:p>
        </w:tc>
        <w:tc>
          <w:tcPr>
            <w:tcW w:type="dxa" w:w="1587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/geo-api/*</w:t>
            </w:r>
          </w:p>
        </w:tc>
        <w:tc>
          <w:tcPr>
            <w:tcW w:type="dxa" w:w="2154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ocean-geo-api</w:t>
            </w:r>
          </w:p>
        </w:tc>
        <w:tc>
          <w:tcPr>
            <w:tcW w:type="dxa" w:w="2438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LangGraph 4 领域流水线、SSE 流式、Token 统计</w:t>
            </w:r>
          </w:p>
        </w:tc>
      </w:tr>
      <w:tr>
        <w:tc>
          <w:tcPr>
            <w:tcW w:type="dxa" w:w="1587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Nginx</w:t>
            </w:r>
          </w:p>
        </w:tc>
        <w:tc>
          <w:tcPr>
            <w:tcW w:type="dxa" w:w="1020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8000</w:t>
            </w:r>
          </w:p>
        </w:tc>
        <w:tc>
          <w:tcPr>
            <w:tcW w:type="dxa" w:w="1587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统一入口</w:t>
            </w:r>
          </w:p>
        </w:tc>
        <w:tc>
          <w:tcPr>
            <w:tcW w:type="dxa" w:w="2154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ocean-demo-nginx</w:t>
            </w:r>
          </w:p>
        </w:tc>
        <w:tc>
          <w:tcPr>
            <w:tcW w:type="dxa" w:w="2438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静态前端服务、反代两个后端、GeoServer 转发</w:t>
            </w:r>
          </w:p>
        </w:tc>
      </w:tr>
      <w:tr>
        <w:tc>
          <w:tcPr>
            <w:tcW w:type="dxa" w:w="1587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GeoServer</w:t>
            </w:r>
          </w:p>
        </w:tc>
        <w:tc>
          <w:tcPr>
            <w:tcW w:type="dxa" w:w="1020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8081</w:t>
            </w:r>
          </w:p>
        </w:tc>
        <w:tc>
          <w:tcPr>
            <w:tcW w:type="dxa" w:w="1587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/geoserver/*</w:t>
            </w:r>
          </w:p>
        </w:tc>
        <w:tc>
          <w:tcPr>
            <w:tcW w:type="dxa" w:w="2154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ocean-demo-geoserver</w:t>
            </w:r>
          </w:p>
        </w:tc>
        <w:tc>
          <w:tcPr>
            <w:tcW w:type="dxa" w:w="2438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WMS/WFS 空间数据服务</w:t>
            </w:r>
          </w:p>
        </w:tc>
      </w:tr>
    </w:tbl>
    <w:p/>
    <w:p>
      <w:pPr>
        <w:spacing w:after="100"/>
      </w:pPr>
      <w:r>
        <w:rPr>
          <w:rFonts w:ascii="Microsoft YaHei" w:hAnsi="Microsoft YaHei"/>
          <w:b w:val="0"/>
          <w:i w:val="0"/>
          <w:color w:val="111827"/>
          <w:sz w:val="21"/>
        </w:rPr>
        <w:t>LangGraph 流水线拓扑：</w:t>
      </w:r>
    </w:p>
    <w:p>
      <w:pPr>
        <w:ind w:left="283"/>
      </w:pPr>
      <w:r>
        <w:rPr>
          <w:rFonts w:ascii="Consolas" w:hAnsi="Consolas"/>
          <w:b w:val="0"/>
          <w:i w:val="0"/>
          <w:color w:val="1A56DB"/>
          <w:sz w:val="21"/>
        </w:rPr>
        <w:t>START  -&gt;  IntentNode  -&gt;  [RetrievalNode  ||  ContextNode]  -&gt;  ScreeningNode  -&gt;  ReasoningNode  -&gt;  ReportNode  -&gt;  CriticNode</w:t>
      </w:r>
      <w:r>
        <w:rPr>
          <w:rFonts w:ascii="Microsoft YaHei" w:hAnsi="Microsoft YaHei"/>
          <w:b w:val="0"/>
          <w:i/>
          <w:color w:val="6B7280"/>
          <w:sz w:val="20"/>
        </w:rPr>
        <w:t xml:space="preserve">   (Critic 未通过 -&gt; 循环回 ReportNode，最多 2 次)</w:t>
      </w:r>
    </w:p>
    <w:p>
      <w:pPr>
        <w:spacing w:before="360" w:after="120"/>
        <w:ind w:left="170"/>
        <w:pBdr>
          <w:left w:val="single" w:sz="20" w:space="6" w:color="1a56db"/>
        </w:pBdr>
      </w:pPr>
      <w:r>
        <w:rPr>
          <w:rFonts w:ascii="Microsoft YaHei" w:hAnsi="Microsoft YaHei"/>
          <w:b/>
          <w:i w:val="0"/>
          <w:color w:val="1A56DB"/>
          <w:sz w:val="28"/>
        </w:rPr>
        <w:t>四、当前遗留问题</w:t>
      </w:r>
    </w:p>
    <w:p>
      <w:pPr>
        <w:spacing w:after="100"/>
        <w:ind w:left="113"/>
      </w:pPr>
      <w:r>
        <w:rPr>
          <w:rFonts w:ascii="Microsoft YaHei" w:hAnsi="Microsoft YaHei"/>
          <w:b/>
          <w:i w:val="0"/>
          <w:color w:val="C81414"/>
          <w:sz w:val="21"/>
        </w:rPr>
        <w:t>[待解决]  geo-api 镜像未构建：</w:t>
      </w:r>
      <w:r>
        <w:rPr>
          <w:rFonts w:ascii="Microsoft YaHei" w:hAnsi="Microsoft YaHei"/>
          <w:b w:val="0"/>
          <w:i w:val="0"/>
          <w:color w:val="6B7280"/>
          <w:sz w:val="21"/>
        </w:rPr>
        <w:t>Docker BuildKit gRPC 通信异常，需设置 DOCKER_BUILDKIT=0 绕过后重新构建。</w:t>
      </w:r>
    </w:p>
    <w:p>
      <w:pPr>
        <w:spacing w:after="100"/>
        <w:ind w:left="113"/>
      </w:pPr>
      <w:r>
        <w:rPr>
          <w:rFonts w:ascii="Microsoft YaHei" w:hAnsi="Microsoft YaHei"/>
          <w:b/>
          <w:i w:val="0"/>
          <w:color w:val="C81414"/>
          <w:sz w:val="21"/>
        </w:rPr>
        <w:t>[待解决]  所有 compose 服务未运行：</w:t>
      </w:r>
      <w:r>
        <w:rPr>
          <w:rFonts w:ascii="Microsoft YaHei" w:hAnsi="Microsoft YaHei"/>
          <w:b w:val="0"/>
          <w:i w:val="0"/>
          <w:color w:val="6B7280"/>
          <w:sz w:val="21"/>
        </w:rPr>
        <w:t>docker compose ps 为空，需执行 docker compose up -d 启动全部服务。</w:t>
      </w:r>
    </w:p>
    <w:p>
      <w:pPr>
        <w:spacing w:after="100"/>
        <w:ind w:left="113"/>
      </w:pPr>
      <w:r>
        <w:rPr>
          <w:rFonts w:ascii="Microsoft YaHei" w:hAnsi="Microsoft YaHei"/>
          <w:b/>
          <w:i w:val="0"/>
          <w:color w:val="C81414"/>
          <w:sz w:val="21"/>
        </w:rPr>
        <w:t>[待解决]  NC 数据覆盖不完整：</w:t>
      </w:r>
      <w:r>
        <w:rPr>
          <w:rFonts w:ascii="Microsoft YaHei" w:hAnsi="Microsoft YaHei"/>
          <w:b w:val="0"/>
          <w:i w:val="0"/>
          <w:color w:val="6B7280"/>
          <w:sz w:val="21"/>
        </w:rPr>
        <w:t>现有数据集只有 SST、叶绿素、盐度，缺少波高、云量、能见度、风速，航行安全和观星领域依赖知识库推断，精度有限。</w:t>
      </w:r>
    </w:p>
    <w:p>
      <w:pPr>
        <w:spacing w:after="100"/>
        <w:ind w:left="113"/>
      </w:pPr>
      <w:r>
        <w:rPr>
          <w:rFonts w:ascii="Microsoft YaHei" w:hAnsi="Microsoft YaHei"/>
          <w:b/>
          <w:i w:val="0"/>
          <w:color w:val="C81414"/>
          <w:sz w:val="21"/>
        </w:rPr>
        <w:t>[待解决]  stale .pyc 缓存（仅沙盒测试环境）：</w:t>
      </w:r>
      <w:r>
        <w:rPr>
          <w:rFonts w:ascii="Microsoft YaHei" w:hAnsi="Microsoft YaHei"/>
          <w:b w:val="0"/>
          <w:i w:val="0"/>
          <w:color w:val="6B7280"/>
          <w:sz w:val="21"/>
        </w:rPr>
        <w:t>Docker 构建时重新编译字节码，生产环境不存在此问题。</w:t>
      </w:r>
    </w:p>
    <w:p>
      <w:pPr>
        <w:spacing w:before="360" w:after="120"/>
        <w:ind w:left="170"/>
        <w:pBdr>
          <w:left w:val="single" w:sz="20" w:space="6" w:color="1a56db"/>
        </w:pBdr>
      </w:pPr>
      <w:r>
        <w:rPr>
          <w:rFonts w:ascii="Microsoft YaHei" w:hAnsi="Microsoft YaHei"/>
          <w:b/>
          <w:i w:val="0"/>
          <w:color w:val="1A56DB"/>
          <w:sz w:val="28"/>
        </w:rPr>
        <w:t>五、未来优化与扩展方向</w:t>
      </w:r>
    </w:p>
    <w:p>
      <w:pPr>
        <w:spacing w:before="200" w:after="80"/>
      </w:pPr>
      <w:r>
        <w:rPr>
          <w:rFonts w:ascii="Microsoft YaHei" w:hAnsi="Microsoft YaHei"/>
          <w:b/>
          <w:i w:val="0"/>
          <w:color w:val="111827"/>
          <w:sz w:val="24"/>
        </w:rPr>
        <w:t>5.1  近期——启动验证（本周）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修复 Docker BuildKit 问题，构建并启动全部服务，端到端验证 GeoAgent 流程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容器内执行 arXiv 拉取，充实 4 个领域知识库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补充 NC 数据集：接入 CMEMS / NOAA ERDDAP 公开数据，覆盖波高、风速、云量等变量</w:t>
      </w:r>
    </w:p>
    <w:p>
      <w:pPr>
        <w:spacing w:before="200" w:after="80"/>
      </w:pPr>
      <w:r>
        <w:rPr>
          <w:rFonts w:ascii="Microsoft YaHei" w:hAnsi="Microsoft YaHei"/>
          <w:b/>
          <w:i w:val="0"/>
          <w:color w:val="111827"/>
          <w:sz w:val="24"/>
        </w:rPr>
        <w:t>5.2  中期——能力增强（1-3 个月）</w:t>
      </w:r>
    </w:p>
    <w:p>
      <w:pPr>
        <w:pStyle w:val="ListBullet"/>
        <w:spacing w:after="60"/>
      </w:pPr>
      <w:r>
        <w:rPr>
          <w:rFonts w:ascii="Microsoft YaHei" w:hAnsi="Microsoft YaHei"/>
          <w:b/>
          <w:i w:val="0"/>
          <w:sz w:val="21"/>
        </w:rPr>
        <w:t>观星精度提升：</w:t>
      </w:r>
      <w:r>
        <w:rPr>
          <w:rFonts w:ascii="Microsoft YaHei" w:hAnsi="Microsoft YaHei"/>
          <w:b w:val="0"/>
          <w:i w:val="0"/>
          <w:sz w:val="21"/>
        </w:rPr>
        <w:t>接入 Open-Meteo 云量 API 和天象日历，替换当前启发式估算</w:t>
      </w:r>
    </w:p>
    <w:p>
      <w:pPr>
        <w:pStyle w:val="ListBullet"/>
        <w:spacing w:after="60"/>
      </w:pPr>
      <w:r>
        <w:rPr>
          <w:rFonts w:ascii="Microsoft YaHei" w:hAnsi="Microsoft YaHei"/>
          <w:b/>
          <w:i w:val="0"/>
          <w:sz w:val="21"/>
        </w:rPr>
        <w:t>实时数据接入：</w:t>
      </w:r>
      <w:r>
        <w:rPr>
          <w:rFonts w:ascii="Microsoft YaHei" w:hAnsi="Microsoft YaHei"/>
          <w:b w:val="0"/>
          <w:i w:val="0"/>
          <w:sz w:val="21"/>
        </w:rPr>
        <w:t>对接 Copernicus Marine Service API，实现在线海洋要素获取</w:t>
      </w:r>
    </w:p>
    <w:p>
      <w:pPr>
        <w:pStyle w:val="ListBullet"/>
        <w:spacing w:after="60"/>
      </w:pPr>
      <w:r>
        <w:rPr>
          <w:rFonts w:ascii="Microsoft YaHei" w:hAnsi="Microsoft YaHei"/>
          <w:b/>
          <w:i w:val="0"/>
          <w:sz w:val="21"/>
        </w:rPr>
        <w:t>向量检索升级：</w:t>
      </w:r>
      <w:r>
        <w:rPr>
          <w:rFonts w:ascii="Microsoft YaHei" w:hAnsi="Microsoft YaHei"/>
          <w:b w:val="0"/>
          <w:i w:val="0"/>
          <w:sz w:val="21"/>
        </w:rPr>
        <w:t>引入 Milvus/ChromaDB 替换纯关键词检索，提升 RAG 召回质量</w:t>
      </w:r>
    </w:p>
    <w:p>
      <w:pPr>
        <w:pStyle w:val="ListBullet"/>
        <w:spacing w:after="60"/>
      </w:pPr>
      <w:r>
        <w:rPr>
          <w:rFonts w:ascii="Microsoft YaHei" w:hAnsi="Microsoft YaHei"/>
          <w:b/>
          <w:i w:val="0"/>
          <w:sz w:val="21"/>
        </w:rPr>
        <w:t>空间可视化：</w:t>
      </w:r>
      <w:r>
        <w:rPr>
          <w:rFonts w:ascii="Microsoft YaHei" w:hAnsi="Microsoft YaHei"/>
          <w:b w:val="0"/>
          <w:i w:val="0"/>
          <w:sz w:val="21"/>
        </w:rPr>
        <w:t>在 Cesium 地球上叠加各领域分析结果（热力图、风险区域多边形）</w:t>
      </w:r>
    </w:p>
    <w:p>
      <w:pPr>
        <w:spacing w:before="200" w:after="80"/>
      </w:pPr>
      <w:r>
        <w:rPr>
          <w:rFonts w:ascii="Microsoft YaHei" w:hAnsi="Microsoft YaHei"/>
          <w:b/>
          <w:i w:val="0"/>
          <w:color w:val="111827"/>
          <w:sz w:val="24"/>
        </w:rPr>
        <w:t>5.3  长期——系统演进（3 个月以上）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多模态输入：支持卫星图像上传，结合视觉模型识别赤潮、台风等海洋现象</w:t>
      </w:r>
    </w:p>
    <w:p>
      <w:pPr>
        <w:pStyle w:val="ListBullet"/>
        <w:spacing w:after="60"/>
      </w:pPr>
      <w:r>
        <w:rPr>
          <w:rFonts w:ascii="Microsoft YaHei" w:hAnsi="Microsoft YaHei"/>
          <w:b/>
          <w:i w:val="0"/>
          <w:sz w:val="21"/>
        </w:rPr>
        <w:t>时序分析：</w:t>
      </w:r>
      <w:r>
        <w:rPr>
          <w:rFonts w:ascii="Microsoft YaHei" w:hAnsi="Microsoft YaHei"/>
          <w:b w:val="0"/>
          <w:i w:val="0"/>
          <w:sz w:val="21"/>
        </w:rPr>
        <w:t>接入历史 NC 数据，实现气候异常检测与趋势对比</w:t>
      </w:r>
    </w:p>
    <w:p>
      <w:pPr>
        <w:pStyle w:val="ListBullet"/>
        <w:spacing w:after="60"/>
      </w:pPr>
      <w:r>
        <w:rPr>
          <w:rFonts w:ascii="Microsoft YaHei" w:hAnsi="Microsoft YaHei"/>
          <w:b w:val="0"/>
          <w:i w:val="0"/>
          <w:sz w:val="21"/>
        </w:rPr>
        <w:t>用户反馈闭环：记录报告质量评分，用于 Critic 提示词优化</w:t>
      </w:r>
    </w:p>
    <w:p>
      <w:pPr>
        <w:pStyle w:val="ListBullet"/>
        <w:spacing w:after="60"/>
      </w:pPr>
      <w:r>
        <w:rPr>
          <w:rFonts w:ascii="Microsoft YaHei" w:hAnsi="Microsoft YaHei"/>
          <w:b/>
          <w:i w:val="0"/>
          <w:sz w:val="21"/>
        </w:rPr>
        <w:t>服务化：</w:t>
      </w:r>
      <w:r>
        <w:rPr>
          <w:rFonts w:ascii="Microsoft YaHei" w:hAnsi="Microsoft YaHei"/>
          <w:b w:val="0"/>
          <w:i w:val="0"/>
          <w:sz w:val="21"/>
        </w:rPr>
        <w:t>将 GeoAgent 封装为标准 REST API，对外提供海洋智能分析服务</w:t>
      </w:r>
    </w:p>
    <w:p>
      <w:pPr>
        <w:spacing w:before="360" w:after="120"/>
        <w:ind w:left="170"/>
        <w:pBdr>
          <w:left w:val="single" w:sz="20" w:space="6" w:color="1a56db"/>
        </w:pBdr>
      </w:pPr>
      <w:r>
        <w:rPr>
          <w:rFonts w:ascii="Microsoft YaHei" w:hAnsi="Microsoft YaHei"/>
          <w:b/>
          <w:i w:val="0"/>
          <w:color w:val="1A56DB"/>
          <w:sz w:val="28"/>
        </w:rPr>
        <w:t>六、关键技术栈总览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6803"/>
            <w:shd w:val="clear" w:fill="1e3a5f"/>
          </w:tcPr>
          <w:p>
            <w:r>
              <w:rPr>
                <w:rFonts w:ascii="Microsoft YaHei" w:hAnsi="Microsoft YaHei"/>
                <w:b/>
                <w:i w:val="0"/>
                <w:color w:val="FFFFFF"/>
                <w:sz w:val="20"/>
              </w:rPr>
              <w:t>技术与版本</w:t>
            </w:r>
          </w:p>
        </w:tc>
      </w:tr>
      <w:tr>
        <w:tc>
          <w:tcPr>
            <w:tcW w:type="dxa" w:w="1984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AI 框架</w:t>
            </w:r>
          </w:p>
        </w:tc>
        <w:tc>
          <w:tcPr>
            <w:tcW w:type="dxa" w:w="6803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LangGraph 0.2+,  LangChain Core 0.3+,  LangChain OpenAI 0.2+</w:t>
            </w:r>
          </w:p>
        </w:tc>
      </w:tr>
      <w:tr>
        <w:tc>
          <w:tcPr>
            <w:tcW w:type="dxa" w:w="1984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LLM</w:t>
            </w:r>
          </w:p>
        </w:tc>
        <w:tc>
          <w:tcPr>
            <w:tcW w:type="dxa" w:w="6803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DeepSeek API（OpenAI 兼容），model: deepseek-chat</w:t>
            </w:r>
          </w:p>
        </w:tc>
      </w:tr>
      <w:tr>
        <w:tc>
          <w:tcPr>
            <w:tcW w:type="dxa" w:w="1984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RAG</w:t>
            </w:r>
          </w:p>
        </w:tc>
        <w:tc>
          <w:tcPr>
            <w:tcW w:type="dxa" w:w="6803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RAGFlow（外部向量库）+ 本地 JSON/Markdown/PDF 关键词检索</w:t>
            </w:r>
          </w:p>
        </w:tc>
      </w:tr>
      <w:tr>
        <w:tc>
          <w:tcPr>
            <w:tcW w:type="dxa" w:w="1984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数据处理</w:t>
            </w:r>
          </w:p>
        </w:tc>
        <w:tc>
          <w:tcPr>
            <w:tcW w:type="dxa" w:w="6803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NetCDF4, NumPy，自研 NC 二进制解析器（nc_data.py, ~770 行）</w:t>
            </w:r>
          </w:p>
        </w:tc>
      </w:tr>
      <w:tr>
        <w:tc>
          <w:tcPr>
            <w:tcW w:type="dxa" w:w="1984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后端框架</w:t>
            </w:r>
          </w:p>
        </w:tc>
        <w:tc>
          <w:tcPr>
            <w:tcW w:type="dxa" w:w="6803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Flask 3.0（旧服务 port 5000），Python 标准库 ThreadingHTTPServer（geo-api port 5001）</w:t>
            </w:r>
          </w:p>
        </w:tc>
      </w:tr>
      <w:tr>
        <w:tc>
          <w:tcPr>
            <w:tcW w:type="dxa" w:w="1984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前端</w:t>
            </w:r>
          </w:p>
        </w:tc>
        <w:tc>
          <w:tcPr>
            <w:tcW w:type="dxa" w:w="6803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Cesium.js 1.122（3D 地球），OpenLayers 10.3（2D 地图），原生 JS + CSS</w:t>
            </w:r>
          </w:p>
        </w:tc>
      </w:tr>
      <w:tr>
        <w:tc>
          <w:tcPr>
            <w:tcW w:type="dxa" w:w="1984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流式输出</w:t>
            </w:r>
          </w:p>
        </w:tc>
        <w:tc>
          <w:tcPr>
            <w:tcW w:type="dxa" w:w="6803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Server-Sent Events（SSE），浏览器 EventSource API</w:t>
            </w:r>
          </w:p>
        </w:tc>
      </w:tr>
      <w:tr>
        <w:tc>
          <w:tcPr>
            <w:tcW w:type="dxa" w:w="1984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容器化</w:t>
            </w:r>
          </w:p>
        </w:tc>
        <w:tc>
          <w:tcPr>
            <w:tcW w:type="dxa" w:w="6803"/>
            <w:shd w:val="clear" w:fill="ffffff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Docker Compose，Nginx 1.27 Alpine，GeoServer 3.0 WMS</w:t>
            </w:r>
          </w:p>
        </w:tc>
      </w:tr>
      <w:tr>
        <w:tc>
          <w:tcPr>
            <w:tcW w:type="dxa" w:w="1984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文献获取</w:t>
            </w:r>
          </w:p>
        </w:tc>
        <w:tc>
          <w:tcPr>
            <w:tcW w:type="dxa" w:w="6803"/>
            <w:shd w:val="clear" w:fill="f0f4f8"/>
          </w:tcPr>
          <w:p>
            <w:r>
              <w:rPr>
                <w:rFonts w:ascii="Microsoft YaHei" w:hAnsi="Microsoft YaHei"/>
                <w:b w:val="0"/>
                <w:i w:val="0"/>
                <w:sz w:val="20"/>
              </w:rPr>
              <w:t>arXiv Atom XML API（免费，无需 Key）</w:t>
            </w:r>
          </w:p>
        </w:tc>
      </w:tr>
    </w:tbl>
    <w:p>
      <w:pPr>
        <w:spacing w:before="360" w:after="120"/>
        <w:ind w:left="170"/>
        <w:pBdr>
          <w:left w:val="single" w:sz="20" w:space="6" w:color="1a56db"/>
        </w:pBdr>
      </w:pPr>
      <w:r>
        <w:rPr>
          <w:rFonts w:ascii="Microsoft YaHei" w:hAnsi="Microsoft YaHei"/>
          <w:b/>
          <w:i w:val="0"/>
          <w:color w:val="1A56DB"/>
          <w:sz w:val="28"/>
        </w:rPr>
        <w:t>七、立即可执行的启动命令</w:t>
      </w:r>
    </w:p>
    <w:p>
      <w:pPr>
        <w:spacing w:after="100"/>
      </w:pPr>
      <w:r>
        <w:rPr>
          <w:rFonts w:ascii="Microsoft YaHei" w:hAnsi="Microsoft YaHei"/>
          <w:b w:val="0"/>
          <w:i w:val="0"/>
          <w:color w:val="111827"/>
          <w:sz w:val="21"/>
        </w:rPr>
        <w:t>在项目根目录（C:\Users\lmh\Desktop\海洋rag+多agent）执行：</w:t>
      </w:r>
    </w:p>
    <w:p>
      <w:pPr>
        <w:spacing w:after="40"/>
      </w:pPr>
      <w:r>
        <w:rPr>
          <w:rFonts w:ascii="Microsoft YaHei" w:hAnsi="Microsoft YaHei"/>
          <w:b/>
          <w:i w:val="0"/>
          <w:color w:val="1A56DB"/>
          <w:sz w:val="21"/>
        </w:rPr>
        <w:t xml:space="preserve">  1. 关闭 BuildKit，构建新镜像</w:t>
      </w:r>
    </w:p>
    <w:p>
      <w:pPr>
        <w:spacing w:after="120"/>
        <w:ind w:left="283"/>
        <w:shd w:val="clear" w:fill="f3f4f6"/>
      </w:pPr>
      <w:r>
        <w:rPr>
          <w:rFonts w:ascii="Consolas" w:hAnsi="Consolas"/>
          <w:color w:val="1F2937"/>
          <w:sz w:val="19"/>
        </w:rPr>
        <w:t>$env:DOCKER_BUILDKIT=0</w:t>
        <w:br/>
        <w:t>$env:COMPOSE_DOCKER_CLI_BUILD=0</w:t>
        <w:br/>
        <w:t>docker compose build geo-api</w:t>
      </w:r>
    </w:p>
    <w:p>
      <w:pPr>
        <w:spacing w:after="40"/>
      </w:pPr>
      <w:r>
        <w:rPr>
          <w:rFonts w:ascii="Microsoft YaHei" w:hAnsi="Microsoft YaHei"/>
          <w:b/>
          <w:i w:val="0"/>
          <w:color w:val="1A56DB"/>
          <w:sz w:val="21"/>
        </w:rPr>
        <w:t xml:space="preserve">  2. 启动全部服务</w:t>
      </w:r>
    </w:p>
    <w:p>
      <w:pPr>
        <w:spacing w:after="120"/>
        <w:ind w:left="283"/>
        <w:shd w:val="clear" w:fill="f3f4f6"/>
      </w:pPr>
      <w:r>
        <w:rPr>
          <w:rFonts w:ascii="Consolas" w:hAnsi="Consolas"/>
          <w:color w:val="1F2937"/>
          <w:sz w:val="19"/>
        </w:rPr>
        <w:t>docker compose up -d</w:t>
      </w:r>
    </w:p>
    <w:p>
      <w:pPr>
        <w:spacing w:after="40"/>
      </w:pPr>
      <w:r>
        <w:rPr>
          <w:rFonts w:ascii="Microsoft YaHei" w:hAnsi="Microsoft YaHei"/>
          <w:b/>
          <w:i w:val="0"/>
          <w:color w:val="1A56DB"/>
          <w:sz w:val="21"/>
        </w:rPr>
        <w:t xml:space="preserve">  3. 验证服务状态</w:t>
      </w:r>
    </w:p>
    <w:p>
      <w:pPr>
        <w:spacing w:after="120"/>
        <w:ind w:left="283"/>
        <w:shd w:val="clear" w:fill="f3f4f6"/>
      </w:pPr>
      <w:r>
        <w:rPr>
          <w:rFonts w:ascii="Consolas" w:hAnsi="Consolas"/>
          <w:color w:val="1F2937"/>
          <w:sz w:val="19"/>
        </w:rPr>
        <w:t>docker compose ps</w:t>
        <w:br/>
        <w:t>curl http://localhost:5001/api/health</w:t>
        <w:br/>
        <w:t>curl http://localhost:8000/geo-api/api/health</w:t>
      </w:r>
    </w:p>
    <w:p>
      <w:pPr>
        <w:spacing w:after="40"/>
      </w:pPr>
      <w:r>
        <w:rPr>
          <w:rFonts w:ascii="Microsoft YaHei" w:hAnsi="Microsoft YaHei"/>
          <w:b/>
          <w:i w:val="0"/>
          <w:color w:val="1A56DB"/>
          <w:sz w:val="21"/>
        </w:rPr>
        <w:t xml:space="preserve">  4. 拉取学术文献（可选）</w:t>
      </w:r>
    </w:p>
    <w:p>
      <w:pPr>
        <w:spacing w:after="120"/>
        <w:ind w:left="283"/>
        <w:shd w:val="clear" w:fill="f3f4f6"/>
      </w:pPr>
      <w:r>
        <w:rPr>
          <w:rFonts w:ascii="Consolas" w:hAnsi="Consolas"/>
          <w:color w:val="1F2937"/>
          <w:sz w:val="19"/>
        </w:rPr>
        <w:t>docker exec ocean-geo-api python -m geo_agent.knowledge.arxiv_fetcher --all --max 5</w:t>
      </w:r>
    </w:p>
    <w:p>
      <w:pPr>
        <w:spacing w:after="40"/>
      </w:pPr>
      <w:r>
        <w:rPr>
          <w:rFonts w:ascii="Microsoft YaHei" w:hAnsi="Microsoft YaHei"/>
          <w:b/>
          <w:i w:val="0"/>
          <w:color w:val="1A56DB"/>
          <w:sz w:val="21"/>
        </w:rPr>
        <w:t xml:space="preserve">  5. 浏览器访问</w:t>
      </w:r>
    </w:p>
    <w:p>
      <w:pPr>
        <w:spacing w:after="120"/>
        <w:ind w:left="283"/>
        <w:shd w:val="clear" w:fill="f3f4f6"/>
      </w:pPr>
      <w:r>
        <w:rPr>
          <w:rFonts w:ascii="Consolas" w:hAnsi="Consolas"/>
          <w:color w:val="1F2937"/>
          <w:sz w:val="19"/>
        </w:rPr>
        <w:t>http://localhost:8000</w:t>
        <w:br/>
        <w:t>（chatHeader 右上角 GEO 标签绿色发光 = GeoAgent 在线）</w:t>
      </w:r>
    </w:p>
    <w:p>
      <w:pPr>
        <w:pStyle w:val="Heading1"/>
      </w:pPr>
      <w:r>
        <w:rPr>
          <w:rFonts w:ascii="Microsoft YaHei" w:hAnsi="Microsoft YaHei"/>
        </w:rPr>
        <w:t>八、2026-05-31 补充完善记录</w:t>
      </w:r>
    </w:p>
    <w:p>
      <w:r>
        <w:rPr>
          <w:rFonts w:ascii="Microsoft YaHei" w:hAnsi="Microsoft YaHei"/>
          <w:sz w:val="21"/>
        </w:rPr>
        <w:t>本节补充 5 月 31 日之后围绕 Docker/RAGFlow、海洋要素渲染、陆地掩膜和未来计划做的二次完善，用于覆盖前文中的旧状态描述。</w:t>
      </w:r>
    </w:p>
    <w:p>
      <w:pPr>
        <w:pStyle w:val="Heading2"/>
      </w:pPr>
      <w:r>
        <w:rPr>
          <w:rFonts w:ascii="Microsoft YaHei" w:hAnsi="Microsoft YaHei"/>
        </w:rPr>
        <w:t>8.1 当前工程状态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模块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当前状态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代码备份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已完成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已推送到 GitHub 仓库 qiasixiaoye/seaProject，保留 baseline、渲染分类、陆地掩膜三个关键提交。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Docker 后端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可运行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API 健康检查和海洋要素查询已验证；中文路径下完整 build 仍可能触发 Docker Desktop gRPC header 编码问题。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RAGFlow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可配置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后端支持 ragflow、auto、local 三种模式。推荐演示阶段使用 auto，RAGFlow 不可用时自动回退本地 RAG。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NetCDF 查询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已增强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后端按 bbox 读取数据，返回网格、统计值、渲染元数据，并应用 ETOPO 海陆掩膜。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前端渲染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已分类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标量、地形、矢量分量、真实矢量场分别开放不同渲染模式，避免用 SST 等标量伪造粒子流。</w:t>
            </w:r>
          </w:p>
        </w:tc>
      </w:tr>
    </w:tbl>
    <w:p>
      <w:pPr>
        <w:pStyle w:val="Heading2"/>
      </w:pPr>
      <w:r>
        <w:rPr>
          <w:rFonts w:ascii="Microsoft YaHei" w:hAnsi="Microsoft YaHei"/>
        </w:rPr>
        <w:t>8.2 渲染策略修正</w:t>
      </w:r>
    </w:p>
    <w:p>
      <w:r>
        <w:rPr>
          <w:rFonts w:ascii="Microsoft YaHei" w:hAnsi="Microsoft YaHei"/>
          <w:sz w:val="21"/>
        </w:rPr>
        <w:t>本轮用户反馈指出：填色图像素感较强，粒子流效果不真实，小地图右下角闪烁，且陆地仍可能被颜色覆盖。后续渲染不再追求表面炫技，而是按海洋要素物理含义分类。</w:t>
      </w:r>
    </w:p>
    <w:p>
      <w:pPr>
        <w:pStyle w:val="ListBullet"/>
      </w:pPr>
      <w:r>
        <w:rPr>
          <w:rFonts w:ascii="Microsoft YaHei" w:hAnsi="Microsoft YaHei"/>
          <w:sz w:val="21"/>
        </w:rPr>
        <w:t>标量数据（SST、海温异常、盐度、叶绿素、浪高）只开放填色、等值线和点图。</w:t>
      </w:r>
    </w:p>
    <w:p>
      <w:pPr>
        <w:pStyle w:val="ListBullet"/>
      </w:pPr>
      <w:r>
        <w:rPr>
          <w:rFonts w:ascii="Microsoft YaHei" w:hAnsi="Microsoft YaHei"/>
          <w:sz w:val="21"/>
        </w:rPr>
        <w:t>水深/地形数据使用独立色带，正高程陆地区域不渲染海洋颜色。</w:t>
      </w:r>
    </w:p>
    <w:p>
      <w:pPr>
        <w:pStyle w:val="ListBullet"/>
      </w:pPr>
      <w:r>
        <w:rPr>
          <w:rFonts w:ascii="Microsoft YaHei" w:hAnsi="Microsoft YaHei"/>
          <w:sz w:val="21"/>
        </w:rPr>
        <w:t>粒子流只允许真实 u/v 或 uo/vo 矢量场，不再用标量梯度模拟。</w:t>
      </w:r>
    </w:p>
    <w:p>
      <w:pPr>
        <w:pStyle w:val="ListBullet"/>
      </w:pPr>
      <w:r>
        <w:rPr>
          <w:rFonts w:ascii="Microsoft YaHei" w:hAnsi="Microsoft YaHei"/>
          <w:sz w:val="21"/>
        </w:rPr>
        <w:t>前端需要在插值阶段尊重 null/mask，不允许颜色跨陆地扩散。</w:t>
      </w:r>
    </w:p>
    <w:p>
      <w:pPr>
        <w:pStyle w:val="ListBullet"/>
      </w:pPr>
      <w:r>
        <w:rPr>
          <w:rFonts w:ascii="Microsoft YaHei" w:hAnsi="Microsoft YaHei"/>
          <w:sz w:val="21"/>
        </w:rPr>
        <w:t>小地图应复用主图静态结果或降低动画频率，避免重复 requestAnimationFrame 导致闪烁。</w:t>
      </w:r>
    </w:p>
    <w:p>
      <w:pPr>
        <w:pStyle w:val="Heading2"/>
      </w:pPr>
      <w:r>
        <w:rPr>
          <w:rFonts w:ascii="Microsoft YaHei" w:hAnsi="Microsoft YaHei"/>
        </w:rPr>
        <w:t>8.3 陆地掩膜方案</w:t>
      </w:r>
    </w:p>
    <w:p>
      <w:r>
        <w:rPr>
          <w:rFonts w:ascii="Microsoft YaHei" w:hAnsi="Microsoft YaHei"/>
          <w:sz w:val="21"/>
        </w:rPr>
        <w:t>后端已使用 ETOPO 2022 台湾周边 30 arc-second 子集派生海陆掩膜。查询海洋变量时，落在陆地的格点会被置空，并返回 land_mask_applied 计数，供前端和测试判断掩膜是否生效。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层级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/>
                <w:sz w:val="19"/>
              </w:rPr>
              <w:t>后端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/>
                <w:sz w:val="19"/>
              </w:rPr>
              <w:t>过滤陆地格点，返回 null/mask_grid，并只基于有效海洋点计算统计值。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/>
                <w:sz w:val="19"/>
              </w:rPr>
              <w:t>前端主图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/>
                <w:sz w:val="19"/>
              </w:rPr>
              <w:t>null 像素保持透明，插值时不跨越无效格点补色。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/>
                <w:sz w:val="19"/>
              </w:rPr>
              <w:t>前端小地图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/>
                <w:sz w:val="19"/>
              </w:rPr>
              <w:t>复用主图渲染结果或降采样，避免重复动画造成闪烁。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/>
                <w:sz w:val="19"/>
              </w:rPr>
              <w:t>回归测试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/>
                <w:sz w:val="19"/>
              </w:rPr>
              <w:t>固定台湾、福建沿海、菲律宾北部三个 bbox，检查 land_mask_applied 和截图效果。</w:t>
            </w:r>
          </w:p>
        </w:tc>
      </w:tr>
    </w:tbl>
    <w:p>
      <w:pPr>
        <w:pStyle w:val="Heading2"/>
      </w:pPr>
      <w:r>
        <w:rPr>
          <w:rFonts w:ascii="Microsoft YaHei" w:hAnsi="Microsoft YaHei"/>
        </w:rPr>
        <w:t>8.4 数据获取计划</w:t>
      </w:r>
    </w:p>
    <w:p>
      <w:r>
        <w:rPr>
          <w:rFonts w:ascii="Microsoft YaHei" w:hAnsi="Microsoft YaHei"/>
          <w:sz w:val="21"/>
        </w:rPr>
        <w:t>下一阶段需要补充真实高精度 NetCDF，而不是继续用粗网格样例硬调前端效果。建议按以下优先级推进：</w:t>
      </w:r>
    </w:p>
    <w:p>
      <w:pPr>
        <w:pStyle w:val="ListNumber"/>
      </w:pPr>
      <w:r>
        <w:rPr>
          <w:rFonts w:ascii="Microsoft YaHei" w:hAnsi="Microsoft YaHei"/>
          <w:sz w:val="21"/>
        </w:rPr>
        <w:t>保留现有 NOAA OISST 小样本作为快速回归数据。</w:t>
      </w:r>
    </w:p>
    <w:p>
      <w:pPr>
        <w:pStyle w:val="ListNumber"/>
      </w:pPr>
      <w:r>
        <w:rPr>
          <w:rFonts w:ascii="Microsoft YaHei" w:hAnsi="Microsoft YaHei"/>
          <w:sz w:val="21"/>
        </w:rPr>
        <w:t>新增台湾到吕宋海峡区域的 HYCOM 或 Copernicus Marine u/v 海流子集，用于真实粒子流。</w:t>
      </w:r>
    </w:p>
    <w:p>
      <w:pPr>
        <w:pStyle w:val="ListNumber"/>
      </w:pPr>
      <w:r>
        <w:rPr>
          <w:rFonts w:ascii="Microsoft YaHei" w:hAnsi="Microsoft YaHei"/>
          <w:sz w:val="21"/>
        </w:rPr>
        <w:t>新增更高分辨率 SST 子集，用于优化填色图和等值线。</w:t>
      </w:r>
    </w:p>
    <w:p>
      <w:pPr>
        <w:pStyle w:val="ListNumber"/>
      </w:pPr>
      <w:r>
        <w:rPr>
          <w:rFonts w:ascii="Microsoft YaHei" w:hAnsi="Microsoft YaHei"/>
          <w:sz w:val="21"/>
        </w:rPr>
        <w:t>沉淀 scripts/download_ocean_sample.py，统一输出 NetCDF 与数据说明 JSON。</w:t>
      </w:r>
    </w:p>
    <w:p>
      <w:pPr>
        <w:pStyle w:val="ListNumber"/>
      </w:pPr>
      <w:r>
        <w:rPr>
          <w:rFonts w:ascii="Microsoft YaHei" w:hAnsi="Microsoft YaHei"/>
          <w:sz w:val="21"/>
        </w:rPr>
        <w:t>所有需要账号或 token 的下载能力通过环境变量注入，不把凭据写入仓库。</w:t>
      </w:r>
    </w:p>
    <w:p>
      <w:pPr>
        <w:pStyle w:val="Heading2"/>
      </w:pPr>
      <w:r>
        <w:rPr>
          <w:rFonts w:ascii="Microsoft YaHei" w:hAnsi="Microsoft YaHei"/>
        </w:rPr>
        <w:t>8.5 下一步实施清单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优先级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任务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验收标准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P0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前端 Canvas 插值与陆地透明裁剪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陆地区域无海洋填色，粗网格边界不再明显块状。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P0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面板状态机梳理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关闭 AI 后仍能通过固定入口打开报告/分析大框。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P1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下载真实 u/v 海流 NetCDF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后端识别成 vector，并返回 u_grid、v_grid、speed_grid。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P1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重写粒子流渲染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粒子沿矢量场连续运动，无整块贴图和小地图闪烁。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P2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等值线渲染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SST/异常/水深能画出稳定 Marching Squares 等值线。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P2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RAGFlow 演示固化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/>
                <w:sz w:val="19"/>
              </w:rPr>
              <w:t>auto/local/ragflow 三种模式有清晰状态提示和错误信息。</w:t>
            </w:r>
          </w:p>
        </w:tc>
      </w:tr>
    </w:tbl>
    <w:p>
      <w:pPr>
        <w:pStyle w:val="Heading2"/>
      </w:pPr>
      <w:r>
        <w:rPr>
          <w:rFonts w:ascii="Microsoft YaHei" w:hAnsi="Microsoft YaHei"/>
        </w:rPr>
        <w:t>8.6 面试表述更新</w:t>
      </w:r>
    </w:p>
    <w:p>
      <w:r>
        <w:rPr>
          <w:rFonts w:ascii="Microsoft YaHei" w:hAnsi="Microsoft YaHei"/>
          <w:sz w:val="21"/>
        </w:rPr>
        <w:t>现在更推荐这样描述项目：我把原来的海洋 RAG Demo 拆成三条可验证链路：空间数据链路负责 NetCDF 切片、统计和海陆掩膜；知识检索链路负责 RAGFlow 优先、本地兜底和证据追踪；多 Agent 链路负责意图识别、证据筛选、领域推理、报告生成和 Critic 审查。前端渲染不再简单追求粒子效果，而是按标量、地形和矢量场做能力约束，确保展示结果有物理意义。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