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5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844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4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hashKey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平</w:t>
            </w:r>
            <w:r>
              <w:rPr>
                <w:szCs w:val="21"/>
              </w:rPr>
              <w:t>台内部编码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invoketype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添加一条</w:t>
            </w:r>
            <w:r>
              <w:rPr>
                <w:szCs w:val="21"/>
              </w:rPr>
              <w:t>检验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记录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0" w:name="OLE_LINK2"/>
            <w:bookmarkStart w:id="1" w:name="OLE_LINK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ReportType</w:t>
            </w:r>
            <w:bookmarkEnd w:id="0"/>
            <w:bookmarkEnd w:id="1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类型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Patid</w:t>
            </w:r>
            <w:bookmarkEnd w:id="2"/>
            <w:bookmarkEnd w:id="3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4" w:name="OLE_LINK6"/>
            <w:bookmarkStart w:id="5" w:name="OLE_LINK5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PatNo</w:t>
            </w:r>
            <w:bookmarkEnd w:id="4"/>
            <w:bookmarkEnd w:id="5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证件</w:t>
            </w:r>
            <w:r>
              <w:rPr>
                <w:szCs w:val="21"/>
              </w:rPr>
              <w:t>号码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6" w:name="OLE_LINK8"/>
            <w:bookmarkStart w:id="7" w:name="OLE_LINK7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CardNo</w:t>
            </w:r>
            <w:bookmarkEnd w:id="6"/>
            <w:bookmarkEnd w:id="7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就诊</w:t>
            </w:r>
            <w:r>
              <w:rPr>
                <w:szCs w:val="21"/>
              </w:rPr>
              <w:t>卡号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8" w:name="OLE_LINK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Mpi</w:t>
            </w:r>
            <w:bookmarkEnd w:id="8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9" w:name="OLE_LINK10"/>
            <w:bookmarkStart w:id="10" w:name="OLE_LINK1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HospDiv</w:t>
            </w:r>
            <w:bookmarkEnd w:id="9"/>
            <w:bookmarkEnd w:id="10"/>
          </w:p>
          <w:p>
            <w:pPr>
              <w:spacing w:before="60" w:after="60"/>
              <w:rPr>
                <w:rFonts w:hint="eastAsia" w:ascii="Courier New" w:hAnsi="Courier New" w:cs="Courier New" w:eastAsiaTheme="minorEastAsia"/>
                <w:color w:val="A31515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31515"/>
                <w:kern w:val="0"/>
                <w:sz w:val="20"/>
                <w:szCs w:val="20"/>
                <w:lang w:val="en-US" w:eastAsia="zh-CN"/>
              </w:rPr>
              <w:t>yqqf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院区</w:t>
            </w:r>
            <w:r>
              <w:rPr>
                <w:szCs w:val="21"/>
              </w:rPr>
              <w:t>编码</w:t>
            </w:r>
            <w:r>
              <w:rPr>
                <w:rFonts w:hint="eastAsia"/>
                <w:szCs w:val="21"/>
                <w:lang w:val="en-US" w:eastAsia="zh-CN"/>
              </w:rPr>
              <w:t xml:space="preserve"> (0 西院,1 南院,2 东院) 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1" w:name="OLE_LINK12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VistType</w:t>
            </w:r>
            <w:bookmarkEnd w:id="11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就诊</w:t>
            </w:r>
            <w:r>
              <w:rPr>
                <w:szCs w:val="21"/>
              </w:rPr>
              <w:t>类型</w:t>
            </w:r>
            <w:r>
              <w:rPr>
                <w:rFonts w:hint="eastAsia"/>
                <w:szCs w:val="21"/>
                <w:lang w:val="en-US" w:eastAsia="zh-CN"/>
              </w:rPr>
              <w:t xml:space="preserve"> (1 门诊 2 住院)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2" w:name="OLE_LINK13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RecordID</w:t>
            </w:r>
            <w:bookmarkEnd w:id="12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3" w:name="OLE_LINK14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PublishDate</w:t>
            </w:r>
            <w:bookmarkEnd w:id="13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发布</w:t>
            </w:r>
            <w:r>
              <w:rPr>
                <w:szCs w:val="21"/>
              </w:rPr>
              <w:t>时间</w:t>
            </w:r>
            <w:r>
              <w:rPr>
                <w:rFonts w:hint="eastAsia"/>
                <w:szCs w:val="21"/>
                <w:lang w:val="en-US" w:eastAsia="zh-CN"/>
              </w:rPr>
              <w:t>/报告时间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4" w:name="OLE_LINK15"/>
            <w:bookmarkStart w:id="15" w:name="OLE_LINK16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CheckDate</w:t>
            </w:r>
            <w:bookmarkEnd w:id="14"/>
            <w:bookmarkEnd w:id="15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szCs w:val="21"/>
              </w:rPr>
              <w:t>时间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6" w:name="OLE_LINK17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DoctorAdvID</w:t>
            </w:r>
            <w:bookmarkEnd w:id="16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医嘱医生ID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7" w:name="OLE_LINK18"/>
            <w:bookmarkStart w:id="18" w:name="OLE_LINK1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ReportNo</w:t>
            </w:r>
            <w:bookmarkEnd w:id="17"/>
            <w:bookmarkEnd w:id="18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  <w:lang w:eastAsia="zh-CN"/>
              </w:rPr>
              <w:t>唯一编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19" w:name="OLE_LINK20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Content</w:t>
            </w:r>
            <w:bookmarkEnd w:id="19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内容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0" w:name="OLE_LINK2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FCD</w:t>
            </w:r>
            <w:bookmarkEnd w:id="20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当期操作</w:t>
            </w:r>
            <w:r>
              <w:rPr>
                <w:szCs w:val="21"/>
              </w:rPr>
              <w:t>时间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1" w:name="OLE_LINK22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Reqno</w:t>
            </w:r>
            <w:bookmarkEnd w:id="21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  <w:lang w:eastAsia="zh-CN"/>
              </w:rPr>
              <w:t>唯一编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2" w:name="OLE_LINK23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BarCode</w:t>
            </w:r>
            <w:bookmarkEnd w:id="22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3" w:name="OLE_LINK24"/>
            <w:bookmarkStart w:id="24" w:name="OLE_LINK25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czqf</w:t>
            </w:r>
            <w:bookmarkEnd w:id="23"/>
            <w:bookmarkEnd w:id="24"/>
          </w:p>
        </w:tc>
        <w:tc>
          <w:tcPr>
            <w:tcW w:w="5245" w:type="dxa"/>
          </w:tcPr>
          <w:p>
            <w:pPr>
              <w:spacing w:before="60" w:after="6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操作编码（</w:t>
            </w:r>
            <w:r>
              <w:rPr>
                <w:rFonts w:hint="eastAsia"/>
                <w:szCs w:val="21"/>
                <w:lang w:val="en-US" w:eastAsia="zh-CN"/>
              </w:rPr>
              <w:t>1 新增 3 撤销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5" w:name="OLE_LINK26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PatName</w:t>
            </w:r>
            <w:bookmarkEnd w:id="25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姓名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6" w:name="OLE_LINK27"/>
            <w:bookmarkStart w:id="27" w:name="OLE_LINK28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PY</w:t>
            </w:r>
            <w:bookmarkEnd w:id="26"/>
            <w:bookmarkEnd w:id="27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拼音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8" w:name="OLE_LINK29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PrintDatetime</w:t>
            </w:r>
            <w:bookmarkEnd w:id="28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bookmarkStart w:id="29" w:name="OLE_LINK30"/>
            <w:bookmarkStart w:id="30" w:name="OLE_LINK31"/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isPrint</w:t>
            </w:r>
            <w:bookmarkEnd w:id="29"/>
            <w:bookmarkEnd w:id="30"/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标</w:t>
            </w:r>
            <w:r>
              <w:rPr>
                <w:rFonts w:hint="eastAsia"/>
                <w:szCs w:val="21"/>
              </w:rPr>
              <w:t>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MZZYBZ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门诊</w:t>
            </w:r>
            <w:r>
              <w:rPr>
                <w:szCs w:val="21"/>
              </w:rPr>
              <w:t>住院标志</w:t>
            </w:r>
            <w:r>
              <w:rPr>
                <w:rFonts w:hint="eastAsia"/>
                <w:szCs w:val="21"/>
                <w:lang w:val="en-US" w:eastAsia="zh-CN"/>
              </w:rPr>
              <w:t xml:space="preserve"> (1 门诊 2 住院，同</w:t>
            </w: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VistType</w:t>
            </w:r>
            <w:r>
              <w:rPr>
                <w:rFonts w:hint="eastAsia"/>
                <w:szCs w:val="21"/>
                <w:lang w:val="en-US" w:eastAsia="zh-CN"/>
              </w:rPr>
              <w:t>)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BRANCHNO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院区</w:t>
            </w:r>
            <w:r>
              <w:rPr>
                <w:szCs w:val="21"/>
              </w:rPr>
              <w:t>编码</w:t>
            </w:r>
            <w:r>
              <w:rPr>
                <w:rFonts w:hint="eastAsia"/>
                <w:szCs w:val="21"/>
                <w:lang w:val="en-US" w:eastAsia="zh-CN"/>
              </w:rPr>
              <w:t>(0 西院,1 南院,2 东院)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PATID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ID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BLH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病历号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BGDH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  <w:lang w:eastAsia="zh-CN"/>
              </w:rPr>
              <w:t>（若无则使用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  <w:lang w:eastAsia="zh-CN"/>
              </w:rPr>
              <w:t>唯一编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日期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ADVID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医嘱</w:t>
            </w:r>
            <w:r>
              <w:rPr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KH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BRXM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BRXB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</w:t>
            </w:r>
            <w:r>
              <w:rPr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BRNL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NLDW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  <w:r>
              <w:rPr>
                <w:szCs w:val="21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SQRGH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SQRXM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  <w:r>
              <w:rPr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BGRGH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  <w:r>
              <w:rPr>
                <w:szCs w:val="21"/>
              </w:rPr>
              <w:t>工号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BGRXM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  <w:r>
              <w:rPr>
                <w:szCs w:val="21"/>
              </w:rPr>
              <w:t>姓名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SHRGH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审核人工号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SHRXM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</w:t>
            </w:r>
            <w:r>
              <w:rPr>
                <w:szCs w:val="21"/>
              </w:rPr>
              <w:t>姓名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SQKS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CH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DYRQ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打印日期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SQRQ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日期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CJRQ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JYRQ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检验</w:t>
            </w:r>
            <w:r>
              <w:rPr>
                <w:szCs w:val="21"/>
              </w:rPr>
              <w:t>日期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HSRQ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核实日期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BBDM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标本</w:t>
            </w:r>
            <w:r>
              <w:rPr>
                <w:szCs w:val="21"/>
              </w:rPr>
              <w:t>代码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BBMC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标本</w:t>
            </w:r>
            <w:r>
              <w:rPr>
                <w:szCs w:val="21"/>
              </w:rPr>
              <w:t>名称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JZBZ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结账标志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JYMD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ZXKS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>
              <w:rPr>
                <w:szCs w:val="21"/>
              </w:rPr>
              <w:t>科室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LCZD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临床诊断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REMARK_INFO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>
              <w:rPr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JGZT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结果状态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REQNO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BGDMC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>
              <w:rPr>
                <w:szCs w:val="21"/>
              </w:rPr>
              <w:t>单名称</w:t>
            </w:r>
            <w:r>
              <w:rPr>
                <w:rFonts w:hint="default"/>
                <w:color w:val="FF0000"/>
                <w:szCs w:val="21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515" w:type="dxa"/>
            <w:gridSpan w:val="3"/>
          </w:tcPr>
          <w:p>
            <w:pPr>
              <w:spacing w:before="60" w:after="6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以下为报告内容，有则提供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YYSFDM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医院</w:t>
            </w:r>
            <w:r>
              <w:rPr>
                <w:szCs w:val="21"/>
              </w:rPr>
              <w:t>收费代码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YBSFDM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医保</w:t>
            </w:r>
            <w:r>
              <w:rPr>
                <w:szCs w:val="21"/>
              </w:rPr>
              <w:t>收费代码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JCZBDM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JCFF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JCZBMC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JCZBJG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检查指标</w:t>
            </w:r>
            <w:r>
              <w:rPr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CKZ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JLCKZDW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参考值单位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YCTS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  <w:r>
              <w:rPr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SBBM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YQBM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仪器编码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YQMC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26" w:type="dxa"/>
          </w:tcPr>
          <w:p>
            <w:pPr>
              <w:pStyle w:val="5"/>
              <w:numPr>
                <w:ilvl w:val="0"/>
                <w:numId w:val="1"/>
              </w:numPr>
              <w:spacing w:before="60" w:after="60"/>
              <w:ind w:firstLineChars="0"/>
              <w:rPr>
                <w:szCs w:val="21"/>
              </w:rPr>
            </w:pPr>
          </w:p>
        </w:tc>
        <w:tc>
          <w:tcPr>
            <w:tcW w:w="1844" w:type="dxa"/>
          </w:tcPr>
          <w:p>
            <w:pPr>
              <w:spacing w:before="60" w:after="60"/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SEQNO</w:t>
            </w:r>
          </w:p>
        </w:tc>
        <w:tc>
          <w:tcPr>
            <w:tcW w:w="5245" w:type="dxa"/>
          </w:tcPr>
          <w:p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序号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</w:tbl>
    <w:p>
      <w:bookmarkStart w:id="31" w:name="_GoBack"/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大黑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39B0"/>
    <w:multiLevelType w:val="multilevel"/>
    <w:tmpl w:val="39CD39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950DE"/>
    <w:rsid w:val="546950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2018-05-16T07:27:00Z</dcterms:created>
  <dc:creator>妖笑言</dc:creator>
  <cp:lastModifiedBy>妖笑言</cp:lastModifiedBy>
  <dcterms:modified xsi:type="dcterms:W3CDTF">2018-05-16T07:27:26Z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