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387C5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工学部研究生会线上采购报销流程汇总</w:t>
      </w:r>
    </w:p>
    <w:p w14:paraId="4E667DAE">
      <w:pPr>
        <w:jc w:val="center"/>
        <w:rPr>
          <w:rFonts w:hint="eastAsia"/>
          <w:lang w:val="en-US" w:eastAsia="zh-CN"/>
        </w:rPr>
      </w:pPr>
    </w:p>
    <w:p w14:paraId="1C34A4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采购与报销材料提供</w:t>
      </w:r>
    </w:p>
    <w:p w14:paraId="3FCFA0D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预算清单</w:t>
      </w:r>
    </w:p>
    <w:p w14:paraId="4AE79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各部门在物资购买前，需要将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活动方案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和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活动预算清单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交给齐老师审核。需要等待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齐老师审核通过后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，才能按规定进行购买。</w:t>
      </w:r>
    </w:p>
    <w:p w14:paraId="7C7030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购买要求</w:t>
      </w:r>
    </w:p>
    <w:p w14:paraId="1BF505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前置确认：确保店家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能够开发票（电子普票）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，发票抬头见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附件1，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确保商品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能够他人代付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且能够使用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信用卡支付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，如某件商品无法满足要求，可更换店家。建议一一确认每一件商品。</w:t>
      </w:r>
    </w:p>
    <w:p w14:paraId="42E9991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优惠管理：除店家默认折扣外，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不要使用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淘金币、红包、88vip、满减、首单礼金等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优惠方式。</w:t>
      </w:r>
    </w:p>
    <w:p w14:paraId="1BEF8D1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拆单代付：淘宝平台规定每位用户每日最多可发起10笔代付订单。为避免因订单过度拆分导致当日采购任务无法完成，请在拆分时合理规划单日订单数量。</w:t>
      </w:r>
    </w:p>
    <w:p w14:paraId="604914C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567" w:firstLineChars="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合并验证：合并订单后，请再次检查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合并订单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能否由他人代付且能够使用信用卡支付。</w:t>
      </w:r>
    </w:p>
    <w:p w14:paraId="5A48DD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详细关键操作步骤可见附件3。按照以上要求采购物品后，需由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各部门部长联系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auto"/>
          <w:sz w:val="32"/>
          <w:szCs w:val="32"/>
          <w:lang w:val="en-US" w:eastAsia="zh-CN"/>
        </w:rPr>
        <w:t>并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将代付款链接发送给齐老师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。</w:t>
      </w:r>
    </w:p>
    <w:p w14:paraId="360274D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default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报销材料提供</w:t>
      </w:r>
    </w:p>
    <w:p w14:paraId="458FE4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线上采购各部门需要提供的报销材料及要求见下表：</w:t>
      </w:r>
    </w:p>
    <w:p w14:paraId="71217D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812"/>
        <w:gridCol w:w="5828"/>
      </w:tblGrid>
      <w:tr w14:paraId="3E14C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</w:tcPr>
          <w:p w14:paraId="071046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1812" w:type="dxa"/>
          </w:tcPr>
          <w:p w14:paraId="380AFE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材料</w:t>
            </w:r>
          </w:p>
        </w:tc>
        <w:tc>
          <w:tcPr>
            <w:tcW w:w="5828" w:type="dxa"/>
          </w:tcPr>
          <w:p w14:paraId="7FF69D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要求</w:t>
            </w:r>
          </w:p>
        </w:tc>
      </w:tr>
      <w:tr w14:paraId="57F3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shd w:val="clear" w:color="auto" w:fill="auto"/>
            <w:vAlign w:val="center"/>
          </w:tcPr>
          <w:p w14:paraId="7411CF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609DA1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策划书</w:t>
            </w:r>
          </w:p>
        </w:tc>
        <w:tc>
          <w:tcPr>
            <w:tcW w:w="5828" w:type="dxa"/>
            <w:shd w:val="clear" w:color="auto" w:fill="auto"/>
            <w:vAlign w:val="top"/>
          </w:tcPr>
          <w:p w14:paraId="6138BB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640" w:firstLineChars="200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需要为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最终版</w:t>
            </w: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，以PDF形式发送至秘书处，命名为“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部门-活动名称-策划书”，如：秘书处-简历大赛-策划书</w:t>
            </w:r>
          </w:p>
        </w:tc>
      </w:tr>
      <w:tr w14:paraId="10FF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shd w:val="clear" w:color="auto" w:fill="auto"/>
            <w:vAlign w:val="center"/>
          </w:tcPr>
          <w:p w14:paraId="7372E9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6386D8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预算清单</w:t>
            </w:r>
          </w:p>
        </w:tc>
        <w:tc>
          <w:tcPr>
            <w:tcW w:w="5828" w:type="dxa"/>
            <w:shd w:val="clear" w:color="auto" w:fill="auto"/>
            <w:vAlign w:val="top"/>
          </w:tcPr>
          <w:p w14:paraId="3FB199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640" w:firstLineChars="200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附在活动策划书文件末尾，后面提交的截图PDF文档及发票PDF文档的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物品名称和顺序</w:t>
            </w: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都需要与此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清单保持一致</w:t>
            </w:r>
          </w:p>
        </w:tc>
      </w:tr>
      <w:tr w14:paraId="1043B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shd w:val="clear" w:color="auto" w:fill="auto"/>
            <w:vAlign w:val="center"/>
          </w:tcPr>
          <w:p w14:paraId="4234B7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3EB765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订单截图</w:t>
            </w:r>
          </w:p>
          <w:p w14:paraId="58A3E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支付截图</w:t>
            </w:r>
          </w:p>
          <w:p w14:paraId="14CD87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代付截图</w:t>
            </w:r>
          </w:p>
        </w:tc>
        <w:tc>
          <w:tcPr>
            <w:tcW w:w="5828" w:type="dxa"/>
            <w:shd w:val="clear" w:color="auto" w:fill="auto"/>
            <w:vAlign w:val="top"/>
          </w:tcPr>
          <w:p w14:paraId="4B94B1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640" w:firstLineChars="200"/>
              <w:jc w:val="both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highlight w:val="none"/>
                <w:vertAlign w:val="baseline"/>
                <w:lang w:val="en-US" w:eastAsia="zh-CN"/>
              </w:rPr>
              <w:t>模板见附件4，操作见附件5。各部门在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购买完成后及时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highlight w:val="none"/>
                <w:vertAlign w:val="baseline"/>
                <w:lang w:val="en-US" w:eastAsia="zh-CN"/>
              </w:rPr>
              <w:t>将订单截图和支付截图的PDF文件发送给秘书处，文件还需要包含代付方（齐老师或垫付学生）的付款截图，顺序需要和活动预算清单顺序一致，</w:t>
            </w: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命名为“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部门-活动名称-截图”，如：秘书处-简历大赛-截图</w:t>
            </w:r>
          </w:p>
        </w:tc>
      </w:tr>
      <w:tr w14:paraId="39D0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shd w:val="clear" w:color="auto" w:fill="auto"/>
            <w:vAlign w:val="center"/>
          </w:tcPr>
          <w:p w14:paraId="246528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1E1E5C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华师抬头的发票</w:t>
            </w:r>
          </w:p>
        </w:tc>
        <w:tc>
          <w:tcPr>
            <w:tcW w:w="5828" w:type="dxa"/>
            <w:shd w:val="clear" w:color="auto" w:fill="auto"/>
            <w:vAlign w:val="top"/>
          </w:tcPr>
          <w:p w14:paraId="2487F0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640" w:firstLineChars="200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 w:themeColor="text1"/>
                <w:sz w:val="32"/>
                <w:szCs w:val="3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模板见附件6，操作见附件7。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请按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截图顺序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在文件名称前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添加序号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，将所有发票的PDF文件压缩至压缩包，命名为“部门-活动名称-发票汇总”，如：秘书处-简历大赛-发票汇总</w:t>
            </w:r>
          </w:p>
        </w:tc>
      </w:tr>
      <w:tr w14:paraId="09531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shd w:val="clear" w:color="auto" w:fill="auto"/>
            <w:vAlign w:val="center"/>
          </w:tcPr>
          <w:p w14:paraId="34B956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0F4961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签领表</w:t>
            </w:r>
          </w:p>
        </w:tc>
        <w:tc>
          <w:tcPr>
            <w:tcW w:w="5828" w:type="dxa"/>
            <w:shd w:val="clear" w:color="auto" w:fill="auto"/>
            <w:vAlign w:val="top"/>
          </w:tcPr>
          <w:p w14:paraId="42ECC9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640" w:firstLineChars="200"/>
              <w:textAlignment w:val="auto"/>
              <w:rPr>
                <w:rFonts w:hint="default" w:ascii="方正仿宋_GB2312" w:hAnsi="方正仿宋_GB2312" w:eastAsia="方正仿宋_GB2312" w:cs="方正仿宋_GB2312"/>
                <w:b w:val="0"/>
                <w:bCs w:val="0"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凡涉及服装定制、奖品发放等，需要制作签领表，表中需要包含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所购全部物资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，否则无法报销！请在所有签领人签名后，将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已经签好的纸质签领表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提交给秘书处</w:t>
            </w:r>
          </w:p>
        </w:tc>
      </w:tr>
      <w:tr w14:paraId="7A0B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1" w:type="dxa"/>
            <w:shd w:val="clear" w:color="auto" w:fill="auto"/>
            <w:vAlign w:val="center"/>
          </w:tcPr>
          <w:p w14:paraId="78660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1812" w:type="dxa"/>
            <w:shd w:val="clear" w:color="auto" w:fill="auto"/>
            <w:vAlign w:val="center"/>
          </w:tcPr>
          <w:p w14:paraId="5C758E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垫付人</w:t>
            </w:r>
          </w:p>
          <w:p w14:paraId="06057E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信息</w:t>
            </w:r>
          </w:p>
        </w:tc>
        <w:tc>
          <w:tcPr>
            <w:tcW w:w="5828" w:type="dxa"/>
            <w:shd w:val="clear" w:color="auto" w:fill="auto"/>
            <w:vAlign w:val="top"/>
          </w:tcPr>
          <w:p w14:paraId="0BA60B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640" w:firstLineChars="200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凡涉及学生垫付情况，必须使用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C00000"/>
                <w:sz w:val="32"/>
                <w:szCs w:val="32"/>
                <w:lang w:val="en-US" w:eastAsia="zh-CN"/>
              </w:rPr>
              <w:t>学校绑定的建设银行卡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（发放奖学金）进行支付。需要各部门将垫付人姓名、学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highlight w:val="none"/>
                <w:lang w:val="en-US" w:eastAsia="zh-CN"/>
              </w:rPr>
              <w:t>号、建行卡号、开户行信息写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在一个word文档内，发送给秘书处，命名为“</w:t>
            </w: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部门-活动名称-垫付人×××”，例如：秘书处-简历大赛-垫付人张三</w:t>
            </w:r>
          </w:p>
        </w:tc>
      </w:tr>
    </w:tbl>
    <w:p w14:paraId="57EF56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报销材料提交时间及审核</w:t>
      </w:r>
    </w:p>
    <w:p w14:paraId="2D7D7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所有物资购买完成后，请各部门先及时将上述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1策划书2预算清单和3截图文件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发送给秘书处，秘书处需及时填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写在线文档“齐老师公务卡支出表格”。</w:t>
      </w:r>
    </w:p>
    <w:p w14:paraId="753156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待发票开全后，各部门需要将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其他剩余材料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全部交给秘书处，秘书处将负责填写各部门的工学部预算支出申请表，报销材料的打印与提交。</w:t>
      </w:r>
    </w:p>
    <w:p w14:paraId="052BDA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秘书处需要进行采购及报销的全流程跟踪，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及时填写</w:t>
      </w: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齐老师公务卡支出表格”中对应项，向老师及各部门同步报销进程。</w:t>
      </w:r>
    </w:p>
    <w:p w14:paraId="2CFA91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报销办理</w:t>
      </w:r>
    </w:p>
    <w:p w14:paraId="47F7FFE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信息填写</w:t>
      </w:r>
    </w:p>
    <w:p w14:paraId="43E62C1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老师代付的情况，报销时需要在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每张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报销材料右上角第一行写上：齐登辉，第二行写上：</w:t>
      </w:r>
      <w:r>
        <w:rPr>
          <w:rFonts w:hint="default" w:ascii="Times New Roman" w:hAnsi="Times New Roman" w:eastAsia="方正仿宋_GB2312" w:cs="Times New Roman"/>
          <w:color w:val="E54C5E" w:themeColor="accent6"/>
          <w:sz w:val="32"/>
          <w:szCs w:val="32"/>
          <w:highlight w:val="yellow"/>
          <w:lang w:val="en-US" w:eastAsia="zh-CN"/>
          <w14:textFill>
            <w14:solidFill>
              <w14:schemeClr w14:val="accent6"/>
            </w14:solidFill>
          </w14:textFill>
        </w:rPr>
        <w:t>6282880132100521</w:t>
      </w:r>
      <w:r>
        <w:rPr>
          <w:rFonts w:hint="eastAsia" w:ascii="Times New Roman" w:hAnsi="Times New Roman" w:eastAsia="方正仿宋_GB2312" w:cs="Times New Roman"/>
          <w:sz w:val="32"/>
          <w:szCs w:val="32"/>
          <w:highlight w:val="yellow"/>
          <w:lang w:val="en-US" w:eastAsia="zh-CN"/>
        </w:rPr>
        <w:t>（信用卡号）；</w:t>
      </w:r>
    </w:p>
    <w:p w14:paraId="4E8EDF9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个人垫付的情况，报销时需要在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每张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报销材料右上角填写垫付人信息：第一行写上姓名，第二行写上学号，第三行写上建行银行卡号，在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第一张报销材料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上还需写上开户行信息；</w:t>
      </w:r>
    </w:p>
    <w:p w14:paraId="5201946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如对公报销，则在每张报销材料右上角写上“对公”二字，并写上商家的对公账户信息。</w:t>
      </w:r>
    </w:p>
    <w:p w14:paraId="347529F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所需材料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659"/>
        <w:gridCol w:w="2733"/>
      </w:tblGrid>
      <w:tr w14:paraId="2E7D1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00179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购买方式</w:t>
            </w:r>
          </w:p>
        </w:tc>
        <w:tc>
          <w:tcPr>
            <w:tcW w:w="3659" w:type="dxa"/>
            <w:vAlign w:val="center"/>
          </w:tcPr>
          <w:p w14:paraId="2A4C92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所需材料</w:t>
            </w:r>
          </w:p>
        </w:tc>
        <w:tc>
          <w:tcPr>
            <w:tcW w:w="2733" w:type="dxa"/>
            <w:vAlign w:val="center"/>
          </w:tcPr>
          <w:p w14:paraId="5F7FAD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vertAlign w:val="baseline"/>
                <w:lang w:val="en-US" w:eastAsia="zh-CN"/>
              </w:rPr>
              <w:t>是否必需</w:t>
            </w:r>
          </w:p>
        </w:tc>
      </w:tr>
      <w:tr w14:paraId="2863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restart"/>
            <w:vAlign w:val="center"/>
          </w:tcPr>
          <w:p w14:paraId="7511E9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线上购买</w:t>
            </w:r>
          </w:p>
        </w:tc>
        <w:tc>
          <w:tcPr>
            <w:tcW w:w="3659" w:type="dxa"/>
            <w:shd w:val="clear" w:color="auto" w:fill="auto"/>
            <w:vAlign w:val="center"/>
          </w:tcPr>
          <w:p w14:paraId="5DA87F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工学部预算支出申请单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4CE881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42825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vAlign w:val="center"/>
          </w:tcPr>
          <w:p w14:paraId="412B3D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68CA14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具有华师抬头的发票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76A62F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7BAD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vAlign w:val="center"/>
          </w:tcPr>
          <w:p w14:paraId="60B9FA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2F493A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支付截图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539797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64CF5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vAlign w:val="center"/>
          </w:tcPr>
          <w:p w14:paraId="7B881B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441CE1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订单截图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573EBF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是</w:t>
            </w:r>
          </w:p>
        </w:tc>
      </w:tr>
      <w:tr w14:paraId="212C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vAlign w:val="center"/>
          </w:tcPr>
          <w:p w14:paraId="11676F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2826BF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代付截图</w:t>
            </w:r>
          </w:p>
        </w:tc>
        <w:tc>
          <w:tcPr>
            <w:tcW w:w="2733" w:type="dxa"/>
            <w:vMerge w:val="restart"/>
            <w:shd w:val="clear" w:color="auto" w:fill="auto"/>
            <w:vAlign w:val="center"/>
          </w:tcPr>
          <w:p w14:paraId="32F939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视情况而定</w:t>
            </w:r>
          </w:p>
          <w:p w14:paraId="113AC6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必有其一</w:t>
            </w:r>
          </w:p>
        </w:tc>
      </w:tr>
      <w:tr w14:paraId="5426B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vAlign w:val="center"/>
          </w:tcPr>
          <w:p w14:paraId="4BEB29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38C874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垫付人截图</w:t>
            </w:r>
          </w:p>
        </w:tc>
        <w:tc>
          <w:tcPr>
            <w:tcW w:w="2733" w:type="dxa"/>
            <w:vMerge w:val="continue"/>
            <w:shd w:val="clear" w:color="auto" w:fill="auto"/>
            <w:vAlign w:val="center"/>
          </w:tcPr>
          <w:p w14:paraId="4DDDB9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</w:p>
        </w:tc>
      </w:tr>
      <w:tr w14:paraId="119C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vAlign w:val="center"/>
          </w:tcPr>
          <w:p w14:paraId="02C6B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66B41C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签领表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24E1BD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视情况而定</w:t>
            </w:r>
          </w:p>
        </w:tc>
      </w:tr>
      <w:tr w14:paraId="4C0C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Merge w:val="continue"/>
            <w:vAlign w:val="center"/>
          </w:tcPr>
          <w:p w14:paraId="39EA24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3659" w:type="dxa"/>
            <w:shd w:val="clear" w:color="auto" w:fill="auto"/>
            <w:vAlign w:val="center"/>
          </w:tcPr>
          <w:p w14:paraId="4BFDC3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vertAlign w:val="baseline"/>
                <w:lang w:val="en-US" w:eastAsia="zh-CN"/>
              </w:rPr>
              <w:t>活动策划书</w:t>
            </w:r>
          </w:p>
        </w:tc>
        <w:tc>
          <w:tcPr>
            <w:tcW w:w="2733" w:type="dxa"/>
            <w:shd w:val="clear" w:color="auto" w:fill="auto"/>
            <w:vAlign w:val="center"/>
          </w:tcPr>
          <w:p w14:paraId="2F5E9A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center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32"/>
                <w:szCs w:val="32"/>
                <w:vertAlign w:val="baseline"/>
                <w:lang w:val="en-US" w:eastAsia="zh-CN" w:bidi="ar-SA"/>
              </w:rPr>
              <w:t>是</w:t>
            </w:r>
          </w:p>
        </w:tc>
      </w:tr>
    </w:tbl>
    <w:p w14:paraId="4A53439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报销要求</w:t>
      </w:r>
    </w:p>
    <w:p w14:paraId="0E65E3B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工学部预算支出申请单由秘书处部长在申请人处手写签名，再交予齐老师签名。</w:t>
      </w:r>
    </w:p>
    <w:p w14:paraId="604CD7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发票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纵向居中打印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，不要铺满整个页面，活动策划书双面打印即可；</w:t>
      </w:r>
    </w:p>
    <w:p w14:paraId="5E3FA1B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购买所需的订单截图和支付截图，不要铺满整个页面，同一商品的两张截图打印在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同一张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A4纸上；</w:t>
      </w:r>
    </w:p>
    <w:p w14:paraId="7A24862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所有报销材料叠放顺序为：工学部预算支出申请单-发票1-商品1订单截图、支付截图-发票2-商品2订单截图、支付截图-代付截图.......（-活动策划书-签领表）。</w:t>
      </w:r>
    </w:p>
    <w:p w14:paraId="38D19A6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所有报销材料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不要用订书机装订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，按</w:t>
      </w:r>
      <w:r>
        <w:rPr>
          <w:rFonts w:hint="eastAsia" w:ascii="方正仿宋_GB2312" w:hAnsi="方正仿宋_GB2312" w:eastAsia="方正仿宋_GB2312" w:cs="方正仿宋_GB2312"/>
          <w:b/>
          <w:bCs/>
          <w:color w:val="C00000"/>
          <w:sz w:val="32"/>
          <w:szCs w:val="32"/>
          <w:lang w:val="en-US" w:eastAsia="zh-CN"/>
        </w:rPr>
        <w:t>部门和活动用回形针装订好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，按要求填写好信息后，放在行政楼312a齐登辉老师办公桌上。</w:t>
      </w:r>
    </w:p>
    <w:p w14:paraId="591D93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358E9FA-7C92-426F-8F94-132AAF0F347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12459F15-302B-4506-902B-F177625F4A8F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8CCE8914-F6AB-4AD1-A2E6-CD7A86E6984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09A5C51E-0697-4FE7-91C1-48BC60DD9A1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7322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42B56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242B56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14CE9">
    <w:pPr>
      <w:pStyle w:val="3"/>
    </w:pPr>
    <w:r>
      <w:drawing>
        <wp:inline distT="0" distB="0" distL="0" distR="0">
          <wp:extent cx="1733550" cy="400050"/>
          <wp:effectExtent l="0" t="0" r="3810" b="11430"/>
          <wp:docPr id="1" name="图片 2" descr="C:\Users\Adonis\Desktop\研会眉头\眉头方案3-镂空副本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 descr="C:\Users\Adonis\Desktop\研会眉头\眉头方案3-镂空副本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35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</w:t>
    </w:r>
    <w:r>
      <w:drawing>
        <wp:inline distT="0" distB="0" distL="0" distR="0">
          <wp:extent cx="1689100" cy="228600"/>
          <wp:effectExtent l="0" t="0" r="2540" b="0"/>
          <wp:docPr id="2" name="Picture 2" descr="页眉右_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页眉右_副本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91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6" name="WordPictureWatermark217849" descr="会徽浅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217849" descr="会徽浅色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35B31"/>
    <w:multiLevelType w:val="singleLevel"/>
    <w:tmpl w:val="A6E35B3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ED486A3E"/>
    <w:multiLevelType w:val="singleLevel"/>
    <w:tmpl w:val="ED486A3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0288A3BB"/>
    <w:multiLevelType w:val="singleLevel"/>
    <w:tmpl w:val="0288A3BB"/>
    <w:lvl w:ilvl="0" w:tentative="0">
      <w:start w:val="1"/>
      <w:numFmt w:val="decimal"/>
      <w:suff w:val="nothing"/>
      <w:lvlText w:val="%1．"/>
      <w:lvlJc w:val="left"/>
      <w:pPr>
        <w:ind w:left="0" w:firstLine="567"/>
      </w:pPr>
      <w:rPr>
        <w:rFonts w:hint="default"/>
      </w:rPr>
    </w:lvl>
  </w:abstractNum>
  <w:abstractNum w:abstractNumId="3">
    <w:nsid w:val="19DCA743"/>
    <w:multiLevelType w:val="singleLevel"/>
    <w:tmpl w:val="19DCA74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33A51AC0"/>
    <w:multiLevelType w:val="singleLevel"/>
    <w:tmpl w:val="33A51AC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5">
    <w:nsid w:val="5C85CF3B"/>
    <w:multiLevelType w:val="singleLevel"/>
    <w:tmpl w:val="5C85CF3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3ZjdlMTg3MDc2ZDlkMDRkYjI4ZjRiMWE0ODlmMTYifQ=="/>
  </w:docVars>
  <w:rsids>
    <w:rsidRoot w:val="3A172AB6"/>
    <w:rsid w:val="00F839CD"/>
    <w:rsid w:val="06D65677"/>
    <w:rsid w:val="0E795B90"/>
    <w:rsid w:val="13E35FA0"/>
    <w:rsid w:val="152D56EF"/>
    <w:rsid w:val="1634710D"/>
    <w:rsid w:val="1DC4281A"/>
    <w:rsid w:val="1EA17D31"/>
    <w:rsid w:val="25041AA3"/>
    <w:rsid w:val="2DB45488"/>
    <w:rsid w:val="394B5BD3"/>
    <w:rsid w:val="3A172AB6"/>
    <w:rsid w:val="3C270327"/>
    <w:rsid w:val="3CC2238F"/>
    <w:rsid w:val="3D772753"/>
    <w:rsid w:val="59653712"/>
    <w:rsid w:val="5C1F6E31"/>
    <w:rsid w:val="6198112C"/>
    <w:rsid w:val="6843304E"/>
    <w:rsid w:val="6A2A3541"/>
    <w:rsid w:val="6D495C5A"/>
    <w:rsid w:val="6DEE7A91"/>
    <w:rsid w:val="6FFE01C5"/>
    <w:rsid w:val="7406392C"/>
    <w:rsid w:val="76F0379D"/>
    <w:rsid w:val="7975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1313</Words>
  <Characters>1346</Characters>
  <Lines>0</Lines>
  <Paragraphs>0</Paragraphs>
  <TotalTime>35</TotalTime>
  <ScaleCrop>false</ScaleCrop>
  <LinksUpToDate>false</LinksUpToDate>
  <CharactersWithSpaces>1346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2024-10-17T09:05:00Z</dcterms:created>
  <dc:creator>狡谕窃室肇</dc:creator>
  <cp:lastModifiedBy>nana</cp:lastModifiedBy>
  <dcterms:modified xsi:type="dcterms:W3CDTF">2025-09-26T10:37:10Z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B0FA2AE7D87F4705862E558A1A52F3BE_13</vt:lpwstr>
  </property>
  <property fmtid="{D5CDD505-2E9C-101B-9397-08002B2CF9AE}" pid="4" name="KSOTemplateDocerSaveRecord">
    <vt:lpwstr>eyJoZGlkIjoiMmQ3Y2U4MTk5MTdhNWJmZjE2M2QyNTI5ZDFlYzZjNmUiLCJ1c2VySWQiOiIxMTM1NjgyNzA1In0=</vt:lpwstr>
  </property>
</Properties>
</file>